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10" w:type="dxa"/>
        <w:tblInd w:w="-147" w:type="dxa"/>
        <w:tblLayout w:type="fixed"/>
        <w:tblLook w:val="04A0" w:firstRow="1" w:lastRow="0" w:firstColumn="1" w:lastColumn="0" w:noHBand="0" w:noVBand="1"/>
      </w:tblPr>
      <w:tblGrid>
        <w:gridCol w:w="885"/>
        <w:gridCol w:w="885"/>
        <w:gridCol w:w="719"/>
        <w:gridCol w:w="1703"/>
        <w:gridCol w:w="2397"/>
        <w:gridCol w:w="1424"/>
        <w:gridCol w:w="2707"/>
        <w:gridCol w:w="3990"/>
      </w:tblGrid>
      <w:tr w:rsidR="64EE0049" w:rsidTr="24EFED85" w14:paraId="0A6CAD38" w14:textId="77777777">
        <w:trPr>
          <w:trHeight w:val="1110"/>
        </w:trPr>
        <w:tc>
          <w:tcPr>
            <w:tcW w:w="885" w:type="dxa"/>
            <w:shd w:val="clear" w:color="auto" w:fill="5B9BD5" w:themeFill="accent5"/>
            <w:tcMar/>
          </w:tcPr>
          <w:p w:rsidR="64EE0049" w:rsidP="00A32021" w:rsidRDefault="00A32021" w14:paraId="053F1225" w14:textId="77777777">
            <w:pPr>
              <w:spacing w:line="259" w:lineRule="auto"/>
              <w:ind w:right="-432"/>
              <w:rPr>
                <w:rFonts w:eastAsiaTheme="minorEastAsia"/>
                <w:b/>
                <w:bCs/>
                <w:sz w:val="20"/>
                <w:szCs w:val="20"/>
                <w:lang w:val="en-GB"/>
              </w:rPr>
            </w:pPr>
            <w:r>
              <w:rPr>
                <w:rFonts w:eastAsiaTheme="minorEastAsia"/>
                <w:b/>
                <w:bCs/>
                <w:sz w:val="20"/>
                <w:szCs w:val="20"/>
                <w:lang w:val="en-GB"/>
              </w:rPr>
              <w:t>Date</w:t>
            </w:r>
          </w:p>
          <w:p w:rsidR="009E3F9C" w:rsidP="00A32021" w:rsidRDefault="009E3F9C" w14:paraId="771CF9B2" w14:textId="0EEA4845">
            <w:pPr>
              <w:spacing w:line="259" w:lineRule="auto"/>
              <w:ind w:right="-432"/>
              <w:rPr>
                <w:rFonts w:eastAsiaTheme="minorEastAsia"/>
                <w:sz w:val="20"/>
                <w:szCs w:val="20"/>
              </w:rPr>
            </w:pPr>
            <w:r>
              <w:rPr>
                <w:rFonts w:eastAsiaTheme="minorEastAsia"/>
                <w:b/>
                <w:bCs/>
                <w:sz w:val="20"/>
                <w:szCs w:val="20"/>
                <w:lang w:val="en-GB"/>
              </w:rPr>
              <w:t xml:space="preserve">Room </w:t>
            </w:r>
          </w:p>
        </w:tc>
        <w:tc>
          <w:tcPr>
            <w:tcW w:w="885" w:type="dxa"/>
            <w:shd w:val="clear" w:color="auto" w:fill="5B9BD5" w:themeFill="accent5"/>
            <w:tcMar/>
          </w:tcPr>
          <w:p w:rsidR="24EFED85" w:rsidP="24EFED85" w:rsidRDefault="24EFED85" w14:paraId="7CB6D909" w14:textId="1517AA77">
            <w:pPr>
              <w:pStyle w:val="Normal"/>
              <w:spacing w:line="259" w:lineRule="auto"/>
              <w:rPr>
                <w:rFonts w:eastAsia="" w:eastAsiaTheme="minorEastAsia"/>
                <w:b w:val="1"/>
                <w:bCs w:val="1"/>
                <w:sz w:val="20"/>
                <w:szCs w:val="20"/>
                <w:lang w:val="en-GB"/>
              </w:rPr>
            </w:pPr>
          </w:p>
        </w:tc>
        <w:tc>
          <w:tcPr>
            <w:tcW w:w="719" w:type="dxa"/>
            <w:shd w:val="clear" w:color="auto" w:fill="5B9BD5" w:themeFill="accent5"/>
            <w:tcMar/>
          </w:tcPr>
          <w:p w:rsidR="64EE0049" w:rsidP="74D6CB2D" w:rsidRDefault="64EE0049" w14:paraId="572E2474" w14:textId="559FFD4D">
            <w:pPr>
              <w:spacing w:line="259" w:lineRule="auto"/>
              <w:rPr>
                <w:rFonts w:eastAsiaTheme="minorEastAsia"/>
                <w:sz w:val="20"/>
                <w:szCs w:val="20"/>
              </w:rPr>
            </w:pPr>
            <w:r w:rsidRPr="74D6CB2D">
              <w:rPr>
                <w:rFonts w:eastAsiaTheme="minorEastAsia"/>
                <w:b/>
                <w:bCs/>
                <w:sz w:val="20"/>
                <w:szCs w:val="20"/>
                <w:lang w:val="en-GB"/>
              </w:rPr>
              <w:t>Staff</w:t>
            </w:r>
          </w:p>
        </w:tc>
        <w:tc>
          <w:tcPr>
            <w:tcW w:w="1703" w:type="dxa"/>
            <w:shd w:val="clear" w:color="auto" w:fill="5B9BD5" w:themeFill="accent5"/>
            <w:tcMar/>
          </w:tcPr>
          <w:p w:rsidR="64EE0049" w:rsidP="21A2CE0C" w:rsidRDefault="64EE0049" w14:paraId="3C2D26D6" w14:textId="4810B9AC">
            <w:pPr>
              <w:spacing w:line="259" w:lineRule="auto"/>
              <w:jc w:val="center"/>
              <w:rPr>
                <w:rFonts w:eastAsiaTheme="minorEastAsia"/>
                <w:color w:val="000000" w:themeColor="text1"/>
                <w:sz w:val="20"/>
                <w:szCs w:val="20"/>
              </w:rPr>
            </w:pPr>
            <w:r w:rsidRPr="21A2CE0C">
              <w:rPr>
                <w:rFonts w:eastAsiaTheme="minorEastAsia"/>
                <w:b/>
                <w:bCs/>
                <w:color w:val="000000" w:themeColor="text1"/>
                <w:sz w:val="20"/>
                <w:szCs w:val="20"/>
                <w:lang w:val="en-GB"/>
              </w:rPr>
              <w:t>Focus for Session</w:t>
            </w:r>
          </w:p>
          <w:p w:rsidR="64EE0049" w:rsidP="21A2CE0C" w:rsidRDefault="64EE0049" w14:paraId="543D66BE" w14:textId="7F8C2510">
            <w:pPr>
              <w:spacing w:line="259" w:lineRule="auto"/>
              <w:jc w:val="center"/>
              <w:rPr>
                <w:rFonts w:eastAsiaTheme="minorEastAsia"/>
                <w:b/>
                <w:bCs/>
                <w:color w:val="000000" w:themeColor="text1"/>
                <w:sz w:val="20"/>
                <w:szCs w:val="20"/>
                <w:lang w:val="en-GB"/>
              </w:rPr>
            </w:pPr>
          </w:p>
          <w:p w:rsidR="64EE0049" w:rsidP="21A2CE0C" w:rsidRDefault="64EE0049" w14:paraId="7AC29299" w14:textId="5A7AE41B">
            <w:pPr>
              <w:spacing w:line="259" w:lineRule="auto"/>
              <w:jc w:val="center"/>
              <w:rPr>
                <w:rFonts w:eastAsiaTheme="minorEastAsia"/>
                <w:b/>
                <w:bCs/>
                <w:color w:val="000000" w:themeColor="text1"/>
                <w:sz w:val="20"/>
                <w:szCs w:val="20"/>
                <w:lang w:val="en-GB"/>
              </w:rPr>
            </w:pPr>
          </w:p>
        </w:tc>
        <w:tc>
          <w:tcPr>
            <w:tcW w:w="2397" w:type="dxa"/>
            <w:shd w:val="clear" w:color="auto" w:fill="5B9BD5" w:themeFill="accent5"/>
            <w:tcMar/>
          </w:tcPr>
          <w:p w:rsidR="64EE0049" w:rsidP="74D6CB2D" w:rsidRDefault="64EE0049" w14:paraId="00F51F29" w14:textId="547ACE91">
            <w:pPr>
              <w:spacing w:line="259" w:lineRule="auto"/>
              <w:jc w:val="center"/>
              <w:rPr>
                <w:rFonts w:eastAsiaTheme="minorEastAsia"/>
                <w:color w:val="FF0000"/>
                <w:sz w:val="20"/>
                <w:szCs w:val="20"/>
              </w:rPr>
            </w:pPr>
            <w:r w:rsidRPr="74D6CB2D">
              <w:rPr>
                <w:rFonts w:eastAsiaTheme="minorEastAsia"/>
                <w:b/>
                <w:bCs/>
                <w:color w:val="000000" w:themeColor="text1"/>
                <w:sz w:val="20"/>
                <w:szCs w:val="20"/>
                <w:lang w:val="en-GB"/>
              </w:rPr>
              <w:t xml:space="preserve">Student teachers will </w:t>
            </w:r>
            <w:r w:rsidRPr="74D6CB2D">
              <w:rPr>
                <w:rFonts w:eastAsiaTheme="minorEastAsia"/>
                <w:b/>
                <w:bCs/>
                <w:color w:val="FF0000"/>
                <w:sz w:val="20"/>
                <w:szCs w:val="20"/>
                <w:lang w:val="en-GB"/>
              </w:rPr>
              <w:t>learn that…</w:t>
            </w:r>
            <w:r w:rsidRPr="74D6CB2D">
              <w:rPr>
                <w:rFonts w:eastAsiaTheme="minorEastAsia"/>
                <w:color w:val="FF0000"/>
                <w:sz w:val="20"/>
                <w:szCs w:val="20"/>
                <w:lang w:val="en-GB"/>
              </w:rPr>
              <w:t xml:space="preserve"> </w:t>
            </w:r>
          </w:p>
          <w:p w:rsidR="64EE0049" w:rsidP="74D6CB2D" w:rsidRDefault="64EE0049" w14:paraId="6E9018AB" w14:textId="66DB9D86">
            <w:pPr>
              <w:spacing w:line="259" w:lineRule="auto"/>
              <w:jc w:val="center"/>
              <w:rPr>
                <w:rFonts w:eastAsiaTheme="minorEastAsia"/>
                <w:sz w:val="20"/>
                <w:szCs w:val="20"/>
              </w:rPr>
            </w:pPr>
          </w:p>
        </w:tc>
        <w:tc>
          <w:tcPr>
            <w:tcW w:w="1424" w:type="dxa"/>
            <w:shd w:val="clear" w:color="auto" w:fill="5B9BD5" w:themeFill="accent5"/>
            <w:tcMar/>
          </w:tcPr>
          <w:p w:rsidR="64EE0049" w:rsidP="6BE33DBB" w:rsidRDefault="64EE0049" w14:paraId="35DB186E" w14:textId="1D7BB753">
            <w:pPr>
              <w:spacing w:line="259" w:lineRule="auto"/>
              <w:jc w:val="center"/>
              <w:rPr>
                <w:rFonts w:eastAsia="" w:eastAsiaTheme="minorEastAsia"/>
                <w:color w:val="000000" w:themeColor="text1"/>
                <w:sz w:val="20"/>
                <w:szCs w:val="20"/>
              </w:rPr>
            </w:pPr>
            <w:r w:rsidRPr="6BE33DBB" w:rsidR="64EE0049">
              <w:rPr>
                <w:rFonts w:eastAsia="" w:eastAsiaTheme="minorEastAsia"/>
                <w:b w:val="1"/>
                <w:bCs w:val="1"/>
                <w:color w:val="000000" w:themeColor="text1" w:themeTint="FF" w:themeShade="FF"/>
                <w:sz w:val="20"/>
                <w:szCs w:val="20"/>
                <w:lang w:val="en-GB"/>
              </w:rPr>
              <w:t xml:space="preserve">Links to </w:t>
            </w:r>
            <w:r w:rsidRPr="6BE33DBB" w:rsidR="0ED691D0">
              <w:rPr>
                <w:rFonts w:eastAsia="" w:eastAsiaTheme="minorEastAsia"/>
                <w:b w:val="1"/>
                <w:bCs w:val="1"/>
                <w:color w:val="000000" w:themeColor="text1" w:themeTint="FF" w:themeShade="FF"/>
                <w:sz w:val="20"/>
                <w:szCs w:val="20"/>
                <w:lang w:val="en-GB"/>
              </w:rPr>
              <w:t>ITTECF</w:t>
            </w:r>
            <w:r w:rsidRPr="6BE33DBB" w:rsidR="64EE0049">
              <w:rPr>
                <w:rFonts w:eastAsia="" w:eastAsiaTheme="minorEastAsia"/>
                <w:b w:val="1"/>
                <w:bCs w:val="1"/>
                <w:color w:val="000000" w:themeColor="text1" w:themeTint="FF" w:themeShade="FF"/>
                <w:sz w:val="20"/>
                <w:szCs w:val="20"/>
                <w:lang w:val="en-GB"/>
              </w:rPr>
              <w:t xml:space="preserve"> and YSJ curriculum</w:t>
            </w:r>
          </w:p>
        </w:tc>
        <w:tc>
          <w:tcPr>
            <w:tcW w:w="2707" w:type="dxa"/>
            <w:shd w:val="clear" w:color="auto" w:fill="5B9BD5" w:themeFill="accent5"/>
            <w:tcMar/>
          </w:tcPr>
          <w:p w:rsidR="64EE0049" w:rsidP="74D6CB2D" w:rsidRDefault="2E2B83D0" w14:paraId="6915892F" w14:textId="1247E05F">
            <w:pPr>
              <w:spacing w:line="259" w:lineRule="auto"/>
              <w:jc w:val="center"/>
              <w:rPr>
                <w:rFonts w:eastAsiaTheme="minorEastAsia"/>
                <w:color w:val="000000" w:themeColor="text1"/>
                <w:sz w:val="20"/>
                <w:szCs w:val="20"/>
              </w:rPr>
            </w:pPr>
            <w:r w:rsidRPr="21A2CE0C">
              <w:rPr>
                <w:rFonts w:eastAsiaTheme="minorEastAsia"/>
                <w:b/>
                <w:bCs/>
                <w:color w:val="000000" w:themeColor="text1"/>
                <w:sz w:val="20"/>
                <w:szCs w:val="20"/>
                <w:lang w:val="en-GB"/>
              </w:rPr>
              <w:t>Theoretical Perspective</w:t>
            </w:r>
            <w:r w:rsidRPr="21A2CE0C">
              <w:rPr>
                <w:rFonts w:eastAsiaTheme="minorEastAsia"/>
                <w:color w:val="000000" w:themeColor="text1"/>
                <w:sz w:val="20"/>
                <w:szCs w:val="20"/>
                <w:lang w:val="en-GB"/>
              </w:rPr>
              <w:t xml:space="preserve"> </w:t>
            </w:r>
          </w:p>
          <w:p w:rsidR="714EBD64" w:rsidP="714EBD64" w:rsidRDefault="199B7621" w14:paraId="26FF5555" w14:textId="30BEDBA5">
            <w:pPr>
              <w:spacing w:line="259" w:lineRule="auto"/>
              <w:jc w:val="center"/>
              <w:rPr>
                <w:rFonts w:eastAsiaTheme="minorEastAsia"/>
                <w:color w:val="000000" w:themeColor="text1"/>
                <w:sz w:val="20"/>
                <w:szCs w:val="20"/>
                <w:lang w:val="en-GB"/>
              </w:rPr>
            </w:pPr>
            <w:r w:rsidRPr="21A2CE0C">
              <w:rPr>
                <w:rFonts w:eastAsiaTheme="minorEastAsia"/>
                <w:color w:val="000000" w:themeColor="text1"/>
                <w:sz w:val="20"/>
                <w:szCs w:val="20"/>
                <w:lang w:val="en-GB"/>
              </w:rPr>
              <w:t>Suggested Task, Recommended Reading and Preparation</w:t>
            </w:r>
          </w:p>
          <w:p w:rsidR="64EE0049" w:rsidP="21A2CE0C" w:rsidRDefault="64EE0049" w14:paraId="476663DE" w14:textId="543CA153">
            <w:pPr>
              <w:spacing w:line="259" w:lineRule="auto"/>
              <w:jc w:val="center"/>
              <w:rPr>
                <w:rFonts w:eastAsiaTheme="minorEastAsia"/>
                <w:color w:val="000000" w:themeColor="text1"/>
                <w:sz w:val="20"/>
                <w:szCs w:val="20"/>
                <w:lang w:val="en-GB"/>
              </w:rPr>
            </w:pPr>
          </w:p>
        </w:tc>
        <w:tc>
          <w:tcPr>
            <w:tcW w:w="3990" w:type="dxa"/>
            <w:shd w:val="clear" w:color="auto" w:fill="5B9BD5" w:themeFill="accent5"/>
            <w:tcMar/>
          </w:tcPr>
          <w:p w:rsidR="64EE0049" w:rsidP="74D6CB2D" w:rsidRDefault="64EE0049" w14:paraId="58CFBD72" w14:textId="792448A2">
            <w:pPr>
              <w:spacing w:line="259" w:lineRule="auto"/>
              <w:rPr>
                <w:rFonts w:eastAsiaTheme="minorEastAsia"/>
                <w:sz w:val="20"/>
                <w:szCs w:val="20"/>
              </w:rPr>
            </w:pPr>
            <w:r w:rsidRPr="74D6CB2D">
              <w:rPr>
                <w:rFonts w:eastAsiaTheme="minorEastAsia"/>
                <w:b/>
                <w:bCs/>
                <w:color w:val="000000" w:themeColor="text1"/>
                <w:sz w:val="20"/>
                <w:szCs w:val="20"/>
                <w:lang w:val="en-GB"/>
              </w:rPr>
              <w:t xml:space="preserve">Student teachers will </w:t>
            </w:r>
            <w:r w:rsidRPr="74D6CB2D">
              <w:rPr>
                <w:rFonts w:eastAsiaTheme="minorEastAsia"/>
                <w:b/>
                <w:bCs/>
                <w:color w:val="FF0000"/>
                <w:sz w:val="20"/>
                <w:szCs w:val="20"/>
                <w:lang w:val="en-GB"/>
              </w:rPr>
              <w:t>learn how to…</w:t>
            </w:r>
            <w:r w:rsidRPr="74D6CB2D">
              <w:rPr>
                <w:rFonts w:eastAsiaTheme="minorEastAsia"/>
                <w:sz w:val="20"/>
                <w:szCs w:val="20"/>
                <w:lang w:val="en-GB"/>
              </w:rPr>
              <w:t xml:space="preserve"> </w:t>
            </w:r>
          </w:p>
          <w:p w:rsidR="64EE0049" w:rsidP="21A2CE0C" w:rsidRDefault="64EE0049" w14:paraId="54CBBE4B" w14:textId="5770BE2C">
            <w:pPr>
              <w:spacing w:line="259" w:lineRule="auto"/>
              <w:rPr>
                <w:rFonts w:eastAsiaTheme="minorEastAsia"/>
                <w:sz w:val="20"/>
                <w:szCs w:val="20"/>
              </w:rPr>
            </w:pPr>
            <w:r w:rsidRPr="21A2CE0C">
              <w:rPr>
                <w:rFonts w:eastAsiaTheme="minorEastAsia"/>
                <w:sz w:val="20"/>
                <w:szCs w:val="20"/>
                <w:lang w:val="en-GB"/>
              </w:rPr>
              <w:t>How you can learn from sessions and work with e</w:t>
            </w:r>
            <w:r w:rsidRPr="21A2CE0C" w:rsidR="47163050">
              <w:rPr>
                <w:rFonts w:eastAsiaTheme="minorEastAsia"/>
                <w:sz w:val="20"/>
                <w:szCs w:val="20"/>
                <w:lang w:val="en-GB"/>
              </w:rPr>
              <w:t>x</w:t>
            </w:r>
            <w:r w:rsidRPr="21A2CE0C">
              <w:rPr>
                <w:rFonts w:eastAsiaTheme="minorEastAsia"/>
                <w:sz w:val="20"/>
                <w:szCs w:val="20"/>
                <w:lang w:val="en-GB"/>
              </w:rPr>
              <w:t>pert colleagues to apply in the classroom</w:t>
            </w:r>
          </w:p>
        </w:tc>
      </w:tr>
      <w:tr w:rsidR="64EE0049" w:rsidTr="24EFED85" w14:paraId="3DE4E288" w14:textId="77777777">
        <w:trPr>
          <w:trHeight w:val="15"/>
        </w:trPr>
        <w:tc>
          <w:tcPr>
            <w:tcW w:w="885" w:type="dxa"/>
            <w:shd w:val="clear" w:color="auto" w:fill="D9D9D9" w:themeFill="background1" w:themeFillShade="D9"/>
            <w:tcMar/>
          </w:tcPr>
          <w:p w:rsidR="64EE0049" w:rsidP="74D6CB2D" w:rsidRDefault="64EE0049" w14:paraId="49E9A316" w14:textId="049EBB64">
            <w:pPr>
              <w:spacing w:line="259" w:lineRule="auto"/>
              <w:rPr>
                <w:rFonts w:eastAsiaTheme="minorEastAsia"/>
                <w:sz w:val="20"/>
                <w:szCs w:val="20"/>
              </w:rPr>
            </w:pPr>
            <w:r w:rsidRPr="74D6CB2D">
              <w:rPr>
                <w:rFonts w:eastAsiaTheme="minorEastAsia"/>
                <w:sz w:val="20"/>
                <w:szCs w:val="20"/>
                <w:lang w:val="en-GB"/>
              </w:rPr>
              <w:t xml:space="preserve">Mon </w:t>
            </w:r>
          </w:p>
          <w:p w:rsidR="64EE0049" w:rsidP="1295583B" w:rsidRDefault="5672F02A" w14:paraId="1DE068F0" w14:textId="372DF1EC">
            <w:pPr>
              <w:spacing w:line="259" w:lineRule="auto"/>
              <w:rPr>
                <w:rFonts w:eastAsia="" w:eastAsiaTheme="minorEastAsia"/>
                <w:sz w:val="20"/>
                <w:szCs w:val="20"/>
              </w:rPr>
            </w:pPr>
            <w:r w:rsidRPr="1295583B" w:rsidR="7F069FD7">
              <w:rPr>
                <w:rFonts w:eastAsia="" w:eastAsiaTheme="minorEastAsia"/>
                <w:sz w:val="20"/>
                <w:szCs w:val="20"/>
                <w:lang w:val="en-GB"/>
              </w:rPr>
              <w:t>2</w:t>
            </w:r>
            <w:r w:rsidRPr="1295583B" w:rsidR="64EE0049">
              <w:rPr>
                <w:rFonts w:eastAsia="" w:eastAsiaTheme="minorEastAsia"/>
                <w:sz w:val="20"/>
                <w:szCs w:val="20"/>
                <w:lang w:val="en-GB"/>
              </w:rPr>
              <w:t>/9</w:t>
            </w:r>
          </w:p>
          <w:p w:rsidR="64EE0049" w:rsidP="5FAC3C2C" w:rsidRDefault="64EE0049" w14:paraId="3918A9ED" w14:textId="154A2133">
            <w:pPr>
              <w:spacing w:line="259" w:lineRule="auto"/>
              <w:rPr>
                <w:rFonts w:eastAsiaTheme="minorEastAsia"/>
                <w:sz w:val="20"/>
                <w:szCs w:val="20"/>
              </w:rPr>
            </w:pPr>
            <w:r w:rsidRPr="5FAC3C2C">
              <w:rPr>
                <w:rFonts w:eastAsiaTheme="minorEastAsia"/>
                <w:sz w:val="20"/>
                <w:szCs w:val="20"/>
                <w:lang w:val="en-GB"/>
              </w:rPr>
              <w:t>10-11</w:t>
            </w:r>
          </w:p>
          <w:p w:rsidR="64EE0049" w:rsidP="06CEBB43" w:rsidRDefault="64EE0049" w14:paraId="0698C14C" w14:textId="216FCEE9">
            <w:pPr>
              <w:spacing w:line="259" w:lineRule="auto"/>
              <w:rPr>
                <w:rFonts w:eastAsiaTheme="minorEastAsia"/>
                <w:sz w:val="20"/>
                <w:szCs w:val="20"/>
                <w:lang w:val="en-GB"/>
              </w:rPr>
            </w:pPr>
          </w:p>
          <w:p w:rsidR="64EE0049" w:rsidP="1295583B" w:rsidRDefault="002D19FD" w14:paraId="127AAAC8" w14:textId="2179C978">
            <w:pPr>
              <w:spacing w:line="259" w:lineRule="auto"/>
              <w:rPr>
                <w:rFonts w:eastAsia="" w:eastAsiaTheme="minorEastAsia"/>
                <w:sz w:val="20"/>
                <w:szCs w:val="20"/>
                <w:lang w:val="en-GB"/>
              </w:rPr>
            </w:pPr>
          </w:p>
        </w:tc>
        <w:tc>
          <w:tcPr>
            <w:tcW w:w="885" w:type="dxa"/>
            <w:shd w:val="clear" w:color="auto" w:fill="D9D9D9" w:themeFill="background1" w:themeFillShade="D9"/>
            <w:tcMar/>
          </w:tcPr>
          <w:p w:rsidR="24EFED85" w:rsidP="24EFED85" w:rsidRDefault="24EFED85" w14:paraId="46019975" w14:textId="1B7B916A">
            <w:pPr>
              <w:pStyle w:val="Normal"/>
              <w:spacing w:line="259" w:lineRule="auto"/>
              <w:rPr>
                <w:rFonts w:eastAsia="" w:eastAsiaTheme="minorEastAsia"/>
                <w:sz w:val="20"/>
                <w:szCs w:val="20"/>
                <w:lang w:val="en-GB"/>
              </w:rPr>
            </w:pPr>
          </w:p>
        </w:tc>
        <w:tc>
          <w:tcPr>
            <w:tcW w:w="719" w:type="dxa"/>
            <w:shd w:val="clear" w:color="auto" w:fill="D9D9D9" w:themeFill="background1" w:themeFillShade="D9"/>
            <w:tcMar/>
          </w:tcPr>
          <w:p w:rsidR="64EE0049" w:rsidP="74D6CB2D" w:rsidRDefault="674AB4C3" w14:paraId="34B904A2" w14:textId="09510911">
            <w:pPr>
              <w:spacing w:line="259" w:lineRule="auto"/>
              <w:rPr>
                <w:rFonts w:eastAsiaTheme="minorEastAsia"/>
                <w:sz w:val="20"/>
                <w:szCs w:val="20"/>
                <w:lang w:val="en-GB"/>
              </w:rPr>
            </w:pPr>
            <w:r w:rsidRPr="74D6CB2D">
              <w:rPr>
                <w:rFonts w:eastAsiaTheme="minorEastAsia"/>
                <w:sz w:val="20"/>
                <w:szCs w:val="20"/>
                <w:lang w:val="en-GB"/>
              </w:rPr>
              <w:t>RM</w:t>
            </w:r>
          </w:p>
          <w:p w:rsidR="64EE0049" w:rsidP="1295583B" w:rsidRDefault="28CE12FF" w14:paraId="3E3B497D" w14:textId="6303E70F">
            <w:pPr>
              <w:spacing w:line="259" w:lineRule="auto"/>
              <w:rPr>
                <w:rFonts w:eastAsia="" w:eastAsiaTheme="minorEastAsia"/>
                <w:sz w:val="20"/>
                <w:szCs w:val="20"/>
                <w:lang w:val="en-GB"/>
              </w:rPr>
            </w:pPr>
          </w:p>
        </w:tc>
        <w:tc>
          <w:tcPr>
            <w:tcW w:w="1703" w:type="dxa"/>
            <w:shd w:val="clear" w:color="auto" w:fill="D9D9D9" w:themeFill="background1" w:themeFillShade="D9"/>
            <w:tcMar/>
          </w:tcPr>
          <w:p w:rsidR="64EE0049" w:rsidP="74D6CB2D" w:rsidRDefault="64EE0049" w14:paraId="101DCFF3" w14:textId="6E03C1F3">
            <w:pPr>
              <w:spacing w:line="259" w:lineRule="auto"/>
              <w:rPr>
                <w:rFonts w:eastAsiaTheme="minorEastAsia"/>
                <w:sz w:val="20"/>
                <w:szCs w:val="20"/>
              </w:rPr>
            </w:pPr>
            <w:r w:rsidRPr="74D6CB2D">
              <w:rPr>
                <w:rFonts w:eastAsiaTheme="minorEastAsia"/>
                <w:sz w:val="20"/>
                <w:szCs w:val="20"/>
                <w:lang w:val="en-GB"/>
              </w:rPr>
              <w:t>PGC7008M</w:t>
            </w:r>
          </w:p>
          <w:p w:rsidR="64EE0049" w:rsidP="74D6CB2D" w:rsidRDefault="64EE0049" w14:paraId="1BB8807C" w14:textId="42D72379">
            <w:pPr>
              <w:spacing w:line="259" w:lineRule="auto"/>
              <w:rPr>
                <w:rFonts w:eastAsiaTheme="minorEastAsia"/>
                <w:sz w:val="20"/>
                <w:szCs w:val="20"/>
                <w:lang w:val="en-GB"/>
              </w:rPr>
            </w:pPr>
            <w:r w:rsidRPr="74D6CB2D">
              <w:rPr>
                <w:rFonts w:eastAsiaTheme="minorEastAsia"/>
                <w:sz w:val="20"/>
                <w:szCs w:val="20"/>
                <w:lang w:val="en-GB"/>
              </w:rPr>
              <w:t xml:space="preserve">Welcome </w:t>
            </w:r>
          </w:p>
          <w:p w:rsidR="74D6CB2D" w:rsidP="74D6CB2D" w:rsidRDefault="74D6CB2D" w14:paraId="12894C46" w14:textId="0D9F5841">
            <w:pPr>
              <w:spacing w:line="259" w:lineRule="auto"/>
              <w:rPr>
                <w:rFonts w:eastAsiaTheme="minorEastAsia"/>
                <w:sz w:val="20"/>
                <w:szCs w:val="20"/>
                <w:lang w:val="en-GB"/>
              </w:rPr>
            </w:pPr>
          </w:p>
          <w:p w:rsidR="64EE0049" w:rsidP="74D6CB2D" w:rsidRDefault="5BE1DF9A" w14:paraId="5192D1D6" w14:textId="7A2FBDA3">
            <w:pPr>
              <w:spacing w:line="259" w:lineRule="auto"/>
              <w:rPr>
                <w:rFonts w:eastAsiaTheme="minorEastAsia"/>
                <w:sz w:val="20"/>
                <w:szCs w:val="20"/>
                <w:lang w:val="en-GB"/>
              </w:rPr>
            </w:pPr>
            <w:r w:rsidRPr="74D6CB2D">
              <w:rPr>
                <w:rFonts w:eastAsiaTheme="minorEastAsia"/>
                <w:sz w:val="20"/>
                <w:szCs w:val="20"/>
                <w:lang w:val="en-GB"/>
              </w:rPr>
              <w:t>Introduction to programme documentation</w:t>
            </w:r>
          </w:p>
        </w:tc>
        <w:tc>
          <w:tcPr>
            <w:tcW w:w="2397" w:type="dxa"/>
            <w:shd w:val="clear" w:color="auto" w:fill="D9D9D9" w:themeFill="background1" w:themeFillShade="D9"/>
            <w:tcMar/>
          </w:tcPr>
          <w:p w:rsidR="64EE0049" w:rsidP="7AED9DEA" w:rsidRDefault="2A00CFA5" w14:paraId="119B43D5" w14:textId="6CDB5927">
            <w:pPr>
              <w:tabs>
                <w:tab w:val="left" w:pos="249"/>
              </w:tabs>
              <w:spacing w:line="257" w:lineRule="auto"/>
            </w:pPr>
            <w:r w:rsidRPr="5A713200" w:rsidR="2A00CFA5">
              <w:rPr>
                <w:rFonts w:ascii="Calibri" w:hAnsi="Calibri" w:eastAsia="Calibri" w:cs="Calibri"/>
                <w:color w:val="000000" w:themeColor="text1" w:themeTint="FF" w:themeShade="FF"/>
                <w:sz w:val="20"/>
                <w:szCs w:val="20"/>
                <w:lang w:val="en-GB"/>
              </w:rPr>
              <w:t>Effective professional development is likely to be sustained over time, involve expert support or coaching and opportunities for collaboration.</w:t>
            </w:r>
            <w:r w:rsidRPr="5A713200" w:rsidR="570C2BEF">
              <w:rPr>
                <w:rFonts w:ascii="Calibri" w:hAnsi="Calibri" w:eastAsia="Calibri" w:cs="Calibri"/>
                <w:color w:val="000000" w:themeColor="text1" w:themeTint="FF" w:themeShade="FF"/>
                <w:sz w:val="20"/>
                <w:szCs w:val="20"/>
                <w:lang w:val="en-GB"/>
              </w:rPr>
              <w:t xml:space="preserve"> (S81)</w:t>
            </w:r>
          </w:p>
          <w:p w:rsidR="64EE0049" w:rsidP="7AED9DEA" w:rsidRDefault="2A00CFA5" w14:paraId="644734CE" w14:textId="4F3BD0F5">
            <w:pPr>
              <w:tabs>
                <w:tab w:val="left" w:pos="249"/>
              </w:tabs>
              <w:spacing w:line="257" w:lineRule="auto"/>
            </w:pPr>
            <w:r w:rsidRPr="7AED9DEA">
              <w:rPr>
                <w:rFonts w:ascii="Calibri" w:hAnsi="Calibri" w:eastAsia="Calibri" w:cs="Calibri"/>
                <w:color w:val="000000" w:themeColor="text1"/>
                <w:sz w:val="20"/>
                <w:szCs w:val="20"/>
                <w:lang w:val="en-GB"/>
              </w:rPr>
              <w:t xml:space="preserve"> </w:t>
            </w:r>
          </w:p>
          <w:p w:rsidR="64EE0049" w:rsidP="7AED9DEA" w:rsidRDefault="2A00CFA5" w14:paraId="4131CA38" w14:textId="232A4BED">
            <w:pPr>
              <w:tabs>
                <w:tab w:val="left" w:pos="249"/>
              </w:tabs>
              <w:spacing w:line="257" w:lineRule="auto"/>
            </w:pPr>
            <w:r w:rsidRPr="5A713200" w:rsidR="2A00CFA5">
              <w:rPr>
                <w:rFonts w:ascii="Calibri" w:hAnsi="Calibri" w:eastAsia="Calibri" w:cs="Calibri"/>
                <w:color w:val="000000" w:themeColor="text1" w:themeTint="FF" w:themeShade="FF"/>
                <w:sz w:val="20"/>
                <w:szCs w:val="20"/>
                <w:lang w:val="en-GB"/>
              </w:rPr>
              <w:t>Reflective practice, supported by feedback from and observation of experienced colleagues, professional debate, and learning from educational research, is also likely to support improvement.</w:t>
            </w:r>
            <w:r w:rsidRPr="5A713200" w:rsidR="31C5EB37">
              <w:rPr>
                <w:rFonts w:ascii="Calibri" w:hAnsi="Calibri" w:eastAsia="Calibri" w:cs="Calibri"/>
                <w:color w:val="000000" w:themeColor="text1" w:themeTint="FF" w:themeShade="FF"/>
                <w:sz w:val="20"/>
                <w:szCs w:val="20"/>
                <w:lang w:val="en-GB"/>
              </w:rPr>
              <w:t xml:space="preserve"> (S82)</w:t>
            </w:r>
          </w:p>
        </w:tc>
        <w:tc>
          <w:tcPr>
            <w:tcW w:w="1424" w:type="dxa"/>
            <w:shd w:val="clear" w:color="auto" w:fill="D9D9D9" w:themeFill="background1" w:themeFillShade="D9"/>
            <w:tcMar/>
          </w:tcPr>
          <w:p w:rsidR="64EE0049" w:rsidP="21A2CE0C" w:rsidRDefault="36EA2DB7" w14:paraId="3AA07034" w14:textId="27060949">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t>Professional behaviours</w:t>
            </w:r>
          </w:p>
          <w:p w:rsidR="64EE0049" w:rsidP="21A2CE0C" w:rsidRDefault="36EA2DB7" w14:paraId="585F0EBD" w14:textId="22B3C6A4">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t xml:space="preserve"> </w:t>
            </w:r>
          </w:p>
          <w:p w:rsidR="64EE0049" w:rsidP="21A2CE0C" w:rsidRDefault="36EA2DB7" w14:paraId="03AC2043" w14:textId="0675C492">
            <w:pPr>
              <w:spacing w:line="257" w:lineRule="auto"/>
              <w:rPr>
                <w:rFonts w:ascii="Calibri" w:hAnsi="Calibri" w:eastAsia="Calibri" w:cs="Calibri"/>
                <w:sz w:val="20"/>
                <w:szCs w:val="20"/>
                <w:lang w:val="en-GB"/>
              </w:rPr>
            </w:pPr>
            <w:r w:rsidRPr="21A2CE0C">
              <w:rPr>
                <w:rFonts w:ascii="Calibri" w:hAnsi="Calibri" w:eastAsia="Calibri" w:cs="Calibri"/>
                <w:sz w:val="20"/>
                <w:szCs w:val="20"/>
                <w:lang w:val="en-GB"/>
              </w:rPr>
              <w:t>Being a professional</w:t>
            </w:r>
          </w:p>
          <w:p w:rsidR="64EE0049" w:rsidP="21A2CE0C" w:rsidRDefault="36EA2DB7" w14:paraId="3394F6CB" w14:textId="70765968">
            <w:pPr>
              <w:spacing w:line="257" w:lineRule="auto"/>
              <w:rPr>
                <w:rFonts w:ascii="Calibri" w:hAnsi="Calibri" w:eastAsia="Calibri" w:cs="Calibri"/>
                <w:sz w:val="20"/>
                <w:szCs w:val="20"/>
              </w:rPr>
            </w:pPr>
            <w:r w:rsidRPr="21A2CE0C">
              <w:rPr>
                <w:rFonts w:ascii="Calibri" w:hAnsi="Calibri" w:eastAsia="Calibri" w:cs="Calibri"/>
                <w:sz w:val="20"/>
                <w:szCs w:val="20"/>
              </w:rPr>
              <w:t xml:space="preserve"> </w:t>
            </w:r>
          </w:p>
          <w:p w:rsidR="64EE0049" w:rsidP="21A2CE0C" w:rsidRDefault="36EA2DB7" w14:paraId="57620E90" w14:textId="6694494A">
            <w:pPr>
              <w:spacing w:line="257" w:lineRule="auto"/>
              <w:rPr>
                <w:rFonts w:ascii="Calibri" w:hAnsi="Calibri" w:eastAsia="Calibri" w:cs="Calibri"/>
                <w:sz w:val="20"/>
                <w:szCs w:val="20"/>
                <w:lang w:val="en-GB"/>
              </w:rPr>
            </w:pPr>
            <w:r w:rsidRPr="21A2CE0C">
              <w:rPr>
                <w:rFonts w:ascii="Calibri" w:hAnsi="Calibri" w:eastAsia="Calibri" w:cs="Calibri"/>
                <w:sz w:val="20"/>
                <w:szCs w:val="20"/>
                <w:lang w:val="en-GB"/>
              </w:rPr>
              <w:t>Relationships and partnership</w:t>
            </w:r>
          </w:p>
          <w:p w:rsidR="64EE0049" w:rsidP="21A2CE0C" w:rsidRDefault="64EE0049" w14:paraId="59B60233" w14:textId="22F05311">
            <w:pPr>
              <w:spacing w:line="259" w:lineRule="auto"/>
              <w:rPr>
                <w:rFonts w:eastAsiaTheme="minorEastAsia"/>
                <w:sz w:val="20"/>
                <w:szCs w:val="20"/>
                <w:lang w:val="en-GB"/>
              </w:rPr>
            </w:pPr>
          </w:p>
        </w:tc>
        <w:tc>
          <w:tcPr>
            <w:tcW w:w="2707" w:type="dxa"/>
            <w:shd w:val="clear" w:color="auto" w:fill="D9D9D9" w:themeFill="background1" w:themeFillShade="D9"/>
            <w:tcMar/>
          </w:tcPr>
          <w:p w:rsidR="64EE0049" w:rsidP="21A2CE0C" w:rsidRDefault="36EA2DB7" w14:paraId="58689CA6" w14:textId="091C4D7E">
            <w:pPr>
              <w:spacing w:line="257" w:lineRule="auto"/>
            </w:pPr>
            <w:r w:rsidRPr="21A2CE0C">
              <w:rPr>
                <w:rFonts w:ascii="Calibri" w:hAnsi="Calibri" w:eastAsia="Calibri" w:cs="Calibri"/>
                <w:sz w:val="20"/>
                <w:szCs w:val="20"/>
              </w:rPr>
              <w:t xml:space="preserve">Ensure tasks detailed on the YSJ Blog have been completed </w:t>
            </w:r>
            <w:hyperlink r:id="rId8">
              <w:r w:rsidRPr="21A2CE0C">
                <w:rPr>
                  <w:rStyle w:val="Hyperlink"/>
                  <w:rFonts w:ascii="Calibri" w:hAnsi="Calibri" w:eastAsia="Calibri" w:cs="Calibri"/>
                  <w:color w:val="auto"/>
                  <w:sz w:val="20"/>
                  <w:szCs w:val="20"/>
                </w:rPr>
                <w:t>https://blog.yorksj.ac.uk/ite/induction/</w:t>
              </w:r>
            </w:hyperlink>
          </w:p>
          <w:p w:rsidR="64EE0049" w:rsidP="21A2CE0C" w:rsidRDefault="64EE0049" w14:paraId="71C842FC" w14:textId="1382500F">
            <w:pPr>
              <w:spacing w:line="259" w:lineRule="auto"/>
              <w:rPr>
                <w:rFonts w:eastAsiaTheme="minorEastAsia"/>
                <w:sz w:val="20"/>
                <w:szCs w:val="20"/>
              </w:rPr>
            </w:pPr>
          </w:p>
          <w:p w:rsidR="64EE0049" w:rsidP="1C8356F7" w:rsidRDefault="4448A7AA" w14:paraId="7AD044D8" w14:textId="2ED7B1CF">
            <w:pPr>
              <w:spacing w:line="257" w:lineRule="auto"/>
              <w:rPr>
                <w:rFonts w:ascii="Calibri" w:hAnsi="Calibri" w:eastAsia="Calibri" w:cs="Calibri"/>
                <w:sz w:val="20"/>
                <w:szCs w:val="20"/>
              </w:rPr>
            </w:pPr>
            <w:r w:rsidRPr="1C8356F7">
              <w:rPr>
                <w:rFonts w:ascii="Calibri" w:hAnsi="Calibri" w:eastAsia="Calibri" w:cs="Calibri"/>
                <w:sz w:val="20"/>
                <w:szCs w:val="20"/>
              </w:rPr>
              <w:t>Darling-Hammond, l. (2009) Professional Learning in the Learning Profession.</w:t>
            </w:r>
          </w:p>
          <w:p w:rsidR="64EE0049" w:rsidP="21A2CE0C" w:rsidRDefault="64EE0049" w14:paraId="2944B902" w14:textId="78121E80">
            <w:pPr>
              <w:spacing w:line="259" w:lineRule="auto"/>
              <w:rPr>
                <w:rFonts w:eastAsiaTheme="minorEastAsia"/>
                <w:sz w:val="20"/>
                <w:szCs w:val="20"/>
              </w:rPr>
            </w:pPr>
          </w:p>
          <w:p w:rsidR="64EE0049" w:rsidP="21A2CE0C" w:rsidRDefault="64EE0049" w14:paraId="5FB66B90" w14:textId="113256F3">
            <w:pPr>
              <w:spacing w:line="259" w:lineRule="auto"/>
              <w:rPr>
                <w:rFonts w:eastAsiaTheme="minorEastAsia"/>
                <w:sz w:val="20"/>
                <w:szCs w:val="20"/>
              </w:rPr>
            </w:pPr>
          </w:p>
        </w:tc>
        <w:tc>
          <w:tcPr>
            <w:tcW w:w="3990" w:type="dxa"/>
            <w:shd w:val="clear" w:color="auto" w:fill="D9D9D9" w:themeFill="background1" w:themeFillShade="D9"/>
            <w:tcMar/>
          </w:tcPr>
          <w:p w:rsidR="64EE0049" w:rsidP="7AED9DEA" w:rsidRDefault="2A00CFA5" w14:paraId="6E50369E" w14:textId="0CF10B43">
            <w:pPr>
              <w:spacing w:line="257" w:lineRule="auto"/>
            </w:pPr>
            <w:r w:rsidRPr="7AED9DEA">
              <w:rPr>
                <w:rFonts w:ascii="Calibri" w:hAnsi="Calibri" w:eastAsia="Calibri" w:cs="Calibri"/>
                <w:color w:val="000000" w:themeColor="text1"/>
                <w:sz w:val="20"/>
                <w:szCs w:val="20"/>
                <w:lang w:val="en-GB"/>
              </w:rPr>
              <w:t xml:space="preserve">Consider how placement can support you in receiving clear, consistent and effective mentoring in how to engage in professional development with clear intentions for impact on pupil outcomes, sustained over time with built-in opportunities for practice. </w:t>
            </w:r>
          </w:p>
          <w:p w:rsidR="64EE0049" w:rsidP="7AED9DEA" w:rsidRDefault="2A00CFA5" w14:paraId="1AA47AB8" w14:textId="30DE3C8A">
            <w:pPr>
              <w:spacing w:line="257" w:lineRule="auto"/>
            </w:pPr>
            <w:r w:rsidRPr="7AED9DEA">
              <w:rPr>
                <w:rFonts w:ascii="Calibri" w:hAnsi="Calibri" w:eastAsia="Calibri" w:cs="Calibri"/>
                <w:color w:val="000000" w:themeColor="text1"/>
                <w:sz w:val="20"/>
                <w:szCs w:val="20"/>
                <w:lang w:val="en-GB"/>
              </w:rPr>
              <w:t xml:space="preserve"> </w:t>
            </w:r>
          </w:p>
          <w:p w:rsidR="64EE0049" w:rsidP="7AED9DEA" w:rsidRDefault="2A00CFA5" w14:paraId="28BF58D9" w14:textId="40535633">
            <w:pPr>
              <w:spacing w:line="257" w:lineRule="auto"/>
            </w:pPr>
            <w:r w:rsidRPr="7AED9DEA">
              <w:rPr>
                <w:rFonts w:ascii="Calibri" w:hAnsi="Calibri" w:eastAsia="Calibri" w:cs="Calibri"/>
                <w:color w:val="000000" w:themeColor="text1"/>
                <w:sz w:val="20"/>
                <w:szCs w:val="20"/>
                <w:lang w:val="en-GB"/>
              </w:rPr>
              <w:t>Receive clear, consistent and effective mentoring on the duties relating to Part 2 of the Teachers’ Standards.</w:t>
            </w:r>
          </w:p>
          <w:p w:rsidR="64EE0049" w:rsidP="7AED9DEA" w:rsidRDefault="64EE0049" w14:paraId="3ADF17CC" w14:textId="7F23B476">
            <w:pPr>
              <w:spacing w:line="259" w:lineRule="auto"/>
              <w:ind w:right="-720"/>
              <w:rPr>
                <w:rFonts w:eastAsiaTheme="minorEastAsia"/>
                <w:sz w:val="20"/>
                <w:szCs w:val="20"/>
                <w:lang w:val="en-GB"/>
              </w:rPr>
            </w:pPr>
          </w:p>
        </w:tc>
      </w:tr>
      <w:tr w:rsidR="5FAC3C2C" w:rsidTr="24EFED85" w14:paraId="13BE3C4C" w14:textId="77777777">
        <w:trPr>
          <w:trHeight w:val="1665"/>
        </w:trPr>
        <w:tc>
          <w:tcPr>
            <w:tcW w:w="885" w:type="dxa"/>
            <w:shd w:val="clear" w:color="auto" w:fill="D9D9D9" w:themeFill="background1" w:themeFillShade="D9"/>
            <w:tcMar/>
          </w:tcPr>
          <w:p w:rsidR="5FAC3C2C" w:rsidP="1295583B" w:rsidRDefault="5FAC3C2C" w14:paraId="74DE3EB8" w14:textId="224F7A52">
            <w:pPr>
              <w:spacing w:line="259" w:lineRule="auto"/>
              <w:rPr>
                <w:rFonts w:eastAsia="" w:eastAsiaTheme="minorEastAsia"/>
                <w:sz w:val="20"/>
                <w:szCs w:val="20"/>
                <w:lang w:val="en-GB"/>
              </w:rPr>
            </w:pPr>
            <w:r w:rsidRPr="02AE7E05" w:rsidR="5FAC3C2C">
              <w:rPr>
                <w:rFonts w:eastAsia="" w:eastAsiaTheme="minorEastAsia"/>
                <w:sz w:val="20"/>
                <w:szCs w:val="20"/>
                <w:lang w:val="en-GB"/>
              </w:rPr>
              <w:t>11</w:t>
            </w:r>
            <w:r w:rsidRPr="02AE7E05" w:rsidR="39D4F245">
              <w:rPr>
                <w:rFonts w:eastAsia="" w:eastAsiaTheme="minorEastAsia"/>
                <w:sz w:val="20"/>
                <w:szCs w:val="20"/>
                <w:lang w:val="en-GB"/>
              </w:rPr>
              <w:t>.</w:t>
            </w:r>
            <w:r w:rsidRPr="02AE7E05" w:rsidR="66839EBC">
              <w:rPr>
                <w:rFonts w:eastAsia="" w:eastAsiaTheme="minorEastAsia"/>
                <w:sz w:val="20"/>
                <w:szCs w:val="20"/>
                <w:lang w:val="en-GB"/>
              </w:rPr>
              <w:t>00</w:t>
            </w:r>
            <w:r w:rsidRPr="02AE7E05" w:rsidR="5FAC3C2C">
              <w:rPr>
                <w:rFonts w:eastAsia="" w:eastAsiaTheme="minorEastAsia"/>
                <w:sz w:val="20"/>
                <w:szCs w:val="20"/>
                <w:lang w:val="en-GB"/>
              </w:rPr>
              <w:t>-12</w:t>
            </w:r>
            <w:r w:rsidRPr="02AE7E05" w:rsidR="533CAA68">
              <w:rPr>
                <w:rFonts w:eastAsia="" w:eastAsiaTheme="minorEastAsia"/>
                <w:sz w:val="20"/>
                <w:szCs w:val="20"/>
                <w:lang w:val="en-GB"/>
              </w:rPr>
              <w:t>.</w:t>
            </w:r>
            <w:r w:rsidRPr="02AE7E05" w:rsidR="06594A2A">
              <w:rPr>
                <w:rFonts w:eastAsia="" w:eastAsiaTheme="minorEastAsia"/>
                <w:sz w:val="20"/>
                <w:szCs w:val="20"/>
                <w:lang w:val="en-GB"/>
              </w:rPr>
              <w:t>00</w:t>
            </w:r>
          </w:p>
          <w:p w:rsidR="5FAC3C2C" w:rsidP="01856FC5" w:rsidRDefault="5FAC3C2C" w14:paraId="11489687" w14:textId="1A8CA1D1">
            <w:pPr>
              <w:spacing w:line="259" w:lineRule="auto"/>
              <w:rPr>
                <w:rFonts w:eastAsia="" w:eastAsiaTheme="minorEastAsia"/>
                <w:sz w:val="20"/>
                <w:szCs w:val="20"/>
                <w:lang w:val="en-GB"/>
              </w:rPr>
            </w:pPr>
          </w:p>
          <w:p w:rsidR="08A662EA" w:rsidP="01856FC5" w:rsidRDefault="08A662EA" w14:paraId="66C0A3B3" w14:textId="409AEFDA">
            <w:pPr>
              <w:spacing w:line="259" w:lineRule="auto"/>
              <w:rPr>
                <w:rFonts w:ascii="Calibri" w:hAnsi="Calibri" w:eastAsia="Calibri" w:cs="Calibri"/>
                <w:noProof w:val="0"/>
                <w:sz w:val="20"/>
                <w:szCs w:val="20"/>
                <w:lang w:val="en-GB"/>
              </w:rPr>
            </w:pPr>
            <w:r w:rsidRPr="01856FC5" w:rsidR="08A662EA">
              <w:rPr>
                <w:rFonts w:ascii="Calibri" w:hAnsi="Calibri" w:eastAsia="Calibri" w:cs="Calibri"/>
                <w:b w:val="0"/>
                <w:bCs w:val="0"/>
                <w:i w:val="0"/>
                <w:iCs w:val="0"/>
                <w:caps w:val="0"/>
                <w:smallCaps w:val="0"/>
                <w:noProof w:val="0"/>
                <w:color w:val="000000" w:themeColor="text1" w:themeTint="FF" w:themeShade="FF"/>
                <w:sz w:val="20"/>
                <w:szCs w:val="20"/>
                <w:lang w:val="en-GB"/>
              </w:rPr>
              <w:t>FT002</w:t>
            </w:r>
          </w:p>
          <w:p w:rsidR="01856FC5" w:rsidP="01856FC5" w:rsidRDefault="01856FC5" w14:paraId="443D6EB5" w14:textId="47239183">
            <w:pPr>
              <w:spacing w:line="259" w:lineRule="auto"/>
              <w:rPr>
                <w:rFonts w:eastAsia="" w:eastAsiaTheme="minorEastAsia"/>
                <w:sz w:val="20"/>
                <w:szCs w:val="20"/>
                <w:lang w:val="en-GB"/>
              </w:rPr>
            </w:pPr>
          </w:p>
          <w:p w:rsidR="5FAC3C2C" w:rsidP="1295583B" w:rsidRDefault="28F79C8B" w14:paraId="3B4EB872" w14:textId="63EE9147">
            <w:pPr>
              <w:spacing w:line="259" w:lineRule="auto"/>
              <w:rPr>
                <w:rFonts w:eastAsia="" w:eastAsiaTheme="minorEastAsia"/>
                <w:sz w:val="20"/>
                <w:szCs w:val="20"/>
                <w:lang w:val="en-GB"/>
              </w:rPr>
            </w:pPr>
          </w:p>
          <w:p w:rsidR="5FAC3C2C" w:rsidP="06CEBB43" w:rsidRDefault="5FAC3C2C" w14:paraId="602A3358" w14:textId="3AA4E153">
            <w:pPr>
              <w:spacing w:line="259" w:lineRule="auto"/>
              <w:rPr>
                <w:rFonts w:eastAsiaTheme="minorEastAsia"/>
                <w:sz w:val="20"/>
                <w:szCs w:val="20"/>
                <w:lang w:val="en-GB"/>
              </w:rPr>
            </w:pPr>
          </w:p>
        </w:tc>
        <w:tc>
          <w:tcPr>
            <w:tcW w:w="885" w:type="dxa"/>
            <w:shd w:val="clear" w:color="auto" w:fill="D9D9D9" w:themeFill="background1" w:themeFillShade="D9"/>
            <w:tcMar/>
          </w:tcPr>
          <w:p w:rsidR="24EFED85" w:rsidP="24EFED85" w:rsidRDefault="24EFED85" w14:paraId="12470079" w14:textId="7E47DEB2">
            <w:pPr>
              <w:pStyle w:val="Normal"/>
              <w:spacing w:line="259" w:lineRule="auto"/>
              <w:rPr>
                <w:rFonts w:eastAsia="" w:eastAsiaTheme="minorEastAsia"/>
                <w:sz w:val="20"/>
                <w:szCs w:val="20"/>
                <w:lang w:val="en-GB"/>
              </w:rPr>
            </w:pPr>
          </w:p>
        </w:tc>
        <w:tc>
          <w:tcPr>
            <w:tcW w:w="719" w:type="dxa"/>
            <w:shd w:val="clear" w:color="auto" w:fill="D9D9D9" w:themeFill="background1" w:themeFillShade="D9"/>
            <w:tcMar/>
          </w:tcPr>
          <w:p w:rsidR="5FAC3C2C" w:rsidP="5FAC3C2C" w:rsidRDefault="5FAC3C2C" w14:paraId="1748E1D3" w14:textId="48B3DEBA">
            <w:pPr>
              <w:spacing w:line="259" w:lineRule="auto"/>
              <w:rPr>
                <w:rFonts w:eastAsiaTheme="minorEastAsia"/>
                <w:sz w:val="20"/>
                <w:szCs w:val="20"/>
                <w:lang w:val="en-GB"/>
              </w:rPr>
            </w:pPr>
            <w:r w:rsidRPr="5FAC3C2C">
              <w:rPr>
                <w:rFonts w:eastAsiaTheme="minorEastAsia"/>
                <w:sz w:val="20"/>
                <w:szCs w:val="20"/>
                <w:lang w:val="en-GB"/>
              </w:rPr>
              <w:t>RM</w:t>
            </w:r>
          </w:p>
          <w:p w:rsidR="5FAC3C2C" w:rsidP="35650C4E" w:rsidRDefault="5FAC3C2C" w14:paraId="70526F3A" w14:textId="02D1A600">
            <w:pPr>
              <w:spacing w:line="259" w:lineRule="auto"/>
              <w:rPr>
                <w:rFonts w:eastAsiaTheme="minorEastAsia"/>
                <w:sz w:val="20"/>
                <w:szCs w:val="20"/>
                <w:lang w:val="en-GB"/>
              </w:rPr>
            </w:pPr>
          </w:p>
        </w:tc>
        <w:tc>
          <w:tcPr>
            <w:tcW w:w="1703" w:type="dxa"/>
            <w:shd w:val="clear" w:color="auto" w:fill="D9D9D9" w:themeFill="background1" w:themeFillShade="D9"/>
            <w:tcMar/>
          </w:tcPr>
          <w:p w:rsidR="74D6CB2D" w:rsidP="5FAC3C2C" w:rsidRDefault="74D6CB2D" w14:paraId="55A0BDA5" w14:textId="7543A961">
            <w:pPr>
              <w:spacing w:line="259" w:lineRule="auto"/>
              <w:rPr>
                <w:rFonts w:eastAsiaTheme="minorEastAsia"/>
                <w:color w:val="000000" w:themeColor="text1"/>
                <w:sz w:val="20"/>
                <w:szCs w:val="20"/>
                <w:lang w:val="en-GB"/>
              </w:rPr>
            </w:pPr>
            <w:r w:rsidRPr="5FAC3C2C">
              <w:rPr>
                <w:rFonts w:eastAsiaTheme="minorEastAsia"/>
                <w:color w:val="000000" w:themeColor="text1"/>
                <w:sz w:val="20"/>
                <w:szCs w:val="20"/>
                <w:lang w:val="en-GB"/>
              </w:rPr>
              <w:t>Benefits of Union membership</w:t>
            </w:r>
          </w:p>
          <w:p w:rsidR="5FAC3C2C" w:rsidP="02AE7E05" w:rsidRDefault="5FAC3C2C" w14:paraId="1521F334" w14:textId="732F2CD1">
            <w:pPr>
              <w:pStyle w:val="Normal"/>
              <w:spacing w:line="259" w:lineRule="auto"/>
              <w:rPr>
                <w:rFonts w:eastAsia="" w:eastAsiaTheme="minorEastAsia"/>
                <w:sz w:val="20"/>
                <w:szCs w:val="20"/>
                <w:lang w:val="en-GB"/>
              </w:rPr>
            </w:pPr>
          </w:p>
        </w:tc>
        <w:tc>
          <w:tcPr>
            <w:tcW w:w="2397" w:type="dxa"/>
            <w:shd w:val="clear" w:color="auto" w:fill="D9D9D9" w:themeFill="background1" w:themeFillShade="D9"/>
            <w:tcMar/>
          </w:tcPr>
          <w:p w:rsidR="5FAC3C2C" w:rsidP="7AED9DEA" w:rsidRDefault="4773F54D" w14:paraId="19B32B14" w14:textId="318DDB9A">
            <w:pPr>
              <w:spacing w:line="257" w:lineRule="auto"/>
            </w:pPr>
            <w:r w:rsidRPr="7AED9DEA">
              <w:rPr>
                <w:rFonts w:ascii="Calibri" w:hAnsi="Calibri" w:eastAsia="Calibri" w:cs="Calibri"/>
                <w:sz w:val="20"/>
                <w:szCs w:val="20"/>
              </w:rPr>
              <w:t>There is a wider support network</w:t>
            </w:r>
          </w:p>
          <w:p w:rsidR="5FAC3C2C" w:rsidP="7AED9DEA" w:rsidRDefault="4773F54D" w14:paraId="4C1C0A00" w14:textId="39984274">
            <w:pPr>
              <w:spacing w:line="257" w:lineRule="auto"/>
            </w:pPr>
            <w:r w:rsidRPr="7AED9DEA">
              <w:rPr>
                <w:rFonts w:ascii="Calibri" w:hAnsi="Calibri" w:eastAsia="Calibri" w:cs="Calibri"/>
                <w:sz w:val="20"/>
                <w:szCs w:val="20"/>
              </w:rPr>
              <w:t xml:space="preserve"> </w:t>
            </w:r>
          </w:p>
          <w:p w:rsidR="5FAC3C2C" w:rsidP="7AED9DEA" w:rsidRDefault="4773F54D" w14:paraId="0CB75F0C" w14:textId="79B3E8F5">
            <w:pPr>
              <w:spacing w:line="257" w:lineRule="auto"/>
            </w:pPr>
            <w:r w:rsidRPr="7AED9DEA">
              <w:rPr>
                <w:rFonts w:ascii="Calibri" w:hAnsi="Calibri" w:eastAsia="Calibri" w:cs="Calibri"/>
                <w:sz w:val="20"/>
                <w:szCs w:val="20"/>
              </w:rPr>
              <w:t>Additional resources and courses available to you.</w:t>
            </w:r>
          </w:p>
          <w:p w:rsidR="5FAC3C2C" w:rsidP="7AED9DEA" w:rsidRDefault="5FAC3C2C" w14:paraId="01E40929" w14:textId="0316873C">
            <w:pPr>
              <w:rPr>
                <w:rFonts w:eastAsiaTheme="minorEastAsia"/>
                <w:sz w:val="20"/>
                <w:szCs w:val="20"/>
                <w:lang w:val="en-GB"/>
              </w:rPr>
            </w:pPr>
          </w:p>
        </w:tc>
        <w:tc>
          <w:tcPr>
            <w:tcW w:w="1424" w:type="dxa"/>
            <w:shd w:val="clear" w:color="auto" w:fill="D9D9D9" w:themeFill="background1" w:themeFillShade="D9"/>
            <w:tcMar/>
          </w:tcPr>
          <w:p w:rsidR="5FAC3C2C" w:rsidP="7AED9DEA" w:rsidRDefault="4773F54D" w14:paraId="57616F56" w14:textId="11E3226A">
            <w:pPr>
              <w:spacing w:line="257" w:lineRule="auto"/>
            </w:pPr>
            <w:r w:rsidRPr="7AED9DEA">
              <w:rPr>
                <w:rFonts w:ascii="Calibri" w:hAnsi="Calibri" w:eastAsia="Calibri" w:cs="Calibri"/>
                <w:b/>
                <w:bCs/>
                <w:sz w:val="20"/>
                <w:szCs w:val="20"/>
                <w:lang w:val="en-GB"/>
              </w:rPr>
              <w:t>Professional behaviours</w:t>
            </w:r>
          </w:p>
          <w:p w:rsidR="5FAC3C2C" w:rsidP="7AED9DEA" w:rsidRDefault="4773F54D" w14:paraId="553CAAEA" w14:textId="686ED6AD">
            <w:pPr>
              <w:spacing w:line="257" w:lineRule="auto"/>
            </w:pPr>
            <w:r w:rsidRPr="7AED9DEA">
              <w:rPr>
                <w:rFonts w:ascii="Calibri" w:hAnsi="Calibri" w:eastAsia="Calibri" w:cs="Calibri"/>
                <w:b/>
                <w:bCs/>
                <w:sz w:val="20"/>
                <w:szCs w:val="20"/>
                <w:lang w:val="en-GB"/>
              </w:rPr>
              <w:t xml:space="preserve"> </w:t>
            </w:r>
          </w:p>
          <w:p w:rsidR="5FAC3C2C" w:rsidP="7AED9DEA" w:rsidRDefault="4773F54D" w14:paraId="02C009FC" w14:textId="325B061C">
            <w:pPr>
              <w:spacing w:line="257" w:lineRule="auto"/>
            </w:pPr>
            <w:r w:rsidRPr="7AED9DEA">
              <w:rPr>
                <w:rFonts w:ascii="Calibri" w:hAnsi="Calibri" w:eastAsia="Calibri" w:cs="Calibri"/>
                <w:sz w:val="20"/>
                <w:szCs w:val="20"/>
                <w:lang w:val="en-GB"/>
              </w:rPr>
              <w:t>Being a professional</w:t>
            </w:r>
          </w:p>
          <w:p w:rsidR="5FAC3C2C" w:rsidP="7AED9DEA" w:rsidRDefault="5FAC3C2C" w14:paraId="7D6B715C" w14:textId="28C25787">
            <w:pPr>
              <w:spacing w:line="259" w:lineRule="auto"/>
              <w:rPr>
                <w:rFonts w:eastAsiaTheme="minorEastAsia"/>
                <w:b/>
                <w:bCs/>
                <w:sz w:val="20"/>
                <w:szCs w:val="20"/>
                <w:lang w:val="en-GB"/>
              </w:rPr>
            </w:pPr>
          </w:p>
        </w:tc>
        <w:tc>
          <w:tcPr>
            <w:tcW w:w="2707" w:type="dxa"/>
            <w:shd w:val="clear" w:color="auto" w:fill="D9D9D9" w:themeFill="background1" w:themeFillShade="D9"/>
            <w:tcMar/>
          </w:tcPr>
          <w:p w:rsidR="5FAC3C2C" w:rsidP="2380E877" w:rsidRDefault="4773F54D" w14:paraId="4FA58065" w14:textId="586194E2">
            <w:pPr>
              <w:spacing w:line="257" w:lineRule="auto"/>
            </w:pPr>
            <w:r w:rsidRPr="7AED9DEA">
              <w:rPr>
                <w:rFonts w:ascii="Calibri" w:hAnsi="Calibri" w:eastAsia="Calibri" w:cs="Calibri"/>
                <w:sz w:val="20"/>
                <w:szCs w:val="20"/>
                <w:lang w:val="en-GB"/>
              </w:rPr>
              <w:t>Read more about the unions here:</w:t>
            </w:r>
          </w:p>
          <w:p w:rsidR="5FAC3C2C" w:rsidP="2380E877" w:rsidRDefault="00165101" w14:paraId="222F484D" w14:textId="6A228453">
            <w:pPr>
              <w:spacing w:line="257" w:lineRule="auto"/>
            </w:pPr>
            <w:hyperlink r:id="rId9">
              <w:r w:rsidRPr="7AED9DEA" w:rsidR="4773F54D">
                <w:rPr>
                  <w:rStyle w:val="Hyperlink"/>
                  <w:rFonts w:ascii="Calibri" w:hAnsi="Calibri" w:eastAsia="Calibri" w:cs="Calibri"/>
                  <w:sz w:val="20"/>
                  <w:szCs w:val="20"/>
                  <w:lang w:val="en-GB"/>
                </w:rPr>
                <w:t>https://neu.org.uk</w:t>
              </w:r>
            </w:hyperlink>
          </w:p>
          <w:p w:rsidR="5FAC3C2C" w:rsidP="2380E877" w:rsidRDefault="4773F54D" w14:paraId="5F483907" w14:textId="3FE633D9">
            <w:pPr>
              <w:spacing w:line="257" w:lineRule="auto"/>
            </w:pPr>
            <w:r w:rsidRPr="7AED9DEA">
              <w:rPr>
                <w:rFonts w:ascii="Calibri" w:hAnsi="Calibri" w:eastAsia="Calibri" w:cs="Calibri"/>
                <w:sz w:val="20"/>
                <w:szCs w:val="20"/>
              </w:rPr>
              <w:t xml:space="preserve"> </w:t>
            </w:r>
          </w:p>
          <w:p w:rsidR="5FAC3C2C" w:rsidP="2380E877" w:rsidRDefault="00165101" w14:paraId="1A38CF4B" w14:textId="3C8FD421">
            <w:pPr>
              <w:spacing w:line="257" w:lineRule="auto"/>
            </w:pPr>
            <w:hyperlink r:id="rId10">
              <w:r w:rsidRPr="7AED9DEA" w:rsidR="4773F54D">
                <w:rPr>
                  <w:rStyle w:val="Hyperlink"/>
                  <w:rFonts w:ascii="Calibri" w:hAnsi="Calibri" w:eastAsia="Calibri" w:cs="Calibri"/>
                  <w:sz w:val="20"/>
                  <w:szCs w:val="20"/>
                  <w:lang w:val="en-GB"/>
                </w:rPr>
                <w:t>https://www.nasuwt.org.uk</w:t>
              </w:r>
            </w:hyperlink>
          </w:p>
          <w:p w:rsidR="5FAC3C2C" w:rsidP="2380E877" w:rsidRDefault="4773F54D" w14:paraId="67DCCB2E" w14:textId="794A1A1F">
            <w:pPr>
              <w:spacing w:line="257" w:lineRule="auto"/>
            </w:pPr>
            <w:r w:rsidRPr="7AED9DEA">
              <w:rPr>
                <w:rFonts w:ascii="Calibri" w:hAnsi="Calibri" w:eastAsia="Calibri" w:cs="Calibri"/>
                <w:sz w:val="20"/>
                <w:szCs w:val="20"/>
                <w:lang w:val="en-GB"/>
              </w:rPr>
              <w:t xml:space="preserve"> </w:t>
            </w:r>
          </w:p>
          <w:p w:rsidR="5FAC3C2C" w:rsidP="7AED9DEA" w:rsidRDefault="00165101" w14:paraId="7B7451F3" w14:textId="5F0B6142">
            <w:pPr>
              <w:spacing w:line="257" w:lineRule="auto"/>
            </w:pPr>
            <w:hyperlink r:id="rId11">
              <w:r w:rsidRPr="7AED9DEA" w:rsidR="4773F54D">
                <w:rPr>
                  <w:rStyle w:val="Hyperlink"/>
                  <w:rFonts w:ascii="Calibri" w:hAnsi="Calibri" w:eastAsia="Calibri" w:cs="Calibri"/>
                  <w:sz w:val="20"/>
                  <w:szCs w:val="20"/>
                  <w:lang w:val="en-GB"/>
                </w:rPr>
                <w:t>https://thenationalcollege.co.uk</w:t>
              </w:r>
            </w:hyperlink>
          </w:p>
          <w:p w:rsidR="5FAC3C2C" w:rsidP="7AED9DEA" w:rsidRDefault="00165101" w14:paraId="3540EF1A" w14:textId="4EC4AEEA">
            <w:pPr>
              <w:spacing w:line="257" w:lineRule="auto"/>
              <w:rPr>
                <w:rFonts w:ascii="Calibri" w:hAnsi="Calibri" w:eastAsia="Calibri" w:cs="Calibri"/>
                <w:sz w:val="20"/>
                <w:szCs w:val="20"/>
                <w:lang w:val="en-GB"/>
              </w:rPr>
            </w:pPr>
            <w:hyperlink r:id="rId12">
              <w:r w:rsidRPr="7AED9DEA" w:rsidR="1BA33F2A">
                <w:rPr>
                  <w:rStyle w:val="Hyperlink"/>
                  <w:rFonts w:ascii="Calibri" w:hAnsi="Calibri" w:eastAsia="Calibri" w:cs="Calibri"/>
                  <w:sz w:val="20"/>
                  <w:szCs w:val="20"/>
                  <w:lang w:val="en-GB"/>
                </w:rPr>
                <w:t>https://chartered.college/</w:t>
              </w:r>
            </w:hyperlink>
          </w:p>
          <w:p w:rsidR="5FAC3C2C" w:rsidP="7AED9DEA" w:rsidRDefault="5FAC3C2C" w14:paraId="45F578F9" w14:textId="0EBE5980">
            <w:pPr>
              <w:spacing w:line="257" w:lineRule="auto"/>
              <w:rPr>
                <w:rFonts w:ascii="Calibri" w:hAnsi="Calibri" w:eastAsia="Calibri" w:cs="Calibri"/>
                <w:sz w:val="20"/>
                <w:szCs w:val="20"/>
                <w:lang w:val="en-GB"/>
              </w:rPr>
            </w:pPr>
          </w:p>
        </w:tc>
        <w:tc>
          <w:tcPr>
            <w:tcW w:w="3990" w:type="dxa"/>
            <w:shd w:val="clear" w:color="auto" w:fill="D9D9D9" w:themeFill="background1" w:themeFillShade="D9"/>
            <w:tcMar/>
          </w:tcPr>
          <w:p w:rsidR="5FAC3C2C" w:rsidP="7AED9DEA" w:rsidRDefault="4773F54D" w14:paraId="11295B6C" w14:textId="00E6AC4F">
            <w:pPr>
              <w:spacing w:line="257" w:lineRule="auto"/>
            </w:pPr>
            <w:r w:rsidRPr="7AED9DEA">
              <w:rPr>
                <w:rFonts w:ascii="Calibri" w:hAnsi="Calibri" w:eastAsia="Calibri" w:cs="Calibri"/>
                <w:sz w:val="20"/>
                <w:szCs w:val="20"/>
                <w:lang w:val="en-GB"/>
              </w:rPr>
              <w:t>Access wider support if needed.</w:t>
            </w:r>
          </w:p>
          <w:p w:rsidR="5FAC3C2C" w:rsidP="7AED9DEA" w:rsidRDefault="4773F54D" w14:paraId="1BE2EDFC" w14:textId="66F8BAC6">
            <w:pPr>
              <w:spacing w:line="257" w:lineRule="auto"/>
            </w:pPr>
            <w:r w:rsidRPr="7AED9DEA">
              <w:rPr>
                <w:rFonts w:ascii="Calibri" w:hAnsi="Calibri" w:eastAsia="Calibri" w:cs="Calibri"/>
                <w:color w:val="000000" w:themeColor="text1"/>
                <w:sz w:val="20"/>
                <w:szCs w:val="20"/>
                <w:lang w:val="en-GB"/>
              </w:rPr>
              <w:t xml:space="preserve"> </w:t>
            </w:r>
          </w:p>
          <w:p w:rsidR="5FAC3C2C" w:rsidP="7AED9DEA" w:rsidRDefault="4773F54D" w14:paraId="6A27BBB5" w14:textId="2B1D498B">
            <w:pPr>
              <w:rPr>
                <w:rFonts w:ascii="Calibri" w:hAnsi="Calibri" w:eastAsia="Calibri" w:cs="Calibri"/>
                <w:sz w:val="20"/>
                <w:szCs w:val="20"/>
                <w:lang w:val="en-GB"/>
              </w:rPr>
            </w:pPr>
            <w:r w:rsidRPr="7AED9DEA">
              <w:rPr>
                <w:rFonts w:ascii="Calibri" w:hAnsi="Calibri" w:eastAsia="Calibri" w:cs="Calibri"/>
                <w:color w:val="000000" w:themeColor="text1"/>
                <w:sz w:val="20"/>
                <w:szCs w:val="20"/>
                <w:lang w:val="en-GB"/>
              </w:rPr>
              <w:t>Access additional courses</w:t>
            </w:r>
          </w:p>
          <w:p w:rsidR="5FAC3C2C" w:rsidP="7AED9DEA" w:rsidRDefault="5FAC3C2C" w14:paraId="76FFF5D6" w14:textId="74F4BB3A">
            <w:pPr>
              <w:rPr>
                <w:rFonts w:ascii="Calibri" w:hAnsi="Calibri" w:eastAsia="Calibri" w:cs="Calibri"/>
                <w:color w:val="000000" w:themeColor="text1"/>
                <w:sz w:val="20"/>
                <w:szCs w:val="20"/>
                <w:lang w:val="en-GB"/>
              </w:rPr>
            </w:pPr>
          </w:p>
          <w:p w:rsidR="5FAC3C2C" w:rsidP="7AED9DEA" w:rsidRDefault="05057890" w14:paraId="2726FE88" w14:textId="6ABE24B0">
            <w:pPr>
              <w:rPr>
                <w:rFonts w:ascii="Calibri" w:hAnsi="Calibri" w:eastAsia="Calibri" w:cs="Calibri"/>
                <w:color w:val="000000" w:themeColor="text1"/>
                <w:sz w:val="20"/>
                <w:szCs w:val="20"/>
                <w:lang w:val="en-GB"/>
              </w:rPr>
            </w:pPr>
            <w:r w:rsidRPr="7AED9DEA">
              <w:rPr>
                <w:rFonts w:ascii="Calibri" w:hAnsi="Calibri" w:eastAsia="Calibri" w:cs="Calibri"/>
                <w:color w:val="000000" w:themeColor="text1"/>
                <w:sz w:val="20"/>
                <w:szCs w:val="20"/>
                <w:lang w:val="en-GB"/>
              </w:rPr>
              <w:t>Engage in learning to extend subject and pedagogic knowledge as part of the lesson preparation process.</w:t>
            </w:r>
          </w:p>
        </w:tc>
      </w:tr>
      <w:tr w:rsidR="74D6CB2D" w:rsidTr="24EFED85" w14:paraId="6E658525" w14:textId="77777777">
        <w:trPr>
          <w:trHeight w:val="900"/>
        </w:trPr>
        <w:tc>
          <w:tcPr>
            <w:tcW w:w="885" w:type="dxa"/>
            <w:shd w:val="clear" w:color="auto" w:fill="D9D9D9" w:themeFill="background1" w:themeFillShade="D9"/>
            <w:tcMar/>
          </w:tcPr>
          <w:p w:rsidR="74D6CB2D" w:rsidP="1295583B" w:rsidRDefault="74D6CB2D" w14:paraId="51DD41E1" w14:textId="647CAA00">
            <w:pPr>
              <w:spacing w:line="259" w:lineRule="auto"/>
              <w:rPr>
                <w:rFonts w:eastAsia="" w:eastAsiaTheme="minorEastAsia"/>
                <w:sz w:val="20"/>
                <w:szCs w:val="20"/>
                <w:lang w:val="en-GB"/>
              </w:rPr>
            </w:pPr>
            <w:r w:rsidRPr="02AE7E05" w:rsidR="74D6CB2D">
              <w:rPr>
                <w:rFonts w:eastAsia="" w:eastAsiaTheme="minorEastAsia"/>
                <w:sz w:val="20"/>
                <w:szCs w:val="20"/>
                <w:lang w:val="en-GB"/>
              </w:rPr>
              <w:t>1</w:t>
            </w:r>
            <w:r w:rsidRPr="02AE7E05" w:rsidR="002E1CDA">
              <w:rPr>
                <w:rFonts w:eastAsia="" w:eastAsiaTheme="minorEastAsia"/>
                <w:sz w:val="20"/>
                <w:szCs w:val="20"/>
                <w:lang w:val="en-GB"/>
              </w:rPr>
              <w:t>.</w:t>
            </w:r>
            <w:r w:rsidRPr="02AE7E05" w:rsidR="16461CB2">
              <w:rPr>
                <w:rFonts w:eastAsia="" w:eastAsiaTheme="minorEastAsia"/>
                <w:sz w:val="20"/>
                <w:szCs w:val="20"/>
                <w:lang w:val="en-GB"/>
              </w:rPr>
              <w:t>00</w:t>
            </w:r>
            <w:r w:rsidRPr="02AE7E05" w:rsidR="74D6CB2D">
              <w:rPr>
                <w:rFonts w:eastAsia="" w:eastAsiaTheme="minorEastAsia"/>
                <w:sz w:val="20"/>
                <w:szCs w:val="20"/>
                <w:lang w:val="en-GB"/>
              </w:rPr>
              <w:t>-</w:t>
            </w:r>
            <w:r w:rsidRPr="02AE7E05" w:rsidR="2B2E6702">
              <w:rPr>
                <w:rFonts w:eastAsia="" w:eastAsiaTheme="minorEastAsia"/>
                <w:sz w:val="20"/>
                <w:szCs w:val="20"/>
                <w:lang w:val="en-GB"/>
              </w:rPr>
              <w:t>3.00</w:t>
            </w:r>
          </w:p>
          <w:p w:rsidR="74D6CB2D" w:rsidP="06CEBB43" w:rsidRDefault="74D6CB2D" w14:paraId="7C2916BD" w14:textId="1238F6FC">
            <w:pPr>
              <w:spacing w:line="259" w:lineRule="auto"/>
              <w:rPr>
                <w:rFonts w:eastAsiaTheme="minorEastAsia"/>
                <w:sz w:val="20"/>
                <w:szCs w:val="20"/>
                <w:lang w:val="en-GB"/>
              </w:rPr>
            </w:pPr>
          </w:p>
          <w:p w:rsidR="74D6CB2D" w:rsidP="01856FC5" w:rsidRDefault="002D19FD" w14:paraId="51600DE1" w14:textId="7425BEFA">
            <w:pPr>
              <w:spacing w:line="259" w:lineRule="auto"/>
              <w:rPr>
                <w:rFonts w:ascii="Calibri" w:hAnsi="Calibri" w:eastAsia="Calibri" w:cs="Calibri"/>
                <w:noProof w:val="0"/>
                <w:sz w:val="20"/>
                <w:szCs w:val="20"/>
                <w:lang w:val="en-GB"/>
              </w:rPr>
            </w:pPr>
            <w:r w:rsidRPr="01856FC5" w:rsidR="690710E3">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74D6CB2D" w:rsidP="1295583B" w:rsidRDefault="002D19FD" w14:paraId="14A39691" w14:textId="78F1203A">
            <w:pPr>
              <w:spacing w:line="259" w:lineRule="auto"/>
              <w:rPr>
                <w:rFonts w:eastAsia="" w:eastAsiaTheme="minorEastAsia"/>
                <w:sz w:val="20"/>
                <w:szCs w:val="20"/>
                <w:lang w:val="en-GB"/>
              </w:rPr>
            </w:pPr>
          </w:p>
          <w:p w:rsidR="74D6CB2D" w:rsidP="06CEBB43" w:rsidRDefault="74D6CB2D" w14:paraId="2C8DA291" w14:textId="7479E79A">
            <w:pPr>
              <w:spacing w:line="259" w:lineRule="auto"/>
              <w:rPr>
                <w:rFonts w:eastAsiaTheme="minorEastAsia"/>
                <w:sz w:val="20"/>
                <w:szCs w:val="20"/>
                <w:lang w:val="en-GB"/>
              </w:rPr>
            </w:pPr>
          </w:p>
        </w:tc>
        <w:tc>
          <w:tcPr>
            <w:tcW w:w="885" w:type="dxa"/>
            <w:shd w:val="clear" w:color="auto" w:fill="D9D9D9" w:themeFill="background1" w:themeFillShade="D9"/>
            <w:tcMar/>
          </w:tcPr>
          <w:p w:rsidR="24EFED85" w:rsidP="24EFED85" w:rsidRDefault="24EFED85" w14:paraId="3D609B77" w14:textId="59131D38">
            <w:pPr>
              <w:pStyle w:val="Normal"/>
              <w:spacing w:line="259" w:lineRule="auto"/>
              <w:rPr>
                <w:rFonts w:eastAsia="" w:eastAsiaTheme="minorEastAsia"/>
                <w:sz w:val="20"/>
                <w:szCs w:val="20"/>
                <w:lang w:val="en-GB"/>
              </w:rPr>
            </w:pPr>
          </w:p>
        </w:tc>
        <w:tc>
          <w:tcPr>
            <w:tcW w:w="719" w:type="dxa"/>
            <w:shd w:val="clear" w:color="auto" w:fill="D9D9D9" w:themeFill="background1" w:themeFillShade="D9"/>
            <w:tcMar/>
          </w:tcPr>
          <w:p w:rsidR="74D6CB2D" w:rsidP="74D6CB2D" w:rsidRDefault="74D6CB2D" w14:paraId="6D159180" w14:textId="43FB0497">
            <w:pPr>
              <w:spacing w:line="259" w:lineRule="auto"/>
              <w:rPr>
                <w:rFonts w:eastAsiaTheme="minorEastAsia"/>
                <w:sz w:val="20"/>
                <w:szCs w:val="20"/>
                <w:lang w:val="en-GB"/>
              </w:rPr>
            </w:pPr>
            <w:r w:rsidRPr="74D6CB2D">
              <w:rPr>
                <w:rFonts w:eastAsiaTheme="minorEastAsia"/>
                <w:sz w:val="20"/>
                <w:szCs w:val="20"/>
                <w:lang w:val="en-GB"/>
              </w:rPr>
              <w:t>RM</w:t>
            </w:r>
          </w:p>
        </w:tc>
        <w:tc>
          <w:tcPr>
            <w:tcW w:w="1703" w:type="dxa"/>
            <w:shd w:val="clear" w:color="auto" w:fill="D9D9D9" w:themeFill="background1" w:themeFillShade="D9"/>
            <w:tcMar/>
          </w:tcPr>
          <w:p w:rsidR="5BE1DF9A" w:rsidP="74D6CB2D" w:rsidRDefault="5BE1DF9A" w14:paraId="72231E35" w14:textId="480F31B2">
            <w:pPr>
              <w:spacing w:line="259" w:lineRule="auto"/>
              <w:rPr>
                <w:rFonts w:eastAsiaTheme="minorEastAsia"/>
                <w:sz w:val="20"/>
                <w:szCs w:val="20"/>
              </w:rPr>
            </w:pPr>
            <w:r w:rsidRPr="74D6CB2D">
              <w:rPr>
                <w:rFonts w:eastAsiaTheme="minorEastAsia"/>
                <w:sz w:val="20"/>
                <w:szCs w:val="20"/>
              </w:rPr>
              <w:t>Members of the team</w:t>
            </w:r>
          </w:p>
          <w:p w:rsidR="74D6CB2D" w:rsidP="74D6CB2D" w:rsidRDefault="74D6CB2D" w14:paraId="4756028F" w14:textId="63665E40">
            <w:pPr>
              <w:spacing w:line="259" w:lineRule="auto"/>
              <w:rPr>
                <w:rFonts w:eastAsiaTheme="minorEastAsia"/>
                <w:sz w:val="20"/>
                <w:szCs w:val="20"/>
              </w:rPr>
            </w:pPr>
          </w:p>
          <w:p w:rsidR="5BE1DF9A" w:rsidP="74D6CB2D" w:rsidRDefault="5BE1DF9A" w14:paraId="7D858CAF" w14:textId="0D0B4AEB">
            <w:pPr>
              <w:spacing w:line="259" w:lineRule="auto"/>
              <w:rPr>
                <w:rFonts w:eastAsiaTheme="minorEastAsia"/>
                <w:sz w:val="20"/>
                <w:szCs w:val="20"/>
              </w:rPr>
            </w:pPr>
            <w:r w:rsidRPr="74D6CB2D">
              <w:rPr>
                <w:rFonts w:eastAsiaTheme="minorEastAsia"/>
                <w:sz w:val="20"/>
                <w:szCs w:val="20"/>
              </w:rPr>
              <w:t>Moodle, modules and assessment</w:t>
            </w:r>
          </w:p>
          <w:p w:rsidR="74D6CB2D" w:rsidP="74D6CB2D" w:rsidRDefault="74D6CB2D" w14:paraId="0B5077BA" w14:textId="3D157B74">
            <w:pPr>
              <w:spacing w:line="259" w:lineRule="auto"/>
              <w:rPr>
                <w:rFonts w:eastAsiaTheme="minorEastAsia"/>
                <w:sz w:val="20"/>
                <w:szCs w:val="20"/>
                <w:lang w:val="en-GB"/>
              </w:rPr>
            </w:pPr>
          </w:p>
        </w:tc>
        <w:tc>
          <w:tcPr>
            <w:tcW w:w="2397" w:type="dxa"/>
            <w:shd w:val="clear" w:color="auto" w:fill="D9D9D9" w:themeFill="background1" w:themeFillShade="D9"/>
            <w:tcMar/>
          </w:tcPr>
          <w:p w:rsidR="74D6CB2D" w:rsidP="7AED9DEA" w:rsidRDefault="74EEAF7C" w14:paraId="4605E320" w14:textId="73B1227F">
            <w:pPr>
              <w:spacing w:line="257" w:lineRule="auto"/>
            </w:pPr>
            <w:r w:rsidRPr="5A713200" w:rsidR="74EEAF7C">
              <w:rPr>
                <w:rFonts w:ascii="Calibri" w:hAnsi="Calibri" w:eastAsia="Calibri" w:cs="Calibri"/>
                <w:sz w:val="20"/>
                <w:szCs w:val="20"/>
                <w:lang w:val="en-GB"/>
              </w:rPr>
              <w:t>A culture of mutual trust and respect supports effective relationships.</w:t>
            </w:r>
            <w:r w:rsidRPr="5A713200" w:rsidR="441E709E">
              <w:rPr>
                <w:rFonts w:ascii="Calibri" w:hAnsi="Calibri" w:eastAsia="Calibri" w:cs="Calibri"/>
                <w:sz w:val="20"/>
                <w:szCs w:val="20"/>
                <w:lang w:val="en-GB"/>
              </w:rPr>
              <w:t xml:space="preserve"> (S15)</w:t>
            </w:r>
          </w:p>
          <w:p w:rsidR="74D6CB2D" w:rsidP="7AED9DEA" w:rsidRDefault="74EEAF7C" w14:paraId="200369DA" w14:textId="06066AD3">
            <w:pPr>
              <w:spacing w:line="257" w:lineRule="auto"/>
            </w:pPr>
            <w:r w:rsidRPr="7AED9DEA">
              <w:rPr>
                <w:rFonts w:ascii="Calibri" w:hAnsi="Calibri" w:eastAsia="Calibri" w:cs="Calibri"/>
                <w:sz w:val="20"/>
                <w:szCs w:val="20"/>
                <w:lang w:val="en-GB"/>
              </w:rPr>
              <w:t xml:space="preserve"> </w:t>
            </w:r>
          </w:p>
          <w:p w:rsidR="74D6CB2D" w:rsidP="7AED9DEA" w:rsidRDefault="74EEAF7C" w14:paraId="49430E6C" w14:textId="390D38EE">
            <w:r w:rsidRPr="5A713200" w:rsidR="74EEAF7C">
              <w:rPr>
                <w:rFonts w:ascii="Calibri" w:hAnsi="Calibri" w:eastAsia="Calibri" w:cs="Calibri"/>
                <w:sz w:val="20"/>
                <w:szCs w:val="20"/>
                <w:lang w:val="en-GB"/>
              </w:rPr>
              <w:t>High-quality teaching has a long-term positive effect on pupils’ life chances, particularly for children from disadvantaged backgrounds.</w:t>
            </w:r>
            <w:r w:rsidRPr="5A713200" w:rsidR="0FAA900F">
              <w:rPr>
                <w:rFonts w:ascii="Calibri" w:hAnsi="Calibri" w:eastAsia="Calibri" w:cs="Calibri"/>
                <w:sz w:val="20"/>
                <w:szCs w:val="20"/>
                <w:lang w:val="en-GB"/>
              </w:rPr>
              <w:t xml:space="preserve"> (S16)</w:t>
            </w:r>
          </w:p>
        </w:tc>
        <w:tc>
          <w:tcPr>
            <w:tcW w:w="1424" w:type="dxa"/>
            <w:shd w:val="clear" w:color="auto" w:fill="D9D9D9" w:themeFill="background1" w:themeFillShade="D9"/>
            <w:tcMar/>
          </w:tcPr>
          <w:p w:rsidR="74D6CB2D" w:rsidP="7AED9DEA" w:rsidRDefault="74EEAF7C" w14:paraId="392577C6" w14:textId="43E92A92">
            <w:pPr>
              <w:spacing w:line="257" w:lineRule="auto"/>
            </w:pPr>
            <w:r w:rsidRPr="7AED9DEA">
              <w:rPr>
                <w:rFonts w:ascii="Calibri" w:hAnsi="Calibri" w:eastAsia="Calibri" w:cs="Calibri"/>
                <w:b/>
                <w:bCs/>
                <w:sz w:val="20"/>
                <w:szCs w:val="20"/>
                <w:lang w:val="en-GB"/>
              </w:rPr>
              <w:t>High Expectations</w:t>
            </w:r>
          </w:p>
          <w:p w:rsidR="74D6CB2D" w:rsidP="7AED9DEA" w:rsidRDefault="74EEAF7C" w14:paraId="3456757C" w14:textId="52996045">
            <w:pPr>
              <w:spacing w:line="257" w:lineRule="auto"/>
            </w:pPr>
            <w:r w:rsidRPr="7AED9DEA">
              <w:rPr>
                <w:rFonts w:ascii="Calibri" w:hAnsi="Calibri" w:eastAsia="Calibri" w:cs="Calibri"/>
                <w:b/>
                <w:bCs/>
                <w:sz w:val="20"/>
                <w:szCs w:val="20"/>
                <w:lang w:val="en-GB"/>
              </w:rPr>
              <w:t xml:space="preserve"> </w:t>
            </w:r>
          </w:p>
          <w:p w:rsidR="74D6CB2D" w:rsidP="7AED9DEA" w:rsidRDefault="74EEAF7C" w14:paraId="2AD28A53" w14:textId="41251C83">
            <w:pPr>
              <w:spacing w:line="257" w:lineRule="auto"/>
            </w:pPr>
            <w:r w:rsidRPr="7AED9DEA">
              <w:rPr>
                <w:rFonts w:ascii="Calibri" w:hAnsi="Calibri" w:eastAsia="Calibri" w:cs="Calibri"/>
                <w:sz w:val="20"/>
                <w:szCs w:val="20"/>
                <w:lang w:val="en-GB"/>
              </w:rPr>
              <w:t>Being a professional</w:t>
            </w:r>
          </w:p>
          <w:p w:rsidR="74D6CB2D" w:rsidP="7AED9DEA" w:rsidRDefault="74EEAF7C" w14:paraId="6FEB75D2" w14:textId="148DCDF1">
            <w:pPr>
              <w:spacing w:line="257" w:lineRule="auto"/>
            </w:pPr>
            <w:r w:rsidRPr="7AED9DEA">
              <w:rPr>
                <w:rFonts w:ascii="Calibri" w:hAnsi="Calibri" w:eastAsia="Calibri" w:cs="Calibri"/>
                <w:sz w:val="20"/>
                <w:szCs w:val="20"/>
                <w:lang w:val="en-GB"/>
              </w:rPr>
              <w:t xml:space="preserve"> </w:t>
            </w:r>
          </w:p>
          <w:p w:rsidR="74D6CB2D" w:rsidP="7AED9DEA" w:rsidRDefault="74EEAF7C" w14:paraId="60FA66BD" w14:textId="3105B73D">
            <w:pPr>
              <w:spacing w:line="259" w:lineRule="auto"/>
            </w:pPr>
            <w:r w:rsidRPr="7AED9DEA">
              <w:rPr>
                <w:rFonts w:ascii="Calibri" w:hAnsi="Calibri" w:eastAsia="Calibri" w:cs="Calibri"/>
                <w:sz w:val="20"/>
                <w:szCs w:val="20"/>
                <w:lang w:val="en-GB"/>
              </w:rPr>
              <w:t>Research engaged</w:t>
            </w:r>
          </w:p>
        </w:tc>
        <w:tc>
          <w:tcPr>
            <w:tcW w:w="2707" w:type="dxa"/>
            <w:shd w:val="clear" w:color="auto" w:fill="D9D9D9" w:themeFill="background1" w:themeFillShade="D9"/>
            <w:tcMar/>
          </w:tcPr>
          <w:p w:rsidR="74D6CB2D" w:rsidP="7AED9DEA" w:rsidRDefault="74EEAF7C" w14:paraId="6CE6880E" w14:textId="4F887D90">
            <w:pPr>
              <w:spacing w:line="259" w:lineRule="auto"/>
            </w:pPr>
            <w:r w:rsidRPr="7AED9DEA">
              <w:rPr>
                <w:rFonts w:ascii="Calibri" w:hAnsi="Calibri" w:eastAsia="Calibri" w:cs="Calibri"/>
                <w:sz w:val="20"/>
                <w:szCs w:val="20"/>
              </w:rPr>
              <w:t xml:space="preserve">Ensure you have logged on to Moodle and have begun to </w:t>
            </w:r>
            <w:proofErr w:type="spellStart"/>
            <w:r w:rsidRPr="7AED9DEA">
              <w:rPr>
                <w:rFonts w:ascii="Calibri" w:hAnsi="Calibri" w:eastAsia="Calibri" w:cs="Calibri"/>
                <w:sz w:val="20"/>
                <w:szCs w:val="20"/>
              </w:rPr>
              <w:t>familiarise</w:t>
            </w:r>
            <w:proofErr w:type="spellEnd"/>
            <w:r w:rsidRPr="7AED9DEA">
              <w:rPr>
                <w:rFonts w:ascii="Calibri" w:hAnsi="Calibri" w:eastAsia="Calibri" w:cs="Calibri"/>
                <w:sz w:val="20"/>
                <w:szCs w:val="20"/>
              </w:rPr>
              <w:t xml:space="preserve"> yourselves with the course pages.</w:t>
            </w:r>
          </w:p>
        </w:tc>
        <w:tc>
          <w:tcPr>
            <w:tcW w:w="3990" w:type="dxa"/>
            <w:shd w:val="clear" w:color="auto" w:fill="D9D9D9" w:themeFill="background1" w:themeFillShade="D9"/>
            <w:tcMar/>
          </w:tcPr>
          <w:p w:rsidR="74D6CB2D" w:rsidP="5A713200" w:rsidRDefault="74EEAF7C" w14:paraId="5CCD4203" w14:textId="2510F656">
            <w:pPr>
              <w:spacing w:line="257" w:lineRule="auto"/>
              <w:rPr>
                <w:rFonts w:ascii="Calibri" w:hAnsi="Calibri" w:eastAsia="Calibri" w:cs="Calibri"/>
                <w:color w:val="000000" w:themeColor="text1" w:themeTint="FF" w:themeShade="FF"/>
                <w:sz w:val="20"/>
                <w:szCs w:val="20"/>
                <w:lang w:val="en-GB"/>
              </w:rPr>
            </w:pPr>
            <w:r w:rsidRPr="5A713200" w:rsidR="74EEAF7C">
              <w:rPr>
                <w:rFonts w:ascii="Calibri" w:hAnsi="Calibri" w:eastAsia="Calibri" w:cs="Calibri"/>
                <w:color w:val="000000" w:themeColor="text1" w:themeTint="FF" w:themeShade="FF"/>
                <w:sz w:val="20"/>
                <w:szCs w:val="20"/>
                <w:lang w:val="en-GB"/>
              </w:rPr>
              <w:t xml:space="preserve">Critically reflect on your own academic development through engaging with academic reading and responding to feedback.  </w:t>
            </w:r>
            <w:r w:rsidRPr="5A713200" w:rsidR="261464F0">
              <w:rPr>
                <w:rFonts w:ascii="Calibri" w:hAnsi="Calibri" w:eastAsia="Calibri" w:cs="Calibri"/>
                <w:color w:val="000000" w:themeColor="text1" w:themeTint="FF" w:themeShade="FF"/>
                <w:sz w:val="20"/>
                <w:szCs w:val="20"/>
                <w:lang w:val="en-GB"/>
              </w:rPr>
              <w:t>(S1</w:t>
            </w:r>
            <w:r w:rsidRPr="5A713200" w:rsidR="7D3D91A8">
              <w:rPr>
                <w:rFonts w:ascii="Calibri" w:hAnsi="Calibri" w:eastAsia="Calibri" w:cs="Calibri"/>
                <w:color w:val="000000" w:themeColor="text1" w:themeTint="FF" w:themeShade="FF"/>
                <w:sz w:val="20"/>
                <w:szCs w:val="20"/>
                <w:lang w:val="en-GB"/>
              </w:rPr>
              <w:t>c</w:t>
            </w:r>
            <w:r w:rsidRPr="5A713200" w:rsidR="261464F0">
              <w:rPr>
                <w:rFonts w:ascii="Calibri" w:hAnsi="Calibri" w:eastAsia="Calibri" w:cs="Calibri"/>
                <w:color w:val="000000" w:themeColor="text1" w:themeTint="FF" w:themeShade="FF"/>
                <w:sz w:val="20"/>
                <w:szCs w:val="20"/>
                <w:lang w:val="en-GB"/>
              </w:rPr>
              <w:t>)</w:t>
            </w:r>
          </w:p>
          <w:p w:rsidR="74D6CB2D" w:rsidP="7AED9DEA" w:rsidRDefault="74EEAF7C" w14:paraId="1888EED2" w14:textId="24F20C5B">
            <w:pPr>
              <w:spacing w:line="257" w:lineRule="auto"/>
            </w:pPr>
            <w:r w:rsidRPr="7AED9DEA">
              <w:rPr>
                <w:rFonts w:ascii="Calibri" w:hAnsi="Calibri" w:eastAsia="Calibri" w:cs="Calibri"/>
                <w:sz w:val="20"/>
                <w:szCs w:val="20"/>
                <w:lang w:val="en-GB"/>
              </w:rPr>
              <w:t xml:space="preserve"> </w:t>
            </w:r>
          </w:p>
          <w:p w:rsidR="74D6CB2D" w:rsidP="7AED9DEA" w:rsidRDefault="74EEAF7C" w14:paraId="5E74D110" w14:textId="40EE2DA9">
            <w:r w:rsidRPr="5A713200" w:rsidR="74EEAF7C">
              <w:rPr>
                <w:rFonts w:ascii="Calibri" w:hAnsi="Calibri" w:eastAsia="Calibri" w:cs="Calibri"/>
                <w:sz w:val="20"/>
                <w:szCs w:val="20"/>
                <w:lang w:val="en-GB"/>
              </w:rPr>
              <w:t xml:space="preserve">Create a positive environment </w:t>
            </w:r>
            <w:r w:rsidRPr="5A713200" w:rsidR="74EEAF7C">
              <w:rPr>
                <w:rFonts w:ascii="Calibri" w:hAnsi="Calibri" w:eastAsia="Calibri" w:cs="Calibri"/>
                <w:sz w:val="20"/>
                <w:szCs w:val="20"/>
                <w:lang w:val="en-GB"/>
              </w:rPr>
              <w:t>where</w:t>
            </w:r>
            <w:r w:rsidRPr="5A713200" w:rsidR="74EEAF7C">
              <w:rPr>
                <w:rFonts w:ascii="Calibri" w:hAnsi="Calibri" w:eastAsia="Calibri" w:cs="Calibri"/>
                <w:sz w:val="20"/>
                <w:szCs w:val="20"/>
                <w:lang w:val="en-GB"/>
              </w:rPr>
              <w:t xml:space="preserve"> making mistakes and learning from them and the need for effort and perseverance are part of the daily routine.</w:t>
            </w:r>
            <w:r w:rsidRPr="5A713200" w:rsidR="6DFA1338">
              <w:rPr>
                <w:rFonts w:ascii="Calibri" w:hAnsi="Calibri" w:eastAsia="Calibri" w:cs="Calibri"/>
                <w:sz w:val="20"/>
                <w:szCs w:val="20"/>
                <w:lang w:val="en-GB"/>
              </w:rPr>
              <w:t xml:space="preserve"> (S8a)</w:t>
            </w:r>
          </w:p>
        </w:tc>
      </w:tr>
      <w:tr w:rsidR="74D6CB2D" w:rsidTr="24EFED85" w14:paraId="0630890C" w14:textId="77777777">
        <w:trPr>
          <w:trHeight w:val="15"/>
        </w:trPr>
        <w:tc>
          <w:tcPr>
            <w:tcW w:w="885" w:type="dxa"/>
            <w:shd w:val="clear" w:color="auto" w:fill="D9D9D9" w:themeFill="background1" w:themeFillShade="D9"/>
            <w:tcMar/>
          </w:tcPr>
          <w:p w:rsidR="74D6CB2D" w:rsidP="35650C4E" w:rsidRDefault="1DFEF063" w14:paraId="4153EC6A" w14:textId="557E46F8">
            <w:pPr>
              <w:spacing w:line="259" w:lineRule="auto"/>
              <w:rPr>
                <w:rFonts w:eastAsiaTheme="minorEastAsia"/>
                <w:sz w:val="20"/>
                <w:szCs w:val="20"/>
                <w:lang w:val="en-GB"/>
              </w:rPr>
            </w:pPr>
            <w:r w:rsidRPr="35650C4E">
              <w:rPr>
                <w:rFonts w:eastAsiaTheme="minorEastAsia"/>
                <w:sz w:val="20"/>
                <w:szCs w:val="20"/>
                <w:lang w:val="en-GB"/>
              </w:rPr>
              <w:t>3-4</w:t>
            </w:r>
          </w:p>
          <w:p w:rsidR="74D6CB2D" w:rsidP="06CEBB43" w:rsidRDefault="74D6CB2D" w14:paraId="2B5B792F" w14:textId="75481722">
            <w:pPr>
              <w:spacing w:line="259" w:lineRule="auto"/>
              <w:rPr>
                <w:rFonts w:eastAsiaTheme="minorEastAsia"/>
                <w:sz w:val="20"/>
                <w:szCs w:val="20"/>
                <w:lang w:val="en-GB"/>
              </w:rPr>
            </w:pPr>
          </w:p>
          <w:p w:rsidR="74D6CB2D" w:rsidP="1295583B" w:rsidRDefault="002D19FD" w14:paraId="08703663" w14:textId="3D2577E3">
            <w:pPr>
              <w:spacing w:line="259" w:lineRule="auto"/>
              <w:rPr>
                <w:rFonts w:eastAsia="" w:eastAsiaTheme="minorEastAsia"/>
                <w:sz w:val="20"/>
                <w:szCs w:val="20"/>
                <w:lang w:val="en-GB"/>
              </w:rPr>
            </w:pPr>
          </w:p>
          <w:p w:rsidR="74D6CB2D" w:rsidP="01856FC5" w:rsidRDefault="74D6CB2D" w14:paraId="073A1B7B" w14:textId="564F885D">
            <w:pPr>
              <w:spacing w:line="259" w:lineRule="auto"/>
              <w:rPr>
                <w:rFonts w:ascii="Calibri" w:hAnsi="Calibri" w:eastAsia="Calibri" w:cs="Calibri"/>
                <w:noProof w:val="0"/>
                <w:sz w:val="20"/>
                <w:szCs w:val="20"/>
                <w:lang w:val="en-GB"/>
              </w:rPr>
            </w:pPr>
            <w:r w:rsidRPr="01856FC5" w:rsidR="7D5AAAFE">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74D6CB2D" w:rsidP="01856FC5" w:rsidRDefault="74D6CB2D" w14:paraId="48F313AA" w14:textId="7C4D31C5">
            <w:pPr>
              <w:spacing w:line="259" w:lineRule="auto"/>
              <w:rPr>
                <w:rFonts w:eastAsia="" w:eastAsiaTheme="minorEastAsia"/>
                <w:sz w:val="20"/>
                <w:szCs w:val="20"/>
                <w:lang w:val="en-GB"/>
              </w:rPr>
            </w:pPr>
          </w:p>
        </w:tc>
        <w:tc>
          <w:tcPr>
            <w:tcW w:w="885" w:type="dxa"/>
            <w:shd w:val="clear" w:color="auto" w:fill="D9D9D9" w:themeFill="background1" w:themeFillShade="D9"/>
            <w:tcMar/>
          </w:tcPr>
          <w:p w:rsidR="24EFED85" w:rsidP="24EFED85" w:rsidRDefault="24EFED85" w14:paraId="5119DC5C" w14:textId="30505689">
            <w:pPr>
              <w:pStyle w:val="Normal"/>
              <w:spacing w:line="259" w:lineRule="auto"/>
              <w:rPr>
                <w:rFonts w:eastAsia="" w:eastAsiaTheme="minorEastAsia"/>
                <w:sz w:val="20"/>
                <w:szCs w:val="20"/>
                <w:lang w:val="en-GB"/>
              </w:rPr>
            </w:pPr>
          </w:p>
        </w:tc>
        <w:tc>
          <w:tcPr>
            <w:tcW w:w="719" w:type="dxa"/>
            <w:shd w:val="clear" w:color="auto" w:fill="D9D9D9" w:themeFill="background1" w:themeFillShade="D9"/>
            <w:tcMar/>
          </w:tcPr>
          <w:p w:rsidR="74D6CB2D" w:rsidP="74D6CB2D" w:rsidRDefault="74D6CB2D" w14:paraId="2C1CE613" w14:textId="0A67EA7E">
            <w:pPr>
              <w:spacing w:line="259" w:lineRule="auto"/>
              <w:rPr>
                <w:rFonts w:eastAsiaTheme="minorEastAsia"/>
                <w:sz w:val="20"/>
                <w:szCs w:val="20"/>
                <w:lang w:val="en-GB"/>
              </w:rPr>
            </w:pPr>
            <w:r w:rsidRPr="74D6CB2D">
              <w:rPr>
                <w:rFonts w:eastAsiaTheme="minorEastAsia"/>
                <w:sz w:val="20"/>
                <w:szCs w:val="20"/>
                <w:lang w:val="en-GB"/>
              </w:rPr>
              <w:lastRenderedPageBreak/>
              <w:t>BR</w:t>
            </w:r>
          </w:p>
        </w:tc>
        <w:tc>
          <w:tcPr>
            <w:tcW w:w="1703" w:type="dxa"/>
            <w:shd w:val="clear" w:color="auto" w:fill="D9D9D9" w:themeFill="background1" w:themeFillShade="D9"/>
            <w:tcMar/>
          </w:tcPr>
          <w:p w:rsidR="5BE1DF9A" w:rsidP="74D6CB2D" w:rsidRDefault="5BE1DF9A" w14:paraId="1E2B20FE" w14:textId="76481B16">
            <w:pPr>
              <w:spacing w:line="259" w:lineRule="auto"/>
              <w:rPr>
                <w:rFonts w:eastAsiaTheme="minorEastAsia"/>
                <w:sz w:val="20"/>
                <w:szCs w:val="20"/>
              </w:rPr>
            </w:pPr>
            <w:r w:rsidRPr="74D6CB2D">
              <w:rPr>
                <w:rFonts w:eastAsiaTheme="minorEastAsia"/>
                <w:sz w:val="20"/>
                <w:szCs w:val="20"/>
              </w:rPr>
              <w:lastRenderedPageBreak/>
              <w:t>The role of the mentee</w:t>
            </w:r>
          </w:p>
          <w:p w:rsidR="74D6CB2D" w:rsidP="74D6CB2D" w:rsidRDefault="74D6CB2D" w14:paraId="7C2EE0F0" w14:textId="13C455A4">
            <w:pPr>
              <w:spacing w:line="259" w:lineRule="auto"/>
              <w:rPr>
                <w:rFonts w:eastAsiaTheme="minorEastAsia"/>
                <w:sz w:val="20"/>
                <w:szCs w:val="20"/>
              </w:rPr>
            </w:pPr>
          </w:p>
          <w:p w:rsidR="74D6CB2D" w:rsidP="74D6CB2D" w:rsidRDefault="74D6CB2D" w14:paraId="18050C5F" w14:textId="0AEC870F">
            <w:pPr>
              <w:spacing w:line="259" w:lineRule="auto"/>
              <w:rPr>
                <w:rFonts w:eastAsiaTheme="minorEastAsia"/>
                <w:sz w:val="20"/>
                <w:szCs w:val="20"/>
              </w:rPr>
            </w:pPr>
            <w:r w:rsidRPr="74D6CB2D">
              <w:rPr>
                <w:rFonts w:eastAsiaTheme="minorEastAsia"/>
                <w:sz w:val="20"/>
                <w:szCs w:val="20"/>
              </w:rPr>
              <w:t>Expectations and building relationships</w:t>
            </w:r>
          </w:p>
          <w:p w:rsidR="74D6CB2D" w:rsidP="74D6CB2D" w:rsidRDefault="74D6CB2D" w14:paraId="6BE45690" w14:textId="7BFB8CC4">
            <w:pPr>
              <w:spacing w:line="259" w:lineRule="auto"/>
              <w:rPr>
                <w:rFonts w:eastAsiaTheme="minorEastAsia"/>
                <w:sz w:val="20"/>
                <w:szCs w:val="20"/>
                <w:lang w:val="en-GB"/>
              </w:rPr>
            </w:pPr>
          </w:p>
        </w:tc>
        <w:tc>
          <w:tcPr>
            <w:tcW w:w="2397" w:type="dxa"/>
            <w:shd w:val="clear" w:color="auto" w:fill="D9D9D9" w:themeFill="background1" w:themeFillShade="D9"/>
            <w:tcMar/>
          </w:tcPr>
          <w:p w:rsidR="74D6CB2D" w:rsidP="7AED9DEA" w:rsidRDefault="2AF3CA71" w14:paraId="71FBE8CE" w14:textId="02E0FCA2">
            <w:pPr>
              <w:spacing w:line="257" w:lineRule="auto"/>
            </w:pPr>
            <w:r w:rsidRPr="5A713200" w:rsidR="2AF3CA71">
              <w:rPr>
                <w:rFonts w:ascii="Calibri" w:hAnsi="Calibri" w:eastAsia="Calibri" w:cs="Calibri"/>
                <w:sz w:val="20"/>
                <w:szCs w:val="20"/>
                <w:lang w:val="en-GB"/>
              </w:rPr>
              <w:t xml:space="preserve">Reflective practice, supported by feedback from </w:t>
            </w:r>
            <w:r w:rsidRPr="5A713200" w:rsidR="2AF3CA71">
              <w:rPr>
                <w:rFonts w:ascii="Calibri" w:hAnsi="Calibri" w:eastAsia="Calibri" w:cs="Calibri"/>
                <w:sz w:val="20"/>
                <w:szCs w:val="20"/>
                <w:lang w:val="en-GB"/>
              </w:rPr>
              <w:t>and observation of experienced colleagues, professional debate, and learning from educational research, is also likely to support improvement.</w:t>
            </w:r>
            <w:r w:rsidRPr="5A713200" w:rsidR="16119548">
              <w:rPr>
                <w:rFonts w:ascii="Calibri" w:hAnsi="Calibri" w:eastAsia="Calibri" w:cs="Calibri"/>
                <w:sz w:val="20"/>
                <w:szCs w:val="20"/>
                <w:lang w:val="en-GB"/>
              </w:rPr>
              <w:t xml:space="preserve"> (S82)</w:t>
            </w:r>
          </w:p>
          <w:p w:rsidR="74D6CB2D" w:rsidP="7AED9DEA" w:rsidRDefault="2AF3CA71" w14:paraId="08330273" w14:textId="0E7626ED">
            <w:pPr>
              <w:spacing w:line="257" w:lineRule="auto"/>
            </w:pPr>
            <w:r w:rsidRPr="7AED9DEA">
              <w:rPr>
                <w:rFonts w:ascii="Calibri" w:hAnsi="Calibri" w:eastAsia="Calibri" w:cs="Calibri"/>
                <w:sz w:val="20"/>
                <w:szCs w:val="20"/>
                <w:lang w:val="en-GB"/>
              </w:rPr>
              <w:t xml:space="preserve"> </w:t>
            </w:r>
          </w:p>
          <w:p w:rsidR="74D6CB2D" w:rsidP="7AED9DEA" w:rsidRDefault="2AF3CA71" w14:paraId="177421CF" w14:textId="016EE669">
            <w:r w:rsidRPr="6BE33DBB" w:rsidR="2AF3CA71">
              <w:rPr>
                <w:rFonts w:ascii="Calibri" w:hAnsi="Calibri" w:eastAsia="Calibri" w:cs="Calibri"/>
                <w:sz w:val="20"/>
                <w:szCs w:val="20"/>
                <w:lang w:val="en-GB"/>
              </w:rPr>
              <w:t>Engaging in high-quality professional development can help teachers improve.</w:t>
            </w:r>
            <w:r w:rsidRPr="6BE33DBB" w:rsidR="0869DE60">
              <w:rPr>
                <w:rFonts w:ascii="Calibri" w:hAnsi="Calibri" w:eastAsia="Calibri" w:cs="Calibri"/>
                <w:sz w:val="20"/>
                <w:szCs w:val="20"/>
                <w:lang w:val="en-GB"/>
              </w:rPr>
              <w:t xml:space="preserve"> (S87)</w:t>
            </w:r>
          </w:p>
          <w:p w:rsidR="74D6CB2D" w:rsidP="6BE33DBB" w:rsidRDefault="2AF3CA71" w14:paraId="2E372D0D" w14:textId="04D78EAC">
            <w:pPr>
              <w:rPr>
                <w:rFonts w:ascii="Calibri" w:hAnsi="Calibri" w:eastAsia="Calibri" w:cs="Calibri"/>
                <w:sz w:val="20"/>
                <w:szCs w:val="20"/>
                <w:lang w:val="en-GB"/>
              </w:rPr>
            </w:pPr>
          </w:p>
          <w:p w:rsidR="74D6CB2D" w:rsidP="6BE33DBB" w:rsidRDefault="2AF3CA71" w14:paraId="40692BD2" w14:textId="4FD80D8B">
            <w:pPr>
              <w:pStyle w:val="Normal"/>
            </w:pPr>
            <w:r w:rsidRPr="6BE33DBB" w:rsidR="3BEFE330">
              <w:rPr>
                <w:rFonts w:ascii="Calibri" w:hAnsi="Calibri" w:eastAsia="Calibri" w:cs="Calibri"/>
                <w:noProof w:val="0"/>
                <w:sz w:val="20"/>
                <w:szCs w:val="20"/>
                <w:lang w:val="en-GB"/>
              </w:rPr>
              <w:t xml:space="preserve">Pupils’ experiences of school and their readiness to learn can be </w:t>
            </w:r>
            <w:r w:rsidRPr="6BE33DBB" w:rsidR="3BEFE330">
              <w:rPr>
                <w:rFonts w:ascii="Calibri" w:hAnsi="Calibri" w:eastAsia="Calibri" w:cs="Calibri"/>
                <w:noProof w:val="0"/>
                <w:sz w:val="20"/>
                <w:szCs w:val="20"/>
                <w:lang w:val="en-GB"/>
              </w:rPr>
              <w:t>impacted</w:t>
            </w:r>
            <w:r w:rsidRPr="6BE33DBB" w:rsidR="3BEFE330">
              <w:rPr>
                <w:rFonts w:ascii="Calibri" w:hAnsi="Calibri" w:eastAsia="Calibri" w:cs="Calibri"/>
                <w:noProof w:val="0"/>
                <w:sz w:val="20"/>
                <w:szCs w:val="20"/>
                <w:lang w:val="en-GB"/>
              </w:rPr>
              <w:t xml:space="preserve"> by their home life and circumstances, particularly for EAL pupils, young carers, and those living in poverty (s18)</w:t>
            </w:r>
          </w:p>
        </w:tc>
        <w:tc>
          <w:tcPr>
            <w:tcW w:w="1424" w:type="dxa"/>
            <w:shd w:val="clear" w:color="auto" w:fill="D9D9D9" w:themeFill="background1" w:themeFillShade="D9"/>
            <w:tcMar/>
          </w:tcPr>
          <w:p w:rsidR="74D6CB2D" w:rsidP="7AED9DEA" w:rsidRDefault="2AF3CA71" w14:paraId="24B6FC3C" w14:textId="132B8169">
            <w:pPr>
              <w:spacing w:line="257" w:lineRule="auto"/>
            </w:pPr>
            <w:r w:rsidRPr="7AED9DEA">
              <w:rPr>
                <w:rFonts w:ascii="Calibri" w:hAnsi="Calibri" w:eastAsia="Calibri" w:cs="Calibri"/>
                <w:b/>
                <w:bCs/>
                <w:sz w:val="20"/>
                <w:szCs w:val="20"/>
                <w:lang w:val="en-GB"/>
              </w:rPr>
              <w:t>High Expectations</w:t>
            </w:r>
          </w:p>
          <w:p w:rsidR="74D6CB2D" w:rsidP="7AED9DEA" w:rsidRDefault="2AF3CA71" w14:paraId="009E35C4" w14:textId="192837B0">
            <w:pPr>
              <w:spacing w:line="257" w:lineRule="auto"/>
            </w:pPr>
            <w:r w:rsidRPr="7AED9DEA">
              <w:rPr>
                <w:rFonts w:ascii="Calibri" w:hAnsi="Calibri" w:eastAsia="Calibri" w:cs="Calibri"/>
                <w:b/>
                <w:bCs/>
                <w:sz w:val="20"/>
                <w:szCs w:val="20"/>
                <w:lang w:val="en-GB"/>
              </w:rPr>
              <w:t xml:space="preserve"> </w:t>
            </w:r>
          </w:p>
          <w:p w:rsidR="74D6CB2D" w:rsidP="7AED9DEA" w:rsidRDefault="2AF3CA71" w14:paraId="39244786" w14:textId="25215B0D">
            <w:pPr>
              <w:spacing w:line="257" w:lineRule="auto"/>
            </w:pPr>
            <w:r w:rsidRPr="7AED9DEA">
              <w:rPr>
                <w:rFonts w:ascii="Calibri" w:hAnsi="Calibri" w:eastAsia="Calibri" w:cs="Calibri"/>
                <w:sz w:val="20"/>
                <w:szCs w:val="20"/>
                <w:lang w:val="en-GB"/>
              </w:rPr>
              <w:t>Being a professional</w:t>
            </w:r>
          </w:p>
          <w:p w:rsidR="74D6CB2D" w:rsidP="7AED9DEA" w:rsidRDefault="2AF3CA71" w14:paraId="49C9B1F1" w14:textId="3D599A6F">
            <w:pPr>
              <w:spacing w:line="257" w:lineRule="auto"/>
            </w:pPr>
            <w:r w:rsidRPr="7AED9DEA">
              <w:rPr>
                <w:rFonts w:ascii="Calibri" w:hAnsi="Calibri" w:eastAsia="Calibri" w:cs="Calibri"/>
                <w:b/>
                <w:bCs/>
                <w:sz w:val="20"/>
                <w:szCs w:val="20"/>
                <w:lang w:val="en-GB"/>
              </w:rPr>
              <w:t xml:space="preserve"> </w:t>
            </w:r>
          </w:p>
          <w:p w:rsidR="74D6CB2D" w:rsidP="7AED9DEA" w:rsidRDefault="2AF3CA71" w14:paraId="4D187CA9" w14:textId="21E5B7A4">
            <w:pPr>
              <w:spacing w:line="257" w:lineRule="auto"/>
            </w:pPr>
            <w:r w:rsidRPr="7AED9DEA">
              <w:rPr>
                <w:rFonts w:ascii="Calibri" w:hAnsi="Calibri" w:eastAsia="Calibri" w:cs="Calibri"/>
                <w:sz w:val="20"/>
                <w:szCs w:val="20"/>
                <w:lang w:val="en-GB"/>
              </w:rPr>
              <w:t>Relationships and partnership</w:t>
            </w:r>
          </w:p>
          <w:p w:rsidR="74D6CB2D" w:rsidP="7AED9DEA" w:rsidRDefault="74D6CB2D" w14:paraId="31AE2DF5" w14:textId="5049237C">
            <w:pPr>
              <w:spacing w:line="259" w:lineRule="auto"/>
              <w:rPr>
                <w:rFonts w:eastAsiaTheme="minorEastAsia"/>
                <w:b/>
                <w:bCs/>
                <w:sz w:val="20"/>
                <w:szCs w:val="20"/>
                <w:lang w:val="en-GB"/>
              </w:rPr>
            </w:pPr>
          </w:p>
        </w:tc>
        <w:tc>
          <w:tcPr>
            <w:tcW w:w="2707" w:type="dxa"/>
            <w:shd w:val="clear" w:color="auto" w:fill="D9D9D9" w:themeFill="background1" w:themeFillShade="D9"/>
            <w:tcMar/>
          </w:tcPr>
          <w:p w:rsidR="74D6CB2D" w:rsidP="1C8356F7" w:rsidRDefault="369F7EED" w14:paraId="5D7ADEA3" w14:textId="21A4F67B">
            <w:pPr>
              <w:spacing w:line="257" w:lineRule="auto"/>
              <w:rPr>
                <w:rFonts w:ascii="Calibri" w:hAnsi="Calibri" w:eastAsia="Calibri" w:cs="Calibri"/>
                <w:sz w:val="20"/>
                <w:szCs w:val="20"/>
              </w:rPr>
            </w:pPr>
            <w:r w:rsidRPr="1C8356F7">
              <w:rPr>
                <w:rFonts w:ascii="Calibri" w:hAnsi="Calibri" w:eastAsia="Calibri" w:cs="Calibri"/>
                <w:sz w:val="20"/>
                <w:szCs w:val="20"/>
              </w:rPr>
              <w:t>Chapter 1</w:t>
            </w:r>
          </w:p>
          <w:p w:rsidR="74D6CB2D" w:rsidP="1C8356F7" w:rsidRDefault="00165101" w14:paraId="651E0E70" w14:textId="03236196">
            <w:pPr>
              <w:spacing w:line="257" w:lineRule="auto"/>
            </w:pPr>
            <w:hyperlink r:id="rId13">
              <w:r w:rsidRPr="1C8356F7" w:rsidR="369F7EED">
                <w:rPr>
                  <w:rStyle w:val="Hyperlink"/>
                  <w:rFonts w:ascii="Calibri" w:hAnsi="Calibri" w:eastAsia="Calibri" w:cs="Calibri"/>
                  <w:color w:val="auto"/>
                  <w:sz w:val="20"/>
                  <w:szCs w:val="20"/>
                  <w:lang w:val="en-GB"/>
                </w:rPr>
                <w:t xml:space="preserve">Capel, S. A., Leask, M. and </w:t>
              </w:r>
              <w:proofErr w:type="spellStart"/>
              <w:r w:rsidRPr="1C8356F7" w:rsidR="369F7EED">
                <w:rPr>
                  <w:rStyle w:val="Hyperlink"/>
                  <w:rFonts w:ascii="Calibri" w:hAnsi="Calibri" w:eastAsia="Calibri" w:cs="Calibri"/>
                  <w:color w:val="auto"/>
                  <w:sz w:val="20"/>
                  <w:szCs w:val="20"/>
                  <w:lang w:val="en-GB"/>
                </w:rPr>
                <w:t>Younie</w:t>
              </w:r>
              <w:proofErr w:type="spellEnd"/>
              <w:r w:rsidRPr="1C8356F7" w:rsidR="369F7EED">
                <w:rPr>
                  <w:rStyle w:val="Hyperlink"/>
                  <w:rFonts w:ascii="Calibri" w:hAnsi="Calibri" w:eastAsia="Calibri" w:cs="Calibri"/>
                  <w:color w:val="auto"/>
                  <w:sz w:val="20"/>
                  <w:szCs w:val="20"/>
                  <w:lang w:val="en-GB"/>
                </w:rPr>
                <w:t>, S. (20</w:t>
              </w:r>
              <w:r w:rsidRPr="1C8356F7" w:rsidR="1D52BA50">
                <w:rPr>
                  <w:rStyle w:val="Hyperlink"/>
                  <w:rFonts w:ascii="Calibri" w:hAnsi="Calibri" w:eastAsia="Calibri" w:cs="Calibri"/>
                  <w:color w:val="auto"/>
                  <w:sz w:val="20"/>
                  <w:szCs w:val="20"/>
                  <w:lang w:val="en-GB"/>
                </w:rPr>
                <w:t>23</w:t>
              </w:r>
              <w:r w:rsidRPr="1C8356F7" w:rsidR="369F7EED">
                <w:rPr>
                  <w:rStyle w:val="Hyperlink"/>
                  <w:rFonts w:ascii="Calibri" w:hAnsi="Calibri" w:eastAsia="Calibri" w:cs="Calibri"/>
                  <w:color w:val="auto"/>
                  <w:sz w:val="20"/>
                  <w:szCs w:val="20"/>
                  <w:lang w:val="en-GB"/>
                </w:rPr>
                <w:t xml:space="preserve">) Learning to Teach in the Secondary </w:t>
              </w:r>
              <w:proofErr w:type="gramStart"/>
              <w:r w:rsidRPr="1C8356F7" w:rsidR="369F7EED">
                <w:rPr>
                  <w:rStyle w:val="Hyperlink"/>
                  <w:rFonts w:ascii="Calibri" w:hAnsi="Calibri" w:eastAsia="Calibri" w:cs="Calibri"/>
                  <w:color w:val="auto"/>
                  <w:sz w:val="20"/>
                  <w:szCs w:val="20"/>
                  <w:lang w:val="en-GB"/>
                </w:rPr>
                <w:t>School :</w:t>
              </w:r>
              <w:proofErr w:type="gramEnd"/>
              <w:r w:rsidRPr="1C8356F7" w:rsidR="369F7EED">
                <w:rPr>
                  <w:rStyle w:val="Hyperlink"/>
                  <w:rFonts w:ascii="Calibri" w:hAnsi="Calibri" w:eastAsia="Calibri" w:cs="Calibri"/>
                  <w:color w:val="auto"/>
                  <w:sz w:val="20"/>
                  <w:szCs w:val="20"/>
                  <w:lang w:val="en-GB"/>
                </w:rPr>
                <w:t xml:space="preserve"> A Companion to School Experience. London: Routledge</w:t>
              </w:r>
            </w:hyperlink>
          </w:p>
          <w:p w:rsidR="74D6CB2D" w:rsidP="1C8356F7" w:rsidRDefault="74D6CB2D" w14:paraId="137F83D2" w14:textId="643F29EE">
            <w:pPr>
              <w:spacing w:line="257" w:lineRule="auto"/>
              <w:rPr>
                <w:rFonts w:ascii="Calibri" w:hAnsi="Calibri" w:eastAsia="Calibri" w:cs="Calibri"/>
                <w:sz w:val="20"/>
                <w:szCs w:val="20"/>
                <w:lang w:val="en-GB"/>
              </w:rPr>
            </w:pPr>
          </w:p>
          <w:p w:rsidR="74D6CB2D" w:rsidP="1C8356F7" w:rsidRDefault="2F1B6FAE" w14:paraId="30BD938D" w14:textId="43898AD2">
            <w:pPr>
              <w:spacing w:line="257" w:lineRule="auto"/>
              <w:rPr>
                <w:rFonts w:ascii="Calibri" w:hAnsi="Calibri" w:eastAsia="Calibri" w:cs="Calibri"/>
                <w:sz w:val="20"/>
                <w:szCs w:val="20"/>
                <w:lang w:val="en-GB"/>
              </w:rPr>
            </w:pPr>
            <w:r w:rsidRPr="1C8356F7">
              <w:rPr>
                <w:rFonts w:ascii="Calibri" w:hAnsi="Calibri" w:eastAsia="Calibri" w:cs="Calibri"/>
                <w:sz w:val="20"/>
                <w:szCs w:val="20"/>
                <w:lang w:val="en-GB"/>
              </w:rPr>
              <w:t xml:space="preserve">Kraft, M., Blazar, D., &amp; Hogan, D. (2018) </w:t>
            </w:r>
            <w:hyperlink r:id="rId14">
              <w:r w:rsidRPr="1C8356F7">
                <w:rPr>
                  <w:rStyle w:val="Hyperlink"/>
                  <w:rFonts w:ascii="Calibri" w:hAnsi="Calibri" w:eastAsia="Calibri" w:cs="Calibri"/>
                  <w:color w:val="auto"/>
                  <w:sz w:val="20"/>
                  <w:szCs w:val="20"/>
                  <w:lang w:val="en-GB"/>
                </w:rPr>
                <w:t>The Effect of Teacher Coaching on Instruction and Achievement: A Meta-Analysis of the Causal Evidence</w:t>
              </w:r>
            </w:hyperlink>
            <w:r w:rsidRPr="1C8356F7">
              <w:rPr>
                <w:rFonts w:ascii="Calibri" w:hAnsi="Calibri" w:eastAsia="Calibri" w:cs="Calibri"/>
                <w:sz w:val="20"/>
                <w:szCs w:val="20"/>
                <w:lang w:val="en-GB"/>
              </w:rPr>
              <w:t xml:space="preserve">. Review of Educational Research, 003465431875926. </w:t>
            </w:r>
          </w:p>
          <w:p w:rsidR="74D6CB2D" w:rsidP="1C8356F7" w:rsidRDefault="74D6CB2D" w14:paraId="0A41DB44" w14:textId="4AB03F80">
            <w:pPr>
              <w:spacing w:line="257" w:lineRule="auto"/>
              <w:rPr>
                <w:rFonts w:ascii="Calibri" w:hAnsi="Calibri" w:eastAsia="Calibri" w:cs="Calibri"/>
                <w:sz w:val="20"/>
                <w:szCs w:val="20"/>
                <w:lang w:val="en-GB"/>
              </w:rPr>
            </w:pPr>
          </w:p>
        </w:tc>
        <w:tc>
          <w:tcPr>
            <w:tcW w:w="3990" w:type="dxa"/>
            <w:shd w:val="clear" w:color="auto" w:fill="D9D9D9" w:themeFill="background1" w:themeFillShade="D9"/>
            <w:tcMar/>
          </w:tcPr>
          <w:p w:rsidR="74D6CB2D" w:rsidP="7AED9DEA" w:rsidRDefault="2AF3CA71" w14:paraId="2F0E7A10" w14:textId="1E866725">
            <w:pPr>
              <w:spacing w:line="257" w:lineRule="auto"/>
            </w:pPr>
            <w:r w:rsidRPr="5A713200" w:rsidR="2AF3CA71">
              <w:rPr>
                <w:rFonts w:ascii="Calibri" w:hAnsi="Calibri" w:eastAsia="Calibri" w:cs="Calibri"/>
                <w:sz w:val="20"/>
                <w:szCs w:val="20"/>
                <w:lang w:val="en-GB"/>
              </w:rPr>
              <w:t xml:space="preserve">Engage in professional development with clear intentions for impact on pupil outcomes, </w:t>
            </w:r>
            <w:r w:rsidRPr="5A713200" w:rsidR="2AF3CA71">
              <w:rPr>
                <w:rFonts w:ascii="Calibri" w:hAnsi="Calibri" w:eastAsia="Calibri" w:cs="Calibri"/>
                <w:sz w:val="20"/>
                <w:szCs w:val="20"/>
                <w:lang w:val="en-GB"/>
              </w:rPr>
              <w:t xml:space="preserve">sustained over time with built-in opportunities for practice. </w:t>
            </w:r>
            <w:r w:rsidRPr="5A713200" w:rsidR="1528AC56">
              <w:rPr>
                <w:rFonts w:ascii="Calibri" w:hAnsi="Calibri" w:eastAsia="Calibri" w:cs="Calibri"/>
                <w:sz w:val="20"/>
                <w:szCs w:val="20"/>
                <w:lang w:val="en-GB"/>
              </w:rPr>
              <w:t>(S1c)</w:t>
            </w:r>
          </w:p>
          <w:p w:rsidR="74D6CB2D" w:rsidP="7AED9DEA" w:rsidRDefault="2AF3CA71" w14:paraId="0F2F26FC" w14:textId="28600A30">
            <w:pPr>
              <w:spacing w:line="257" w:lineRule="auto"/>
            </w:pPr>
            <w:r w:rsidRPr="7AED9DEA">
              <w:rPr>
                <w:rFonts w:ascii="Calibri" w:hAnsi="Calibri" w:eastAsia="Calibri" w:cs="Calibri"/>
                <w:sz w:val="20"/>
                <w:szCs w:val="20"/>
                <w:lang w:val="en-GB"/>
              </w:rPr>
              <w:t xml:space="preserve"> </w:t>
            </w:r>
          </w:p>
          <w:p w:rsidR="74D6CB2D" w:rsidP="7AED9DEA" w:rsidRDefault="2AF3CA71" w14:paraId="0647F88C" w14:textId="01773474">
            <w:r w:rsidRPr="5A713200" w:rsidR="2AF3CA71">
              <w:rPr>
                <w:rFonts w:ascii="Calibri" w:hAnsi="Calibri" w:eastAsia="Calibri" w:cs="Calibri"/>
                <w:sz w:val="20"/>
                <w:szCs w:val="20"/>
                <w:lang w:val="en-GB"/>
              </w:rPr>
              <w:t xml:space="preserve">Receive clear, </w:t>
            </w:r>
            <w:r w:rsidRPr="5A713200" w:rsidR="2AF3CA71">
              <w:rPr>
                <w:rFonts w:ascii="Calibri" w:hAnsi="Calibri" w:eastAsia="Calibri" w:cs="Calibri"/>
                <w:sz w:val="20"/>
                <w:szCs w:val="20"/>
                <w:lang w:val="en-GB"/>
              </w:rPr>
              <w:t>consistent</w:t>
            </w:r>
            <w:r w:rsidRPr="5A713200" w:rsidR="2AF3CA71">
              <w:rPr>
                <w:rFonts w:ascii="Calibri" w:hAnsi="Calibri" w:eastAsia="Calibri" w:cs="Calibri"/>
                <w:sz w:val="20"/>
                <w:szCs w:val="20"/>
                <w:lang w:val="en-GB"/>
              </w:rPr>
              <w:t xml:space="preserve"> and effective mentoring on the duties relating to Part 2 of the Teachers’ Standards.</w:t>
            </w:r>
            <w:r w:rsidRPr="5A713200" w:rsidR="4087EF6A">
              <w:rPr>
                <w:rFonts w:ascii="Calibri" w:hAnsi="Calibri" w:eastAsia="Calibri" w:cs="Calibri"/>
                <w:sz w:val="20"/>
                <w:szCs w:val="20"/>
                <w:lang w:val="en-GB"/>
              </w:rPr>
              <w:t xml:space="preserve"> (S8a)</w:t>
            </w:r>
          </w:p>
        </w:tc>
      </w:tr>
      <w:tr w:rsidR="74D6CB2D" w:rsidTr="24EFED85" w14:paraId="6F58A066" w14:textId="77777777">
        <w:trPr>
          <w:trHeight w:val="15"/>
        </w:trPr>
        <w:tc>
          <w:tcPr>
            <w:tcW w:w="885" w:type="dxa"/>
            <w:shd w:val="clear" w:color="auto" w:fill="D9D9D9" w:themeFill="background1" w:themeFillShade="D9"/>
            <w:tcMar/>
          </w:tcPr>
          <w:p w:rsidR="74D6CB2D" w:rsidP="35650C4E" w:rsidRDefault="418A2B47" w14:paraId="086045F3" w14:textId="31A534E0">
            <w:pPr>
              <w:spacing w:line="259" w:lineRule="auto"/>
              <w:rPr>
                <w:rFonts w:eastAsiaTheme="minorEastAsia"/>
                <w:sz w:val="20"/>
                <w:szCs w:val="20"/>
                <w:lang w:val="en-GB"/>
              </w:rPr>
            </w:pPr>
            <w:r w:rsidRPr="35650C4E">
              <w:rPr>
                <w:rFonts w:eastAsiaTheme="minorEastAsia"/>
                <w:sz w:val="20"/>
                <w:szCs w:val="20"/>
                <w:lang w:val="en-GB"/>
              </w:rPr>
              <w:lastRenderedPageBreak/>
              <w:t>4-5</w:t>
            </w:r>
          </w:p>
          <w:p w:rsidR="74D6CB2D" w:rsidP="06CEBB43" w:rsidRDefault="74D6CB2D" w14:paraId="297ADA18" w14:textId="4AF779A9">
            <w:pPr>
              <w:spacing w:line="259" w:lineRule="auto"/>
              <w:rPr>
                <w:rFonts w:eastAsiaTheme="minorEastAsia"/>
                <w:sz w:val="20"/>
                <w:szCs w:val="20"/>
                <w:lang w:val="en-GB"/>
              </w:rPr>
            </w:pPr>
          </w:p>
          <w:p w:rsidR="74D6CB2D" w:rsidP="01856FC5" w:rsidRDefault="002D19FD" w14:paraId="333E6B5E" w14:textId="3635F7A5">
            <w:pPr>
              <w:spacing w:line="259" w:lineRule="auto"/>
              <w:rPr>
                <w:rFonts w:ascii="Calibri" w:hAnsi="Calibri" w:eastAsia="Calibri" w:cs="Calibri"/>
                <w:noProof w:val="0"/>
                <w:sz w:val="20"/>
                <w:szCs w:val="20"/>
                <w:lang w:val="en-GB"/>
              </w:rPr>
            </w:pPr>
            <w:r w:rsidRPr="01856FC5" w:rsidR="0361CB5F">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74D6CB2D" w:rsidP="02AE7E05" w:rsidRDefault="002D19FD" w14:paraId="177E147B" w14:textId="7996DA70">
            <w:pPr>
              <w:spacing w:line="259" w:lineRule="auto"/>
              <w:rPr>
                <w:rFonts w:eastAsia="" w:eastAsiaTheme="minorEastAsia"/>
                <w:sz w:val="20"/>
                <w:szCs w:val="20"/>
                <w:lang w:val="en-GB"/>
              </w:rPr>
            </w:pPr>
          </w:p>
        </w:tc>
        <w:tc>
          <w:tcPr>
            <w:tcW w:w="885" w:type="dxa"/>
            <w:shd w:val="clear" w:color="auto" w:fill="D9D9D9" w:themeFill="background1" w:themeFillShade="D9"/>
            <w:tcMar/>
          </w:tcPr>
          <w:p w:rsidR="24EFED85" w:rsidP="24EFED85" w:rsidRDefault="24EFED85" w14:paraId="55CF4198" w14:textId="40F41B79">
            <w:pPr>
              <w:pStyle w:val="Normal"/>
              <w:spacing w:line="259" w:lineRule="auto"/>
              <w:rPr>
                <w:rFonts w:eastAsia="" w:eastAsiaTheme="minorEastAsia"/>
                <w:sz w:val="20"/>
                <w:szCs w:val="20"/>
                <w:lang w:val="en-GB"/>
              </w:rPr>
            </w:pPr>
          </w:p>
        </w:tc>
        <w:tc>
          <w:tcPr>
            <w:tcW w:w="719" w:type="dxa"/>
            <w:shd w:val="clear" w:color="auto" w:fill="D9D9D9" w:themeFill="background1" w:themeFillShade="D9"/>
            <w:tcMar/>
          </w:tcPr>
          <w:p w:rsidR="74D6CB2D" w:rsidP="35650C4E" w:rsidRDefault="74D6CB2D" w14:paraId="38D2DF13" w14:textId="31408416">
            <w:pPr>
              <w:spacing w:line="259" w:lineRule="auto"/>
              <w:rPr>
                <w:rFonts w:eastAsiaTheme="minorEastAsia"/>
                <w:sz w:val="20"/>
                <w:szCs w:val="20"/>
                <w:lang w:val="en-GB"/>
              </w:rPr>
            </w:pPr>
            <w:r w:rsidRPr="35650C4E">
              <w:rPr>
                <w:rFonts w:eastAsiaTheme="minorEastAsia"/>
                <w:sz w:val="20"/>
                <w:szCs w:val="20"/>
                <w:lang w:val="en-GB"/>
              </w:rPr>
              <w:t>RM</w:t>
            </w:r>
            <w:r w:rsidRPr="35650C4E" w:rsidR="7D86E9F7">
              <w:rPr>
                <w:rFonts w:eastAsiaTheme="minorEastAsia"/>
                <w:sz w:val="20"/>
                <w:szCs w:val="20"/>
                <w:lang w:val="en-GB"/>
              </w:rPr>
              <w:t>/JC</w:t>
            </w:r>
          </w:p>
        </w:tc>
        <w:tc>
          <w:tcPr>
            <w:tcW w:w="1703" w:type="dxa"/>
            <w:shd w:val="clear" w:color="auto" w:fill="D9D9D9" w:themeFill="background1" w:themeFillShade="D9"/>
            <w:tcMar/>
          </w:tcPr>
          <w:p w:rsidR="74D6CB2D" w:rsidP="74D6CB2D" w:rsidRDefault="74D6CB2D" w14:paraId="464E14BA" w14:textId="6B90D2F8">
            <w:pPr>
              <w:spacing w:line="259" w:lineRule="auto"/>
              <w:rPr>
                <w:rFonts w:eastAsiaTheme="minorEastAsia"/>
                <w:sz w:val="20"/>
                <w:szCs w:val="20"/>
                <w:lang w:val="en-GB"/>
              </w:rPr>
            </w:pPr>
            <w:r w:rsidRPr="74D6CB2D">
              <w:rPr>
                <w:rFonts w:eastAsiaTheme="minorEastAsia"/>
                <w:sz w:val="20"/>
                <w:szCs w:val="20"/>
                <w:lang w:val="en-GB"/>
              </w:rPr>
              <w:t xml:space="preserve">Team building </w:t>
            </w:r>
          </w:p>
          <w:p w:rsidR="74D6CB2D" w:rsidP="74D6CB2D" w:rsidRDefault="74D6CB2D" w14:paraId="50C2E021" w14:textId="51DF7618">
            <w:pPr>
              <w:spacing w:line="259" w:lineRule="auto"/>
              <w:rPr>
                <w:rFonts w:eastAsiaTheme="minorEastAsia"/>
                <w:sz w:val="20"/>
                <w:szCs w:val="20"/>
                <w:lang w:val="en-GB"/>
              </w:rPr>
            </w:pPr>
          </w:p>
        </w:tc>
        <w:tc>
          <w:tcPr>
            <w:tcW w:w="2397" w:type="dxa"/>
            <w:shd w:val="clear" w:color="auto" w:fill="D9D9D9" w:themeFill="background1" w:themeFillShade="D9"/>
            <w:tcMar/>
          </w:tcPr>
          <w:p w:rsidR="74D6CB2D" w:rsidP="7AED9DEA" w:rsidRDefault="56E91E98" w14:paraId="353C130C" w14:textId="37A220E6">
            <w:r w:rsidRPr="5A713200" w:rsidR="56E91E98">
              <w:rPr>
                <w:rFonts w:ascii="Calibri" w:hAnsi="Calibri" w:eastAsia="Calibri" w:cs="Calibri"/>
                <w:sz w:val="20"/>
                <w:szCs w:val="20"/>
                <w:lang w:val="en-GB"/>
              </w:rPr>
              <w:t>YSJ campus facilities both effective learning and social opportunities</w:t>
            </w:r>
            <w:r w:rsidRPr="5A713200" w:rsidR="403ECCB7">
              <w:rPr>
                <w:rFonts w:ascii="Calibri" w:hAnsi="Calibri" w:eastAsia="Calibri" w:cs="Calibri"/>
                <w:sz w:val="20"/>
                <w:szCs w:val="20"/>
                <w:lang w:val="en-GB"/>
              </w:rPr>
              <w:t xml:space="preserve">. </w:t>
            </w:r>
          </w:p>
        </w:tc>
        <w:tc>
          <w:tcPr>
            <w:tcW w:w="1424" w:type="dxa"/>
            <w:shd w:val="clear" w:color="auto" w:fill="D9D9D9" w:themeFill="background1" w:themeFillShade="D9"/>
            <w:tcMar/>
          </w:tcPr>
          <w:p w:rsidR="74D6CB2D" w:rsidP="7AED9DEA" w:rsidRDefault="56E91E98" w14:paraId="1D7D1BED" w14:textId="2E33B363">
            <w:pPr>
              <w:spacing w:line="257" w:lineRule="auto"/>
            </w:pPr>
            <w:r w:rsidRPr="7AED9DEA">
              <w:rPr>
                <w:rFonts w:ascii="Calibri" w:hAnsi="Calibri" w:eastAsia="Calibri" w:cs="Calibri"/>
                <w:sz w:val="20"/>
                <w:szCs w:val="20"/>
                <w:lang w:val="en-GB"/>
              </w:rPr>
              <w:t>Relationships and partnership</w:t>
            </w:r>
          </w:p>
          <w:p w:rsidR="74D6CB2D" w:rsidP="7AED9DEA" w:rsidRDefault="74D6CB2D" w14:paraId="49E26954" w14:textId="77C9B72A">
            <w:pPr>
              <w:spacing w:line="259" w:lineRule="auto"/>
              <w:rPr>
                <w:rFonts w:eastAsiaTheme="minorEastAsia"/>
                <w:sz w:val="20"/>
                <w:szCs w:val="20"/>
                <w:lang w:val="en-GB"/>
              </w:rPr>
            </w:pPr>
          </w:p>
        </w:tc>
        <w:tc>
          <w:tcPr>
            <w:tcW w:w="2707" w:type="dxa"/>
            <w:shd w:val="clear" w:color="auto" w:fill="D9D9D9" w:themeFill="background1" w:themeFillShade="D9"/>
            <w:tcMar/>
          </w:tcPr>
          <w:p w:rsidR="74D6CB2D" w:rsidP="7AED9DEA" w:rsidRDefault="56E91E98" w14:paraId="0CB5AD27" w14:textId="1138D92B">
            <w:pPr>
              <w:spacing w:line="259" w:lineRule="auto"/>
            </w:pPr>
            <w:r w:rsidRPr="7AED9DEA">
              <w:rPr>
                <w:rFonts w:ascii="Calibri" w:hAnsi="Calibri" w:eastAsia="Calibri" w:cs="Calibri"/>
                <w:sz w:val="20"/>
                <w:szCs w:val="20"/>
              </w:rPr>
              <w:t>Get to know other trainees in your subject area and Alliance.</w:t>
            </w:r>
          </w:p>
        </w:tc>
        <w:tc>
          <w:tcPr>
            <w:tcW w:w="3990" w:type="dxa"/>
            <w:shd w:val="clear" w:color="auto" w:fill="D9D9D9" w:themeFill="background1" w:themeFillShade="D9"/>
            <w:tcMar/>
          </w:tcPr>
          <w:p w:rsidR="74D6CB2D" w:rsidP="5A713200" w:rsidRDefault="56E91E98" w14:paraId="4CCBD9EC" w14:textId="7BC6D797">
            <w:pPr>
              <w:rPr>
                <w:rFonts w:ascii="Calibri" w:hAnsi="Calibri" w:eastAsia="Calibri" w:cs="Calibri"/>
                <w:sz w:val="20"/>
                <w:szCs w:val="20"/>
                <w:lang w:val="en-GB"/>
              </w:rPr>
            </w:pPr>
            <w:r w:rsidRPr="5A713200" w:rsidR="70BBC226">
              <w:rPr>
                <w:rFonts w:ascii="Calibri" w:hAnsi="Calibri" w:eastAsia="Calibri" w:cs="Calibri"/>
                <w:sz w:val="20"/>
                <w:szCs w:val="20"/>
                <w:lang w:val="en-GB"/>
              </w:rPr>
              <w:t xml:space="preserve">Get to know your fellow student teachers across the whole cohort, within subject groups and within </w:t>
            </w:r>
            <w:r w:rsidRPr="5A713200" w:rsidR="70BBC226">
              <w:rPr>
                <w:rFonts w:ascii="Calibri" w:hAnsi="Calibri" w:eastAsia="Calibri" w:cs="Calibri"/>
                <w:sz w:val="20"/>
                <w:szCs w:val="20"/>
                <w:lang w:val="en-GB"/>
              </w:rPr>
              <w:t>your</w:t>
            </w:r>
            <w:r w:rsidRPr="5A713200" w:rsidR="70BBC226">
              <w:rPr>
                <w:rFonts w:ascii="Calibri" w:hAnsi="Calibri" w:eastAsia="Calibri" w:cs="Calibri"/>
                <w:sz w:val="20"/>
                <w:szCs w:val="20"/>
                <w:lang w:val="en-GB"/>
              </w:rPr>
              <w:t xml:space="preserve"> alliance too. </w:t>
            </w:r>
          </w:p>
        </w:tc>
      </w:tr>
      <w:tr w:rsidR="35650C4E" w:rsidTr="24EFED85" w14:paraId="70B55EFA" w14:textId="77777777">
        <w:trPr>
          <w:trHeight w:val="1200"/>
        </w:trPr>
        <w:tc>
          <w:tcPr>
            <w:tcW w:w="885" w:type="dxa"/>
            <w:tcMar/>
          </w:tcPr>
          <w:p w:rsidR="0E9B863C" w:rsidP="35650C4E" w:rsidRDefault="0E9B863C" w14:paraId="3D08B918" w14:textId="660590EC">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Tues</w:t>
            </w:r>
          </w:p>
          <w:p w:rsidR="0E9B863C" w:rsidP="1295583B" w:rsidRDefault="0E9B863C" w14:paraId="77866265" w14:textId="29CF211B">
            <w:pPr>
              <w:spacing w:line="259" w:lineRule="auto"/>
              <w:rPr>
                <w:rFonts w:eastAsia="" w:eastAsiaTheme="minorEastAsia"/>
                <w:color w:val="000000" w:themeColor="text1"/>
                <w:sz w:val="20"/>
                <w:szCs w:val="20"/>
                <w:lang w:val="en-GB"/>
              </w:rPr>
            </w:pPr>
            <w:r w:rsidRPr="1295583B" w:rsidR="2F29568A">
              <w:rPr>
                <w:rFonts w:eastAsia="" w:eastAsiaTheme="minorEastAsia"/>
                <w:color w:val="000000" w:themeColor="text1" w:themeTint="FF" w:themeShade="FF"/>
                <w:sz w:val="20"/>
                <w:szCs w:val="20"/>
                <w:lang w:val="en-GB"/>
              </w:rPr>
              <w:t>3</w:t>
            </w:r>
            <w:r w:rsidRPr="1295583B" w:rsidR="0E9B863C">
              <w:rPr>
                <w:rFonts w:eastAsia="" w:eastAsiaTheme="minorEastAsia"/>
                <w:color w:val="000000" w:themeColor="text1" w:themeTint="FF" w:themeShade="FF"/>
                <w:sz w:val="20"/>
                <w:szCs w:val="20"/>
                <w:lang w:val="en-GB"/>
              </w:rPr>
              <w:t>/9</w:t>
            </w:r>
          </w:p>
          <w:p w:rsidR="0E9B863C" w:rsidP="02AE7E05" w:rsidRDefault="4DCA9033" w14:paraId="08C01275" w14:textId="43CBF426">
            <w:pPr>
              <w:spacing w:line="259" w:lineRule="auto"/>
              <w:rPr>
                <w:rFonts w:eastAsia="" w:eastAsiaTheme="minorEastAsia"/>
                <w:color w:val="000000" w:themeColor="text1"/>
                <w:sz w:val="20"/>
                <w:szCs w:val="20"/>
                <w:lang w:val="en-GB"/>
              </w:rPr>
            </w:pPr>
            <w:r w:rsidRPr="02AE7E05" w:rsidR="4DCA9033">
              <w:rPr>
                <w:rFonts w:eastAsia="" w:eastAsiaTheme="minorEastAsia"/>
                <w:color w:val="000000" w:themeColor="text1" w:themeTint="FF" w:themeShade="FF"/>
                <w:sz w:val="20"/>
                <w:szCs w:val="20"/>
                <w:lang w:val="en-GB"/>
              </w:rPr>
              <w:t>9</w:t>
            </w:r>
            <w:r w:rsidRPr="02AE7E05" w:rsidR="28D1B457">
              <w:rPr>
                <w:rFonts w:eastAsia="" w:eastAsiaTheme="minorEastAsia"/>
                <w:color w:val="000000" w:themeColor="text1" w:themeTint="FF" w:themeShade="FF"/>
                <w:sz w:val="20"/>
                <w:szCs w:val="20"/>
                <w:lang w:val="en-GB"/>
              </w:rPr>
              <w:t>-1</w:t>
            </w:r>
            <w:r w:rsidRPr="02AE7E05" w:rsidR="5B2D9EE2">
              <w:rPr>
                <w:rFonts w:eastAsia="" w:eastAsiaTheme="minorEastAsia"/>
                <w:color w:val="000000" w:themeColor="text1" w:themeTint="FF" w:themeShade="FF"/>
                <w:sz w:val="20"/>
                <w:szCs w:val="20"/>
                <w:lang w:val="en-GB"/>
              </w:rPr>
              <w:t>0</w:t>
            </w:r>
          </w:p>
          <w:p w:rsidR="1C8356F7" w:rsidP="1C8356F7" w:rsidRDefault="1C8356F7" w14:paraId="6D2A07A9" w14:textId="37A43F34">
            <w:pPr>
              <w:spacing w:line="259" w:lineRule="auto"/>
              <w:rPr>
                <w:rFonts w:eastAsiaTheme="minorEastAsia"/>
                <w:color w:val="000000" w:themeColor="text1"/>
                <w:sz w:val="20"/>
                <w:szCs w:val="20"/>
                <w:lang w:val="en-GB"/>
              </w:rPr>
            </w:pPr>
          </w:p>
          <w:p w:rsidR="0E9B863C" w:rsidP="01856FC5" w:rsidRDefault="002D19FD" w14:paraId="5EBA1D65" w14:textId="03218C0A">
            <w:pPr>
              <w:spacing w:line="259" w:lineRule="auto"/>
              <w:rPr>
                <w:rFonts w:ascii="Calibri" w:hAnsi="Calibri" w:eastAsia="Calibri" w:cs="Calibri"/>
                <w:noProof w:val="0"/>
                <w:sz w:val="20"/>
                <w:szCs w:val="20"/>
                <w:lang w:val="en-GB"/>
              </w:rPr>
            </w:pPr>
            <w:r w:rsidRPr="01856FC5" w:rsidR="7FB6AB06">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0E9B863C" w:rsidP="1295583B" w:rsidRDefault="002D19FD" w14:paraId="30A8F850" w14:textId="449C5E89">
            <w:pPr>
              <w:spacing w:line="259" w:lineRule="auto"/>
              <w:rPr>
                <w:rFonts w:eastAsia="" w:eastAsiaTheme="minorEastAsia"/>
                <w:color w:val="000000" w:themeColor="text1"/>
                <w:sz w:val="20"/>
                <w:szCs w:val="20"/>
                <w:lang w:val="en-GB"/>
              </w:rPr>
            </w:pPr>
          </w:p>
        </w:tc>
        <w:tc>
          <w:tcPr>
            <w:tcW w:w="885" w:type="dxa"/>
            <w:tcMar/>
          </w:tcPr>
          <w:p w:rsidR="24EFED85" w:rsidP="24EFED85" w:rsidRDefault="24EFED85" w14:paraId="0C35D9A8" w14:textId="14DF2D10">
            <w:pPr>
              <w:pStyle w:val="Normal"/>
              <w:spacing w:line="259" w:lineRule="auto"/>
              <w:rPr>
                <w:rFonts w:eastAsia="" w:eastAsiaTheme="minorEastAsia"/>
                <w:color w:val="000000" w:themeColor="text1" w:themeTint="FF" w:themeShade="FF"/>
                <w:sz w:val="20"/>
                <w:szCs w:val="20"/>
                <w:lang w:val="en-GB"/>
              </w:rPr>
            </w:pPr>
          </w:p>
        </w:tc>
        <w:tc>
          <w:tcPr>
            <w:tcW w:w="719" w:type="dxa"/>
            <w:tcMar/>
          </w:tcPr>
          <w:p w:rsidR="0E9B863C" w:rsidP="35650C4E" w:rsidRDefault="0E9B863C" w14:paraId="5A84D43C" w14:textId="5DE0792A">
            <w:pPr>
              <w:spacing w:line="259" w:lineRule="auto"/>
              <w:rPr>
                <w:rFonts w:eastAsiaTheme="minorEastAsia"/>
                <w:sz w:val="20"/>
                <w:szCs w:val="20"/>
                <w:lang w:val="en-GB"/>
              </w:rPr>
            </w:pPr>
            <w:r w:rsidRPr="35650C4E">
              <w:rPr>
                <w:rFonts w:eastAsiaTheme="minorEastAsia"/>
                <w:sz w:val="20"/>
                <w:szCs w:val="20"/>
                <w:lang w:val="en-GB"/>
              </w:rPr>
              <w:t>CMD</w:t>
            </w:r>
          </w:p>
        </w:tc>
        <w:tc>
          <w:tcPr>
            <w:tcW w:w="1703" w:type="dxa"/>
            <w:tcMar/>
          </w:tcPr>
          <w:p w:rsidR="0E9B863C" w:rsidP="35650C4E" w:rsidRDefault="0E9B863C" w14:paraId="564A4320" w14:textId="3F063E38">
            <w:pPr>
              <w:spacing w:line="259" w:lineRule="auto"/>
              <w:rPr>
                <w:rFonts w:eastAsiaTheme="minorEastAsia"/>
                <w:sz w:val="20"/>
                <w:szCs w:val="20"/>
                <w:lang w:val="en-GB"/>
              </w:rPr>
            </w:pPr>
            <w:r w:rsidRPr="35650C4E">
              <w:rPr>
                <w:rFonts w:eastAsiaTheme="minorEastAsia"/>
                <w:sz w:val="20"/>
                <w:szCs w:val="20"/>
                <w:lang w:val="en-GB"/>
              </w:rPr>
              <w:t>Library Services</w:t>
            </w:r>
          </w:p>
        </w:tc>
        <w:tc>
          <w:tcPr>
            <w:tcW w:w="2397" w:type="dxa"/>
            <w:tcMar/>
          </w:tcPr>
          <w:p w:rsidR="7AED9DEA" w:rsidP="5A713200" w:rsidRDefault="350C892E" w14:paraId="2FE3C8BB" w14:textId="1F1A4A5A">
            <w:pPr>
              <w:pStyle w:val="Normal"/>
              <w:spacing w:line="257" w:lineRule="auto"/>
              <w:rPr>
                <w:rFonts w:ascii="Calibri" w:hAnsi="Calibri" w:eastAsia="Calibri" w:cs="Calibri"/>
                <w:sz w:val="20"/>
                <w:szCs w:val="20"/>
              </w:rPr>
            </w:pPr>
            <w:r w:rsidRPr="5A713200" w:rsidR="350C892E">
              <w:rPr>
                <w:rFonts w:ascii="Calibri" w:hAnsi="Calibri" w:eastAsia="Calibri" w:cs="Calibri"/>
                <w:sz w:val="20"/>
                <w:szCs w:val="20"/>
              </w:rPr>
              <w:t xml:space="preserve">There is a wide range of books, </w:t>
            </w:r>
            <w:r w:rsidRPr="5A713200" w:rsidR="350C892E">
              <w:rPr>
                <w:rFonts w:ascii="Calibri" w:hAnsi="Calibri" w:eastAsia="Calibri" w:cs="Calibri"/>
                <w:sz w:val="20"/>
                <w:szCs w:val="20"/>
              </w:rPr>
              <w:t>articles</w:t>
            </w:r>
            <w:r w:rsidRPr="5A713200" w:rsidR="350C892E">
              <w:rPr>
                <w:rFonts w:ascii="Calibri" w:hAnsi="Calibri" w:eastAsia="Calibri" w:cs="Calibri"/>
                <w:sz w:val="20"/>
                <w:szCs w:val="20"/>
              </w:rPr>
              <w:t xml:space="preserve"> and policies available to support subject knowledge and professional development.</w:t>
            </w:r>
            <w:r w:rsidRPr="5A713200" w:rsidR="65A1DC88">
              <w:rPr>
                <w:rFonts w:ascii="Calibri" w:hAnsi="Calibri" w:eastAsia="Calibri" w:cs="Calibri"/>
                <w:sz w:val="20"/>
                <w:szCs w:val="20"/>
              </w:rPr>
              <w:t xml:space="preserve"> Engaging in high-quality professional development can help teachers improve (S87)</w:t>
            </w:r>
          </w:p>
          <w:p w:rsidR="7AED9DEA" w:rsidP="21A2CE0C" w:rsidRDefault="7AED9DEA" w14:paraId="39743D17" w14:textId="76CEA432">
            <w:pPr>
              <w:spacing w:line="257" w:lineRule="auto"/>
              <w:rPr>
                <w:rFonts w:ascii="Calibri" w:hAnsi="Calibri" w:eastAsia="Calibri" w:cs="Calibri"/>
                <w:sz w:val="20"/>
                <w:szCs w:val="20"/>
              </w:rPr>
            </w:pPr>
          </w:p>
          <w:p w:rsidR="525D36DE" w:rsidP="21A2CE0C" w:rsidRDefault="29D87D1A" w14:paraId="1476A1CC" w14:textId="63A4C601">
            <w:pPr>
              <w:spacing w:line="257" w:lineRule="auto"/>
              <w:rPr>
                <w:rFonts w:ascii="Calibri" w:hAnsi="Calibri" w:eastAsia="Calibri" w:cs="Calibri"/>
                <w:sz w:val="20"/>
                <w:szCs w:val="20"/>
              </w:rPr>
            </w:pPr>
            <w:r w:rsidRPr="5A713200" w:rsidR="5A086FA4">
              <w:rPr>
                <w:rFonts w:ascii="Calibri" w:hAnsi="Calibri" w:eastAsia="Calibri" w:cs="Calibri"/>
                <w:sz w:val="20"/>
                <w:szCs w:val="20"/>
              </w:rPr>
              <w:t xml:space="preserve">Research evidence can vary in its level of reliability, which is </w:t>
            </w:r>
            <w:r w:rsidRPr="5A713200" w:rsidR="5A086FA4">
              <w:rPr>
                <w:rFonts w:ascii="Calibri" w:hAnsi="Calibri" w:eastAsia="Calibri" w:cs="Calibri"/>
                <w:sz w:val="20"/>
                <w:szCs w:val="20"/>
              </w:rPr>
              <w:t>determined</w:t>
            </w:r>
            <w:r w:rsidRPr="5A713200" w:rsidR="5A086FA4">
              <w:rPr>
                <w:rFonts w:ascii="Calibri" w:hAnsi="Calibri" w:eastAsia="Calibri" w:cs="Calibri"/>
                <w:sz w:val="20"/>
                <w:szCs w:val="20"/>
              </w:rPr>
              <w:t xml:space="preserve"> by how research was conducted and other factors that might introduce bias.</w:t>
            </w:r>
            <w:r w:rsidRPr="5A713200" w:rsidR="6494DEA8">
              <w:rPr>
                <w:rFonts w:ascii="Calibri" w:hAnsi="Calibri" w:eastAsia="Calibri" w:cs="Calibri"/>
                <w:sz w:val="20"/>
                <w:szCs w:val="20"/>
              </w:rPr>
              <w:t xml:space="preserve"> (S89)</w:t>
            </w:r>
            <w:r w:rsidRPr="5A713200" w:rsidR="5A086FA4">
              <w:rPr>
                <w:rFonts w:ascii="Calibri" w:hAnsi="Calibri" w:eastAsia="Calibri" w:cs="Calibri"/>
                <w:sz w:val="20"/>
                <w:szCs w:val="20"/>
              </w:rPr>
              <w:t xml:space="preserve"> </w:t>
            </w:r>
          </w:p>
        </w:tc>
        <w:tc>
          <w:tcPr>
            <w:tcW w:w="1424" w:type="dxa"/>
            <w:tcMar/>
          </w:tcPr>
          <w:p w:rsidR="35650C4E" w:rsidP="21A2CE0C" w:rsidRDefault="5A36E9B2" w14:paraId="54D262CC" w14:textId="2A2CE0FE">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t>Curriculum</w:t>
            </w:r>
          </w:p>
          <w:p w:rsidR="35650C4E" w:rsidP="21A2CE0C" w:rsidRDefault="5A36E9B2" w14:paraId="19401D9F" w14:textId="1FBC4FA6">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t xml:space="preserve"> </w:t>
            </w:r>
          </w:p>
          <w:p w:rsidR="35650C4E" w:rsidP="5A713200" w:rsidRDefault="5A36E9B2" w14:paraId="018C8A77" w14:textId="2A251831">
            <w:pPr>
              <w:spacing w:line="259" w:lineRule="auto"/>
              <w:rPr>
                <w:rFonts w:ascii="Calibri" w:hAnsi="Calibri" w:eastAsia="Calibri" w:cs="Calibri"/>
                <w:sz w:val="20"/>
                <w:szCs w:val="20"/>
                <w:lang w:val="en-GB"/>
              </w:rPr>
            </w:pPr>
            <w:r w:rsidRPr="5A713200" w:rsidR="5A36E9B2">
              <w:rPr>
                <w:rFonts w:ascii="Calibri" w:hAnsi="Calibri" w:eastAsia="Calibri" w:cs="Calibri"/>
                <w:sz w:val="20"/>
                <w:szCs w:val="20"/>
                <w:lang w:val="en-GB"/>
              </w:rPr>
              <w:t>Research engaged</w:t>
            </w:r>
          </w:p>
          <w:p w:rsidR="35650C4E" w:rsidP="5A713200" w:rsidRDefault="5A36E9B2" w14:paraId="08D8E3A9" w14:textId="74FAB675">
            <w:pPr>
              <w:pStyle w:val="Normal"/>
              <w:spacing w:line="259" w:lineRule="auto"/>
              <w:rPr>
                <w:rFonts w:ascii="Calibri" w:hAnsi="Calibri" w:eastAsia="Calibri" w:cs="Calibri"/>
                <w:sz w:val="20"/>
                <w:szCs w:val="20"/>
                <w:lang w:val="en-GB"/>
              </w:rPr>
            </w:pPr>
          </w:p>
          <w:p w:rsidR="35650C4E" w:rsidP="5A713200" w:rsidRDefault="5A36E9B2" w14:paraId="289FFDE9" w14:textId="3D4D604E">
            <w:pPr>
              <w:spacing w:line="257" w:lineRule="auto"/>
              <w:rPr>
                <w:rFonts w:ascii="Calibri" w:hAnsi="Calibri" w:eastAsia="Calibri" w:cs="Calibri"/>
                <w:sz w:val="20"/>
                <w:szCs w:val="20"/>
                <w:lang w:val="en-GB"/>
              </w:rPr>
            </w:pPr>
            <w:r w:rsidRPr="5A713200" w:rsidR="1479AF50">
              <w:rPr>
                <w:rFonts w:ascii="Calibri" w:hAnsi="Calibri" w:eastAsia="Calibri" w:cs="Calibri"/>
                <w:sz w:val="20"/>
                <w:szCs w:val="20"/>
                <w:lang w:val="en-GB"/>
              </w:rPr>
              <w:t>Being a professional</w:t>
            </w:r>
          </w:p>
          <w:p w:rsidR="35650C4E" w:rsidP="5A713200" w:rsidRDefault="5A36E9B2" w14:paraId="413E2C00" w14:textId="34291A7B">
            <w:pPr>
              <w:pStyle w:val="Normal"/>
              <w:spacing w:line="259" w:lineRule="auto"/>
              <w:rPr>
                <w:rFonts w:ascii="Calibri" w:hAnsi="Calibri" w:eastAsia="Calibri" w:cs="Calibri"/>
                <w:sz w:val="20"/>
                <w:szCs w:val="20"/>
                <w:lang w:val="en-GB"/>
              </w:rPr>
            </w:pPr>
          </w:p>
        </w:tc>
        <w:tc>
          <w:tcPr>
            <w:tcW w:w="2707" w:type="dxa"/>
            <w:tcMar/>
          </w:tcPr>
          <w:p w:rsidR="35650C4E" w:rsidP="21A2CE0C" w:rsidRDefault="5A36E9B2" w14:paraId="1F417035" w14:textId="35D7AE83">
            <w:pPr>
              <w:spacing w:line="257" w:lineRule="auto"/>
              <w:rPr>
                <w:rFonts w:ascii="Arial" w:hAnsi="Arial" w:eastAsia="Arial" w:cs="Arial"/>
                <w:sz w:val="20"/>
                <w:szCs w:val="20"/>
                <w:u w:val="single"/>
                <w:lang w:val="en-GB"/>
              </w:rPr>
            </w:pPr>
            <w:r w:rsidRPr="21A2CE0C">
              <w:rPr>
                <w:rFonts w:ascii="Calibri" w:hAnsi="Calibri" w:eastAsia="Calibri" w:cs="Calibri"/>
                <w:sz w:val="20"/>
                <w:szCs w:val="20"/>
                <w:lang w:val="en-GB"/>
              </w:rPr>
              <w:t>Look at the library website and familiarise yourself with key areas</w:t>
            </w:r>
            <w:r w:rsidRPr="21A2CE0C">
              <w:rPr>
                <w:rFonts w:ascii="Arial" w:hAnsi="Arial" w:eastAsia="Arial" w:cs="Arial"/>
                <w:sz w:val="20"/>
                <w:szCs w:val="20"/>
                <w:lang w:val="en-GB"/>
              </w:rPr>
              <w:t>.</w:t>
            </w:r>
          </w:p>
          <w:p w:rsidR="35650C4E" w:rsidP="21A2CE0C" w:rsidRDefault="00165101" w14:paraId="0AD4723C" w14:textId="77DD51BD">
            <w:pPr>
              <w:spacing w:line="257" w:lineRule="auto"/>
            </w:pPr>
            <w:hyperlink r:id="rId15">
              <w:r w:rsidRPr="21A2CE0C" w:rsidR="5A36E9B2">
                <w:rPr>
                  <w:rStyle w:val="Hyperlink"/>
                  <w:rFonts w:ascii="Arial" w:hAnsi="Arial" w:eastAsia="Arial" w:cs="Arial"/>
                  <w:color w:val="auto"/>
                  <w:sz w:val="20"/>
                  <w:szCs w:val="20"/>
                  <w:lang w:val="en-GB"/>
                </w:rPr>
                <w:t>h</w:t>
              </w:r>
              <w:r w:rsidRPr="21A2CE0C" w:rsidR="5A36E9B2">
                <w:rPr>
                  <w:rStyle w:val="Hyperlink"/>
                  <w:rFonts w:ascii="Calibri" w:hAnsi="Calibri" w:eastAsia="Calibri" w:cs="Calibri"/>
                  <w:color w:val="auto"/>
                  <w:sz w:val="20"/>
                  <w:szCs w:val="20"/>
                  <w:lang w:val="en-GB"/>
                </w:rPr>
                <w:t>ttps://www.yorksj.ac.uk/students/library/</w:t>
              </w:r>
            </w:hyperlink>
          </w:p>
          <w:p w:rsidR="35650C4E" w:rsidP="21A2CE0C" w:rsidRDefault="5A36E9B2" w14:paraId="076BFB82" w14:textId="51893EDD">
            <w:pPr>
              <w:spacing w:line="259" w:lineRule="auto"/>
              <w:rPr>
                <w:rFonts w:ascii="Calibri" w:hAnsi="Calibri" w:eastAsia="Calibri" w:cs="Calibri"/>
                <w:sz w:val="20"/>
                <w:szCs w:val="20"/>
                <w:lang w:val="en-GB"/>
              </w:rPr>
            </w:pPr>
            <w:r w:rsidRPr="21A2CE0C">
              <w:rPr>
                <w:rFonts w:ascii="Calibri" w:hAnsi="Calibri" w:eastAsia="Calibri" w:cs="Calibri"/>
                <w:sz w:val="20"/>
                <w:szCs w:val="20"/>
                <w:lang w:val="en-GB"/>
              </w:rPr>
              <w:t xml:space="preserve">Look through your </w:t>
            </w:r>
            <w:hyperlink r:id="rId16">
              <w:r w:rsidRPr="21A2CE0C">
                <w:rPr>
                  <w:rStyle w:val="Hyperlink"/>
                  <w:rFonts w:ascii="Calibri" w:hAnsi="Calibri" w:eastAsia="Calibri" w:cs="Calibri"/>
                  <w:color w:val="auto"/>
                  <w:sz w:val="20"/>
                  <w:szCs w:val="20"/>
                  <w:lang w:val="en-GB"/>
                </w:rPr>
                <w:t>reading lists</w:t>
              </w:r>
            </w:hyperlink>
            <w:r w:rsidRPr="21A2CE0C">
              <w:rPr>
                <w:rFonts w:ascii="Calibri" w:hAnsi="Calibri" w:eastAsia="Calibri" w:cs="Calibri"/>
                <w:sz w:val="20"/>
                <w:szCs w:val="20"/>
                <w:lang w:val="en-GB"/>
              </w:rPr>
              <w:t xml:space="preserve"> and identify essential texts to read.</w:t>
            </w:r>
          </w:p>
        </w:tc>
        <w:tc>
          <w:tcPr>
            <w:tcW w:w="3990" w:type="dxa"/>
            <w:tcMar/>
          </w:tcPr>
          <w:p w:rsidR="35650C4E" w:rsidP="5A713200" w:rsidRDefault="0768084A" w14:paraId="18A5F836" w14:textId="7BA75B51">
            <w:pPr>
              <w:pStyle w:val="paragraph"/>
              <w:rPr>
                <w:rFonts w:ascii="Calibri" w:hAnsi="Calibri" w:eastAsia="Calibri" w:cs="Calibri" w:asciiTheme="minorAscii" w:hAnsiTheme="minorAscii" w:eastAsiaTheme="minorAscii" w:cstheme="minorAscii"/>
                <w:noProof w:val="0"/>
                <w:sz w:val="20"/>
                <w:szCs w:val="20"/>
                <w:lang w:val="en-GB"/>
              </w:rPr>
            </w:pPr>
            <w:r w:rsidRPr="5A713200" w:rsidR="4CD2EDC8">
              <w:rPr>
                <w:rFonts w:ascii="Calibri" w:hAnsi="Calibri" w:eastAsia="Calibri" w:cs="Calibri" w:asciiTheme="minorAscii" w:hAnsiTheme="minorAscii" w:eastAsiaTheme="minorAscii" w:cstheme="minorAscii"/>
                <w:noProof w:val="0"/>
                <w:sz w:val="20"/>
                <w:szCs w:val="20"/>
                <w:lang w:val="en-GB"/>
              </w:rPr>
              <w:t>Engaging critically with research and using evidence to critique practice. (S8d)</w:t>
            </w:r>
          </w:p>
          <w:p w:rsidR="35650C4E" w:rsidP="5A713200" w:rsidRDefault="0768084A" w14:paraId="41CB04D6" w14:textId="3290F5C6">
            <w:pPr>
              <w:pStyle w:val="paragraph"/>
              <w:rPr>
                <w:rFonts w:ascii="Calibri" w:hAnsi="Calibri" w:eastAsia="Calibri" w:cs="Calibri" w:asciiTheme="minorAscii" w:hAnsiTheme="minorAscii" w:eastAsiaTheme="minorAscii" w:cstheme="minorAscii"/>
                <w:noProof w:val="0"/>
                <w:sz w:val="20"/>
                <w:szCs w:val="20"/>
                <w:lang w:val="en-GB"/>
              </w:rPr>
            </w:pPr>
          </w:p>
          <w:p w:rsidR="35650C4E" w:rsidP="5A713200" w:rsidRDefault="0768084A" w14:paraId="04E80C44" w14:textId="674B854C">
            <w:pPr>
              <w:pStyle w:val="paragraph"/>
              <w:rPr>
                <w:rFonts w:ascii="Calibri" w:hAnsi="Calibri" w:eastAsia="Calibri" w:cs="Calibri" w:asciiTheme="minorAscii" w:hAnsiTheme="minorAscii" w:eastAsiaTheme="minorAscii" w:cstheme="minorAscii"/>
                <w:noProof w:val="0"/>
                <w:sz w:val="20"/>
                <w:szCs w:val="20"/>
                <w:lang w:val="en-GB"/>
              </w:rPr>
            </w:pPr>
            <w:r w:rsidRPr="5A713200" w:rsidR="4CD2EDC8">
              <w:rPr>
                <w:rFonts w:ascii="Calibri" w:hAnsi="Calibri" w:eastAsia="Calibri" w:cs="Calibri" w:asciiTheme="minorAscii" w:hAnsiTheme="minorAscii" w:eastAsiaTheme="minorAscii" w:cstheme="minorAscii"/>
                <w:noProof w:val="0"/>
                <w:sz w:val="20"/>
                <w:szCs w:val="20"/>
                <w:lang w:val="en-GB"/>
              </w:rPr>
              <w:t xml:space="preserve">Strengthening pedagogical and subject knowledge by </w:t>
            </w:r>
            <w:r w:rsidRPr="5A713200" w:rsidR="4CD2EDC8">
              <w:rPr>
                <w:rFonts w:ascii="Calibri" w:hAnsi="Calibri" w:eastAsia="Calibri" w:cs="Calibri" w:asciiTheme="minorAscii" w:hAnsiTheme="minorAscii" w:eastAsiaTheme="minorAscii" w:cstheme="minorAscii"/>
                <w:noProof w:val="0"/>
                <w:sz w:val="20"/>
                <w:szCs w:val="20"/>
                <w:lang w:val="en-GB"/>
              </w:rPr>
              <w:t>participating</w:t>
            </w:r>
            <w:r w:rsidRPr="5A713200" w:rsidR="4CD2EDC8">
              <w:rPr>
                <w:rFonts w:ascii="Calibri" w:hAnsi="Calibri" w:eastAsia="Calibri" w:cs="Calibri" w:asciiTheme="minorAscii" w:hAnsiTheme="minorAscii" w:eastAsiaTheme="minorAscii" w:cstheme="minorAscii"/>
                <w:noProof w:val="0"/>
                <w:sz w:val="20"/>
                <w:szCs w:val="20"/>
                <w:lang w:val="en-GB"/>
              </w:rPr>
              <w:t xml:space="preserve"> in wider networks. (S8b)</w:t>
            </w:r>
          </w:p>
        </w:tc>
      </w:tr>
      <w:tr w:rsidR="35650C4E" w:rsidTr="24EFED85" w14:paraId="60503397" w14:textId="77777777">
        <w:trPr>
          <w:trHeight w:val="900"/>
        </w:trPr>
        <w:tc>
          <w:tcPr>
            <w:tcW w:w="885" w:type="dxa"/>
            <w:tcMar/>
          </w:tcPr>
          <w:p w:rsidR="0E9B863C" w:rsidP="02AE7E05" w:rsidRDefault="4DCA9033" w14:paraId="72A61929" w14:textId="1D4E35B2">
            <w:pPr>
              <w:spacing w:line="259" w:lineRule="auto"/>
              <w:rPr>
                <w:rFonts w:eastAsia="" w:eastAsiaTheme="minorEastAsia"/>
                <w:color w:val="000000" w:themeColor="text1"/>
                <w:sz w:val="20"/>
                <w:szCs w:val="20"/>
                <w:lang w:val="en-GB"/>
              </w:rPr>
            </w:pPr>
            <w:r w:rsidRPr="02AE7E05" w:rsidR="4DCA9033">
              <w:rPr>
                <w:rFonts w:eastAsia="" w:eastAsiaTheme="minorEastAsia"/>
                <w:color w:val="000000" w:themeColor="text1" w:themeTint="FF" w:themeShade="FF"/>
                <w:sz w:val="20"/>
                <w:szCs w:val="20"/>
                <w:lang w:val="en-GB"/>
              </w:rPr>
              <w:t>10</w:t>
            </w:r>
            <w:r w:rsidRPr="02AE7E05" w:rsidR="7DB0BC24">
              <w:rPr>
                <w:rFonts w:eastAsia="" w:eastAsiaTheme="minorEastAsia"/>
                <w:color w:val="000000" w:themeColor="text1" w:themeTint="FF" w:themeShade="FF"/>
                <w:sz w:val="20"/>
                <w:szCs w:val="20"/>
                <w:lang w:val="en-GB"/>
              </w:rPr>
              <w:t>.00</w:t>
            </w:r>
            <w:r w:rsidRPr="02AE7E05" w:rsidR="4DCA9033">
              <w:rPr>
                <w:rFonts w:eastAsia="" w:eastAsiaTheme="minorEastAsia"/>
                <w:color w:val="000000" w:themeColor="text1" w:themeTint="FF" w:themeShade="FF"/>
                <w:sz w:val="20"/>
                <w:szCs w:val="20"/>
                <w:lang w:val="en-GB"/>
              </w:rPr>
              <w:t>-1pm</w:t>
            </w:r>
          </w:p>
          <w:p w:rsidR="1C8356F7" w:rsidP="1C8356F7" w:rsidRDefault="1C8356F7" w14:paraId="2F81A647" w14:textId="383CDF88">
            <w:pPr>
              <w:spacing w:line="259" w:lineRule="auto"/>
              <w:rPr>
                <w:rFonts w:eastAsiaTheme="minorEastAsia"/>
                <w:color w:val="000000" w:themeColor="text1"/>
                <w:sz w:val="20"/>
                <w:szCs w:val="20"/>
                <w:lang w:val="en-GB"/>
              </w:rPr>
            </w:pPr>
          </w:p>
          <w:p w:rsidR="0E9B863C" w:rsidP="01856FC5" w:rsidRDefault="0E9B863C" w14:paraId="1F4FEEE3" w14:textId="1215574A">
            <w:pPr>
              <w:spacing w:line="259" w:lineRule="auto"/>
              <w:rPr>
                <w:rFonts w:ascii="Calibri" w:hAnsi="Calibri" w:eastAsia="Calibri" w:cs="Calibri"/>
                <w:noProof w:val="0"/>
                <w:sz w:val="20"/>
                <w:szCs w:val="20"/>
                <w:lang w:val="en-GB"/>
              </w:rPr>
            </w:pPr>
            <w:r w:rsidRPr="01856FC5" w:rsidR="65E2FF6C">
              <w:rPr>
                <w:rFonts w:ascii="Calibri" w:hAnsi="Calibri" w:eastAsia="Calibri" w:cs="Calibri"/>
                <w:b w:val="0"/>
                <w:bCs w:val="0"/>
                <w:i w:val="0"/>
                <w:iCs w:val="0"/>
                <w:caps w:val="0"/>
                <w:smallCaps w:val="0"/>
                <w:noProof w:val="0"/>
                <w:color w:val="000000" w:themeColor="text1" w:themeTint="FF" w:themeShade="FF"/>
                <w:sz w:val="20"/>
                <w:szCs w:val="20"/>
                <w:lang w:val="en-GB"/>
              </w:rPr>
              <w:t>FT002</w:t>
            </w:r>
          </w:p>
          <w:p w:rsidR="0E9B863C" w:rsidP="1295583B" w:rsidRDefault="0E9B863C" w14:paraId="2FB793EA" w14:textId="4DE9D372">
            <w:pPr>
              <w:spacing w:line="259" w:lineRule="auto"/>
              <w:rPr>
                <w:rFonts w:eastAsia="" w:eastAsiaTheme="minorEastAsia"/>
                <w:color w:val="000000" w:themeColor="text1"/>
                <w:sz w:val="20"/>
                <w:szCs w:val="20"/>
                <w:lang w:val="en-GB"/>
              </w:rPr>
            </w:pPr>
          </w:p>
        </w:tc>
        <w:tc>
          <w:tcPr>
            <w:tcW w:w="885" w:type="dxa"/>
            <w:tcMar/>
          </w:tcPr>
          <w:p w:rsidR="24EFED85" w:rsidP="24EFED85" w:rsidRDefault="24EFED85" w14:paraId="077D307B" w14:textId="2070D314">
            <w:pPr>
              <w:pStyle w:val="Normal"/>
              <w:spacing w:line="259" w:lineRule="auto"/>
              <w:rPr>
                <w:rFonts w:eastAsia="" w:eastAsiaTheme="minorEastAsia"/>
                <w:color w:val="000000" w:themeColor="text1" w:themeTint="FF" w:themeShade="FF"/>
                <w:sz w:val="20"/>
                <w:szCs w:val="20"/>
                <w:lang w:val="en-GB"/>
              </w:rPr>
            </w:pPr>
          </w:p>
        </w:tc>
        <w:tc>
          <w:tcPr>
            <w:tcW w:w="719" w:type="dxa"/>
            <w:tcMar/>
          </w:tcPr>
          <w:p w:rsidR="0E9B863C" w:rsidP="35650C4E" w:rsidRDefault="0E9B863C" w14:paraId="09F880D7" w14:textId="5C974FDC">
            <w:pPr>
              <w:spacing w:line="259" w:lineRule="auto"/>
              <w:rPr>
                <w:rFonts w:eastAsiaTheme="minorEastAsia"/>
                <w:sz w:val="20"/>
                <w:szCs w:val="20"/>
                <w:lang w:val="en-GB"/>
              </w:rPr>
            </w:pPr>
            <w:r w:rsidRPr="35650C4E">
              <w:rPr>
                <w:rFonts w:eastAsiaTheme="minorEastAsia"/>
                <w:sz w:val="20"/>
                <w:szCs w:val="20"/>
                <w:lang w:val="en-GB"/>
              </w:rPr>
              <w:t>RM</w:t>
            </w:r>
          </w:p>
        </w:tc>
        <w:tc>
          <w:tcPr>
            <w:tcW w:w="1703" w:type="dxa"/>
            <w:tcMar/>
          </w:tcPr>
          <w:p w:rsidR="0E9B863C" w:rsidP="35650C4E" w:rsidRDefault="6AEB86FD" w14:paraId="17E89113" w14:textId="39D337CC">
            <w:pPr>
              <w:spacing w:line="259" w:lineRule="auto"/>
              <w:rPr>
                <w:rFonts w:eastAsiaTheme="minorEastAsia"/>
                <w:sz w:val="20"/>
                <w:szCs w:val="20"/>
                <w:lang w:val="en-GB"/>
              </w:rPr>
            </w:pPr>
            <w:r w:rsidRPr="7AED9DEA">
              <w:rPr>
                <w:rFonts w:eastAsiaTheme="minorEastAsia"/>
                <w:sz w:val="20"/>
                <w:szCs w:val="20"/>
                <w:lang w:val="en-GB"/>
              </w:rPr>
              <w:t>Understanding the importance of s</w:t>
            </w:r>
            <w:r w:rsidRPr="7AED9DEA" w:rsidR="0E9B863C">
              <w:rPr>
                <w:rFonts w:eastAsiaTheme="minorEastAsia"/>
                <w:sz w:val="20"/>
                <w:szCs w:val="20"/>
                <w:lang w:val="en-GB"/>
              </w:rPr>
              <w:t>afeguarding</w:t>
            </w:r>
            <w:r w:rsidRPr="7AED9DEA" w:rsidR="6416C8F2">
              <w:rPr>
                <w:rFonts w:eastAsiaTheme="minorEastAsia"/>
                <w:sz w:val="20"/>
                <w:szCs w:val="20"/>
                <w:lang w:val="en-GB"/>
              </w:rPr>
              <w:t xml:space="preserve"> within schools</w:t>
            </w:r>
          </w:p>
          <w:p w:rsidR="0E9B863C" w:rsidP="7AED9DEA" w:rsidRDefault="0E9B863C" w14:paraId="7C8BCCF3" w14:textId="4CC2A414">
            <w:pPr>
              <w:spacing w:line="259" w:lineRule="auto"/>
              <w:rPr>
                <w:rFonts w:eastAsiaTheme="minorEastAsia"/>
                <w:sz w:val="20"/>
                <w:szCs w:val="20"/>
                <w:lang w:val="en-GB"/>
              </w:rPr>
            </w:pPr>
            <w:r w:rsidRPr="7AED9DEA">
              <w:rPr>
                <w:rFonts w:eastAsiaTheme="minorEastAsia"/>
                <w:sz w:val="20"/>
                <w:szCs w:val="20"/>
                <w:lang w:val="en-GB"/>
              </w:rPr>
              <w:t>(</w:t>
            </w:r>
            <w:proofErr w:type="gramStart"/>
            <w:r w:rsidRPr="7AED9DEA" w:rsidR="550F8F25">
              <w:rPr>
                <w:rFonts w:eastAsiaTheme="minorEastAsia"/>
                <w:sz w:val="20"/>
                <w:szCs w:val="20"/>
                <w:lang w:val="en-GB"/>
              </w:rPr>
              <w:t>w</w:t>
            </w:r>
            <w:r w:rsidRPr="7AED9DEA">
              <w:rPr>
                <w:rFonts w:eastAsiaTheme="minorEastAsia"/>
                <w:sz w:val="20"/>
                <w:szCs w:val="20"/>
                <w:lang w:val="en-GB"/>
              </w:rPr>
              <w:t>ith</w:t>
            </w:r>
            <w:proofErr w:type="gramEnd"/>
            <w:r w:rsidRPr="7AED9DEA">
              <w:rPr>
                <w:rFonts w:eastAsiaTheme="minorEastAsia"/>
                <w:sz w:val="20"/>
                <w:szCs w:val="20"/>
                <w:lang w:val="en-GB"/>
              </w:rPr>
              <w:t xml:space="preserve"> primary</w:t>
            </w:r>
            <w:r w:rsidR="00D7112C">
              <w:rPr>
                <w:rFonts w:eastAsiaTheme="minorEastAsia"/>
                <w:sz w:val="20"/>
                <w:szCs w:val="20"/>
                <w:lang w:val="en-GB"/>
              </w:rPr>
              <w:t xml:space="preserve"> cohort</w:t>
            </w:r>
            <w:r w:rsidRPr="7AED9DEA">
              <w:rPr>
                <w:rFonts w:eastAsiaTheme="minorEastAsia"/>
                <w:sz w:val="20"/>
                <w:szCs w:val="20"/>
                <w:lang w:val="en-GB"/>
              </w:rPr>
              <w:t>)</w:t>
            </w:r>
          </w:p>
          <w:p w:rsidR="0E9B863C" w:rsidP="35650C4E" w:rsidRDefault="0E9B863C" w14:paraId="39BD9605" w14:textId="284AD2EE">
            <w:pPr>
              <w:spacing w:line="259" w:lineRule="auto"/>
              <w:rPr>
                <w:rFonts w:eastAsiaTheme="minorEastAsia"/>
                <w:sz w:val="20"/>
                <w:szCs w:val="20"/>
                <w:lang w:val="en-GB"/>
              </w:rPr>
            </w:pPr>
          </w:p>
        </w:tc>
        <w:tc>
          <w:tcPr>
            <w:tcW w:w="2397" w:type="dxa"/>
            <w:tcMar/>
          </w:tcPr>
          <w:p w:rsidR="35650C4E" w:rsidP="7AED9DEA" w:rsidRDefault="69CC5CF8" w14:paraId="5EF456BC" w14:textId="2744AA80">
            <w:pPr>
              <w:spacing w:line="257" w:lineRule="auto"/>
            </w:pPr>
            <w:r w:rsidRPr="5A713200" w:rsidR="69CC5CF8">
              <w:rPr>
                <w:rFonts w:ascii="Calibri" w:hAnsi="Calibri" w:eastAsia="Calibri" w:cs="Calibri"/>
                <w:sz w:val="20"/>
                <w:szCs w:val="20"/>
              </w:rPr>
              <w:t xml:space="preserve">SENCOs, pastoral leaders, careers advisors and other specialist colleagues also have valuable </w:t>
            </w:r>
            <w:r w:rsidRPr="5A713200" w:rsidR="69CC5CF8">
              <w:rPr>
                <w:rFonts w:ascii="Calibri" w:hAnsi="Calibri" w:eastAsia="Calibri" w:cs="Calibri"/>
                <w:sz w:val="20"/>
                <w:szCs w:val="20"/>
              </w:rPr>
              <w:t>expertise</w:t>
            </w:r>
            <w:r w:rsidRPr="5A713200" w:rsidR="69CC5CF8">
              <w:rPr>
                <w:rFonts w:ascii="Calibri" w:hAnsi="Calibri" w:eastAsia="Calibri" w:cs="Calibri"/>
                <w:sz w:val="20"/>
                <w:szCs w:val="20"/>
              </w:rPr>
              <w:t xml:space="preserve"> and can ensure that </w:t>
            </w:r>
            <w:r w:rsidRPr="5A713200" w:rsidR="69CC5CF8">
              <w:rPr>
                <w:rFonts w:ascii="Calibri" w:hAnsi="Calibri" w:eastAsia="Calibri" w:cs="Calibri"/>
                <w:sz w:val="20"/>
                <w:szCs w:val="20"/>
              </w:rPr>
              <w:t>appropriate support</w:t>
            </w:r>
            <w:r w:rsidRPr="5A713200" w:rsidR="69CC5CF8">
              <w:rPr>
                <w:rFonts w:ascii="Calibri" w:hAnsi="Calibri" w:eastAsia="Calibri" w:cs="Calibri"/>
                <w:sz w:val="20"/>
                <w:szCs w:val="20"/>
              </w:rPr>
              <w:t xml:space="preserve"> is in place for pupils.</w:t>
            </w:r>
            <w:r w:rsidRPr="5A713200" w:rsidR="3641007A">
              <w:rPr>
                <w:rFonts w:ascii="Calibri" w:hAnsi="Calibri" w:eastAsia="Calibri" w:cs="Calibri"/>
                <w:sz w:val="20"/>
                <w:szCs w:val="20"/>
              </w:rPr>
              <w:t xml:space="preserve"> (S86)</w:t>
            </w:r>
          </w:p>
          <w:p w:rsidR="35650C4E" w:rsidP="7AED9DEA" w:rsidRDefault="69CC5CF8" w14:paraId="0F94EFE4" w14:textId="16EE8148">
            <w:pPr>
              <w:spacing w:line="257" w:lineRule="auto"/>
            </w:pPr>
            <w:r w:rsidRPr="7AED9DEA">
              <w:rPr>
                <w:rFonts w:ascii="Calibri" w:hAnsi="Calibri" w:eastAsia="Calibri" w:cs="Calibri"/>
                <w:sz w:val="20"/>
                <w:szCs w:val="20"/>
              </w:rPr>
              <w:lastRenderedPageBreak/>
              <w:t xml:space="preserve"> </w:t>
            </w:r>
          </w:p>
          <w:p w:rsidR="35650C4E" w:rsidP="5A713200" w:rsidRDefault="69CC5CF8" w14:paraId="62E4343A" w14:textId="604CB114">
            <w:pPr>
              <w:spacing w:line="259" w:lineRule="auto"/>
              <w:rPr>
                <w:rFonts w:ascii="Calibri" w:hAnsi="Calibri" w:eastAsia="Calibri" w:cs="Calibri"/>
                <w:sz w:val="20"/>
                <w:szCs w:val="20"/>
              </w:rPr>
            </w:pPr>
            <w:r w:rsidRPr="5A713200" w:rsidR="69CC5CF8">
              <w:rPr>
                <w:rFonts w:ascii="Calibri" w:hAnsi="Calibri" w:eastAsia="Calibri" w:cs="Calibri"/>
                <w:sz w:val="20"/>
                <w:szCs w:val="20"/>
              </w:rPr>
              <w:t xml:space="preserve">Building effective relationships with parents, </w:t>
            </w:r>
            <w:r w:rsidRPr="5A713200" w:rsidR="69CC5CF8">
              <w:rPr>
                <w:rFonts w:ascii="Calibri" w:hAnsi="Calibri" w:eastAsia="Calibri" w:cs="Calibri"/>
                <w:sz w:val="20"/>
                <w:szCs w:val="20"/>
              </w:rPr>
              <w:t>carers</w:t>
            </w:r>
            <w:r w:rsidRPr="5A713200" w:rsidR="69CC5CF8">
              <w:rPr>
                <w:rFonts w:ascii="Calibri" w:hAnsi="Calibri" w:eastAsia="Calibri" w:cs="Calibri"/>
                <w:sz w:val="20"/>
                <w:szCs w:val="20"/>
              </w:rPr>
              <w:t xml:space="preserve"> and families can improve pupils’ motivation, </w:t>
            </w:r>
            <w:r w:rsidRPr="5A713200" w:rsidR="69CC5CF8">
              <w:rPr>
                <w:rFonts w:ascii="Calibri" w:hAnsi="Calibri" w:eastAsia="Calibri" w:cs="Calibri"/>
                <w:sz w:val="20"/>
                <w:szCs w:val="20"/>
              </w:rPr>
              <w:t>behaviour</w:t>
            </w:r>
            <w:r w:rsidRPr="5A713200" w:rsidR="69CC5CF8">
              <w:rPr>
                <w:rFonts w:ascii="Calibri" w:hAnsi="Calibri" w:eastAsia="Calibri" w:cs="Calibri"/>
                <w:sz w:val="20"/>
                <w:szCs w:val="20"/>
              </w:rPr>
              <w:t xml:space="preserve"> and academic success</w:t>
            </w:r>
            <w:r w:rsidRPr="5A713200" w:rsidR="6309F498">
              <w:rPr>
                <w:rFonts w:ascii="Calibri" w:hAnsi="Calibri" w:eastAsia="Calibri" w:cs="Calibri"/>
                <w:sz w:val="20"/>
                <w:szCs w:val="20"/>
              </w:rPr>
              <w:t>. (S84)</w:t>
            </w:r>
          </w:p>
        </w:tc>
        <w:tc>
          <w:tcPr>
            <w:tcW w:w="1424" w:type="dxa"/>
            <w:tcMar/>
          </w:tcPr>
          <w:p w:rsidR="35650C4E" w:rsidP="21A2CE0C" w:rsidRDefault="33B77DD7" w14:paraId="56896687" w14:textId="6B14538D">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lastRenderedPageBreak/>
              <w:t>Professional behaviours</w:t>
            </w:r>
          </w:p>
          <w:p w:rsidR="35650C4E" w:rsidP="21A2CE0C" w:rsidRDefault="33B77DD7" w14:paraId="2A18752A" w14:textId="55580075">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t xml:space="preserve"> </w:t>
            </w:r>
          </w:p>
          <w:p w:rsidR="35650C4E" w:rsidP="21A2CE0C" w:rsidRDefault="33B77DD7" w14:paraId="5E62AE88" w14:textId="3D4D604E">
            <w:pPr>
              <w:spacing w:line="257" w:lineRule="auto"/>
              <w:rPr>
                <w:rFonts w:ascii="Calibri" w:hAnsi="Calibri" w:eastAsia="Calibri" w:cs="Calibri"/>
                <w:sz w:val="20"/>
                <w:szCs w:val="20"/>
                <w:lang w:val="en-GB"/>
              </w:rPr>
            </w:pPr>
            <w:r w:rsidRPr="21A2CE0C">
              <w:rPr>
                <w:rFonts w:ascii="Calibri" w:hAnsi="Calibri" w:eastAsia="Calibri" w:cs="Calibri"/>
                <w:sz w:val="20"/>
                <w:szCs w:val="20"/>
                <w:lang w:val="en-GB"/>
              </w:rPr>
              <w:t>Being a professional</w:t>
            </w:r>
          </w:p>
          <w:p w:rsidR="35650C4E" w:rsidP="21A2CE0C" w:rsidRDefault="33B77DD7" w14:paraId="62511759" w14:textId="3F9950CE">
            <w:pPr>
              <w:spacing w:line="257" w:lineRule="auto"/>
              <w:rPr>
                <w:rFonts w:ascii="Calibri" w:hAnsi="Calibri" w:eastAsia="Calibri" w:cs="Calibri"/>
                <w:b/>
                <w:bCs/>
                <w:sz w:val="20"/>
                <w:szCs w:val="20"/>
                <w:lang w:val="en-GB"/>
              </w:rPr>
            </w:pPr>
            <w:r w:rsidRPr="21A2CE0C">
              <w:rPr>
                <w:rFonts w:ascii="Calibri" w:hAnsi="Calibri" w:eastAsia="Calibri" w:cs="Calibri"/>
                <w:b/>
                <w:bCs/>
                <w:sz w:val="20"/>
                <w:szCs w:val="20"/>
                <w:lang w:val="en-GB"/>
              </w:rPr>
              <w:t xml:space="preserve"> </w:t>
            </w:r>
          </w:p>
          <w:p w:rsidR="35650C4E" w:rsidP="21A2CE0C" w:rsidRDefault="33B77DD7" w14:paraId="3CA6ECCF" w14:textId="3AAEF413">
            <w:pPr>
              <w:spacing w:line="257" w:lineRule="auto"/>
              <w:rPr>
                <w:rFonts w:ascii="Calibri" w:hAnsi="Calibri" w:eastAsia="Calibri" w:cs="Calibri"/>
                <w:sz w:val="20"/>
                <w:szCs w:val="20"/>
                <w:lang w:val="en-GB"/>
              </w:rPr>
            </w:pPr>
            <w:r w:rsidRPr="21A2CE0C">
              <w:rPr>
                <w:rFonts w:ascii="Calibri" w:hAnsi="Calibri" w:eastAsia="Calibri" w:cs="Calibri"/>
                <w:sz w:val="20"/>
                <w:szCs w:val="20"/>
                <w:lang w:val="en-GB"/>
              </w:rPr>
              <w:lastRenderedPageBreak/>
              <w:t>Relationships and partnership</w:t>
            </w:r>
          </w:p>
          <w:p w:rsidR="35650C4E" w:rsidP="21A2CE0C" w:rsidRDefault="35650C4E" w14:paraId="4D1E6B23" w14:textId="1457357D">
            <w:pPr>
              <w:spacing w:line="259" w:lineRule="auto"/>
              <w:rPr>
                <w:rFonts w:eastAsiaTheme="minorEastAsia"/>
                <w:sz w:val="20"/>
                <w:szCs w:val="20"/>
                <w:lang w:val="en-GB"/>
              </w:rPr>
            </w:pPr>
          </w:p>
        </w:tc>
        <w:tc>
          <w:tcPr>
            <w:tcW w:w="2707" w:type="dxa"/>
            <w:tcMar/>
          </w:tcPr>
          <w:p w:rsidR="35650C4E" w:rsidP="21A2CE0C" w:rsidRDefault="084B729C" w14:paraId="6C5C8BDC" w14:textId="35153429">
            <w:pPr>
              <w:spacing w:line="257" w:lineRule="auto"/>
              <w:rPr>
                <w:rFonts w:ascii="Calibri" w:hAnsi="Calibri" w:eastAsia="Calibri" w:cs="Calibri"/>
                <w:sz w:val="20"/>
                <w:szCs w:val="20"/>
                <w:lang w:val="en-GB"/>
              </w:rPr>
            </w:pPr>
            <w:r w:rsidRPr="5A713200" w:rsidR="084B729C">
              <w:rPr>
                <w:rFonts w:ascii="Calibri" w:hAnsi="Calibri" w:eastAsia="Calibri" w:cs="Calibri"/>
                <w:sz w:val="20"/>
                <w:szCs w:val="20"/>
                <w:lang w:val="en-GB"/>
              </w:rPr>
              <w:t>Read the 202</w:t>
            </w:r>
            <w:r w:rsidRPr="5A713200" w:rsidR="1925219A">
              <w:rPr>
                <w:rFonts w:ascii="Calibri" w:hAnsi="Calibri" w:eastAsia="Calibri" w:cs="Calibri"/>
                <w:sz w:val="20"/>
                <w:szCs w:val="20"/>
                <w:lang w:val="en-GB"/>
              </w:rPr>
              <w:t>4</w:t>
            </w:r>
            <w:r w:rsidRPr="5A713200" w:rsidR="084B729C">
              <w:rPr>
                <w:rFonts w:ascii="Calibri" w:hAnsi="Calibri" w:eastAsia="Calibri" w:cs="Calibri"/>
                <w:sz w:val="20"/>
                <w:szCs w:val="20"/>
                <w:lang w:val="en-GB"/>
              </w:rPr>
              <w:t xml:space="preserve"> DfE document</w:t>
            </w:r>
          </w:p>
          <w:p w:rsidR="6CFE238C" w:rsidP="5A713200" w:rsidRDefault="6CFE238C" w14:paraId="6CBB44DE" w14:textId="062C3CD6">
            <w:pPr>
              <w:pStyle w:val="Normal"/>
              <w:spacing w:line="257" w:lineRule="auto"/>
              <w:rPr>
                <w:rFonts w:ascii="Calibri" w:hAnsi="Calibri" w:eastAsia="Calibri" w:cs="Calibri"/>
                <w:sz w:val="20"/>
                <w:szCs w:val="20"/>
                <w:lang w:val="en-GB"/>
              </w:rPr>
            </w:pPr>
            <w:hyperlink>
              <w:r w:rsidRPr="5A713200" w:rsidR="6CFE238C">
                <w:rPr>
                  <w:rStyle w:val="Hyperlink"/>
                  <w:rFonts w:ascii="Calibri" w:hAnsi="Calibri" w:eastAsia="Calibri" w:cs="Calibri"/>
                  <w:sz w:val="20"/>
                  <w:szCs w:val="20"/>
                  <w:lang w:val="en-GB"/>
                </w:rPr>
                <w:t>Keeping children safe in education 2024</w:t>
              </w:r>
            </w:hyperlink>
          </w:p>
          <w:p w:rsidR="35650C4E" w:rsidP="21A2CE0C" w:rsidRDefault="084B729C" w14:paraId="100BCC25" w14:textId="18894B2F">
            <w:pPr>
              <w:spacing w:line="257" w:lineRule="auto"/>
              <w:rPr>
                <w:rFonts w:ascii="Calibri" w:hAnsi="Calibri" w:eastAsia="Calibri" w:cs="Calibri"/>
                <w:sz w:val="20"/>
                <w:szCs w:val="20"/>
                <w:lang w:val="en-GB"/>
              </w:rPr>
            </w:pPr>
            <w:r w:rsidRPr="5A713200" w:rsidR="084B729C">
              <w:rPr>
                <w:rFonts w:ascii="Calibri" w:hAnsi="Calibri" w:eastAsia="Calibri" w:cs="Calibri"/>
                <w:sz w:val="20"/>
                <w:szCs w:val="20"/>
                <w:lang w:val="en-GB"/>
              </w:rPr>
              <w:t xml:space="preserve"> </w:t>
            </w:r>
          </w:p>
          <w:p w:rsidR="35650C4E" w:rsidP="21A2CE0C" w:rsidRDefault="00165101" w14:paraId="3B778C14" w14:textId="183E6524">
            <w:pPr>
              <w:spacing w:line="257" w:lineRule="auto"/>
            </w:pPr>
            <w:hyperlink r:id="rId18">
              <w:r w:rsidRPr="21A2CE0C" w:rsidR="084B729C">
                <w:rPr>
                  <w:rStyle w:val="Hyperlink"/>
                  <w:rFonts w:ascii="Calibri" w:hAnsi="Calibri" w:eastAsia="Calibri" w:cs="Calibri"/>
                  <w:color w:val="auto"/>
                  <w:sz w:val="20"/>
                  <w:szCs w:val="20"/>
                  <w:lang w:val="en-GB"/>
                </w:rPr>
                <w:t xml:space="preserve">Access ‘Preventing and Tackling Bullying’  </w:t>
              </w:r>
            </w:hyperlink>
          </w:p>
          <w:p w:rsidR="35650C4E" w:rsidP="21A2CE0C" w:rsidRDefault="084B729C" w14:paraId="52BE381A" w14:textId="04A46365">
            <w:pPr>
              <w:spacing w:line="257" w:lineRule="auto"/>
              <w:rPr>
                <w:rFonts w:ascii="Calibri" w:hAnsi="Calibri" w:eastAsia="Calibri" w:cs="Calibri"/>
                <w:sz w:val="20"/>
                <w:szCs w:val="20"/>
                <w:lang w:val="en-GB"/>
              </w:rPr>
            </w:pPr>
            <w:r w:rsidRPr="21A2CE0C">
              <w:rPr>
                <w:rFonts w:ascii="Calibri" w:hAnsi="Calibri" w:eastAsia="Calibri" w:cs="Calibri"/>
                <w:sz w:val="20"/>
                <w:szCs w:val="20"/>
                <w:lang w:val="en-GB"/>
              </w:rPr>
              <w:t xml:space="preserve"> </w:t>
            </w:r>
          </w:p>
          <w:p w:rsidR="35650C4E" w:rsidP="21A2CE0C" w:rsidRDefault="00165101" w14:paraId="6A5BA887" w14:textId="6FE81945">
            <w:pPr>
              <w:spacing w:line="259" w:lineRule="auto"/>
              <w:rPr>
                <w:rFonts w:ascii="Calibri" w:hAnsi="Calibri" w:eastAsia="Calibri" w:cs="Calibri"/>
                <w:sz w:val="20"/>
                <w:szCs w:val="20"/>
                <w:lang w:val="en-GB"/>
              </w:rPr>
            </w:pPr>
            <w:hyperlink r:id="rId19">
              <w:r w:rsidRPr="21A2CE0C" w:rsidR="084B729C">
                <w:rPr>
                  <w:rStyle w:val="Hyperlink"/>
                  <w:rFonts w:ascii="Calibri" w:hAnsi="Calibri" w:eastAsia="Calibri" w:cs="Calibri"/>
                  <w:color w:val="auto"/>
                  <w:sz w:val="20"/>
                  <w:szCs w:val="20"/>
                  <w:lang w:val="en-GB"/>
                </w:rPr>
                <w:t>FGM information</w:t>
              </w:r>
            </w:hyperlink>
          </w:p>
          <w:p w:rsidR="35650C4E" w:rsidP="21A2CE0C" w:rsidRDefault="35650C4E" w14:paraId="73E8A2FB" w14:textId="2E288C82">
            <w:pPr>
              <w:spacing w:line="259" w:lineRule="auto"/>
              <w:rPr>
                <w:rFonts w:ascii="Calibri" w:hAnsi="Calibri" w:eastAsia="Calibri" w:cs="Calibri"/>
                <w:sz w:val="20"/>
                <w:szCs w:val="20"/>
                <w:lang w:val="en-GB"/>
              </w:rPr>
            </w:pPr>
          </w:p>
          <w:p w:rsidR="35650C4E" w:rsidP="21A2CE0C" w:rsidRDefault="00165101" w14:paraId="4AE2F9C6" w14:textId="041B418B">
            <w:pPr>
              <w:spacing w:line="259" w:lineRule="auto"/>
              <w:rPr>
                <w:rFonts w:ascii="Calibri" w:hAnsi="Calibri" w:eastAsia="Calibri" w:cs="Calibri"/>
                <w:sz w:val="20"/>
                <w:szCs w:val="20"/>
                <w:lang w:val="en-GB"/>
              </w:rPr>
            </w:pPr>
            <w:hyperlink w:anchor="definitions" r:id="rId20">
              <w:r w:rsidRPr="21A2CE0C" w:rsidR="03EA3EEF">
                <w:rPr>
                  <w:rStyle w:val="Hyperlink"/>
                  <w:rFonts w:ascii="Calibri" w:hAnsi="Calibri" w:eastAsia="Calibri" w:cs="Calibri"/>
                  <w:color w:val="auto"/>
                  <w:sz w:val="20"/>
                  <w:szCs w:val="20"/>
                  <w:lang w:val="en-GB"/>
                </w:rPr>
                <w:t>Ofsted safeguarding policy</w:t>
              </w:r>
            </w:hyperlink>
          </w:p>
          <w:p w:rsidR="35650C4E" w:rsidP="21A2CE0C" w:rsidRDefault="35650C4E" w14:paraId="530AE312" w14:textId="18CBED4F">
            <w:pPr>
              <w:spacing w:line="259" w:lineRule="auto"/>
              <w:rPr>
                <w:rFonts w:ascii="Calibri" w:hAnsi="Calibri" w:eastAsia="Calibri" w:cs="Calibri"/>
                <w:sz w:val="20"/>
                <w:szCs w:val="20"/>
                <w:lang w:val="en-GB"/>
              </w:rPr>
            </w:pPr>
          </w:p>
          <w:p w:rsidR="35650C4E" w:rsidP="21A2CE0C" w:rsidRDefault="00165101" w14:paraId="4B3668A3" w14:textId="6B3D2D9A">
            <w:pPr>
              <w:spacing w:line="259" w:lineRule="auto"/>
              <w:rPr>
                <w:rFonts w:ascii="Calibri" w:hAnsi="Calibri" w:eastAsia="Calibri" w:cs="Calibri"/>
                <w:sz w:val="20"/>
                <w:szCs w:val="20"/>
                <w:lang w:val="en-GB"/>
              </w:rPr>
            </w:pPr>
            <w:hyperlink r:id="rId21">
              <w:r w:rsidRPr="21A2CE0C" w:rsidR="103A9C9A">
                <w:rPr>
                  <w:rStyle w:val="Hyperlink"/>
                  <w:rFonts w:ascii="Calibri" w:hAnsi="Calibri" w:eastAsia="Calibri" w:cs="Calibri"/>
                  <w:color w:val="auto"/>
                  <w:sz w:val="20"/>
                  <w:szCs w:val="20"/>
                  <w:lang w:val="en-GB"/>
                </w:rPr>
                <w:t>County Lines</w:t>
              </w:r>
            </w:hyperlink>
          </w:p>
          <w:p w:rsidR="35650C4E" w:rsidP="21A2CE0C" w:rsidRDefault="35650C4E" w14:paraId="5450B724" w14:textId="17D0DB36">
            <w:pPr>
              <w:spacing w:line="259" w:lineRule="auto"/>
              <w:rPr>
                <w:rFonts w:ascii="Calibri" w:hAnsi="Calibri" w:eastAsia="Calibri" w:cs="Calibri"/>
                <w:sz w:val="20"/>
                <w:szCs w:val="20"/>
                <w:lang w:val="en-GB"/>
              </w:rPr>
            </w:pPr>
          </w:p>
          <w:p w:rsidR="35650C4E" w:rsidP="21A2CE0C" w:rsidRDefault="00165101" w14:paraId="3ACECB83" w14:textId="1866A986">
            <w:pPr>
              <w:spacing w:line="259" w:lineRule="auto"/>
              <w:rPr>
                <w:rFonts w:ascii="Calibri" w:hAnsi="Calibri" w:eastAsia="Calibri" w:cs="Calibri"/>
                <w:sz w:val="20"/>
                <w:szCs w:val="20"/>
                <w:lang w:val="en-GB"/>
              </w:rPr>
            </w:pPr>
            <w:hyperlink r:id="rId22">
              <w:r w:rsidRPr="21A2CE0C" w:rsidR="507F0D7A">
                <w:rPr>
                  <w:rStyle w:val="Hyperlink"/>
                  <w:rFonts w:ascii="Calibri" w:hAnsi="Calibri" w:eastAsia="Calibri" w:cs="Calibri"/>
                  <w:color w:val="auto"/>
                  <w:sz w:val="20"/>
                  <w:szCs w:val="20"/>
                  <w:lang w:val="en-GB"/>
                </w:rPr>
                <w:t>Prevent</w:t>
              </w:r>
            </w:hyperlink>
          </w:p>
          <w:p w:rsidR="6923BC0F" w:rsidP="21A2CE0C" w:rsidRDefault="6923BC0F" w14:paraId="46E0C034" w14:textId="711B46DC">
            <w:pPr>
              <w:spacing w:line="259" w:lineRule="auto"/>
              <w:rPr>
                <w:rFonts w:ascii="Calibri" w:hAnsi="Calibri" w:eastAsia="Calibri" w:cs="Calibri"/>
                <w:sz w:val="20"/>
                <w:szCs w:val="20"/>
                <w:lang w:val="en-GB"/>
              </w:rPr>
            </w:pPr>
          </w:p>
          <w:p w:rsidR="1E5E24C8" w:rsidP="21A2CE0C" w:rsidRDefault="00165101" w14:paraId="132F45BC" w14:textId="31618555">
            <w:pPr>
              <w:spacing w:line="259" w:lineRule="auto"/>
              <w:rPr>
                <w:rFonts w:ascii="Calibri" w:hAnsi="Calibri" w:eastAsia="Calibri" w:cs="Calibri"/>
                <w:sz w:val="20"/>
                <w:szCs w:val="20"/>
                <w:lang w:val="en-GB"/>
              </w:rPr>
            </w:pPr>
            <w:hyperlink r:id="rId23">
              <w:r w:rsidRPr="21A2CE0C" w:rsidR="15BF1B07">
                <w:rPr>
                  <w:rStyle w:val="Hyperlink"/>
                  <w:rFonts w:ascii="Calibri" w:hAnsi="Calibri" w:eastAsia="Calibri" w:cs="Calibri"/>
                  <w:color w:val="auto"/>
                  <w:sz w:val="20"/>
                  <w:szCs w:val="20"/>
                  <w:lang w:val="en-GB"/>
                </w:rPr>
                <w:t>Data Protection</w:t>
              </w:r>
            </w:hyperlink>
          </w:p>
          <w:p w:rsidR="35650C4E" w:rsidP="21A2CE0C" w:rsidRDefault="35650C4E" w14:paraId="4DA08D7F" w14:textId="4AE8F58D">
            <w:pPr>
              <w:spacing w:line="259" w:lineRule="auto"/>
              <w:rPr>
                <w:rFonts w:ascii="Calibri" w:hAnsi="Calibri" w:eastAsia="Calibri" w:cs="Calibri"/>
                <w:sz w:val="20"/>
                <w:szCs w:val="20"/>
                <w:lang w:val="en-GB"/>
              </w:rPr>
            </w:pPr>
          </w:p>
          <w:p w:rsidR="35650C4E" w:rsidP="21A2CE0C" w:rsidRDefault="00165101" w14:paraId="05FCBC63" w14:textId="2DB42464">
            <w:pPr>
              <w:spacing w:line="259" w:lineRule="auto"/>
              <w:rPr>
                <w:rFonts w:ascii="Calibri" w:hAnsi="Calibri" w:eastAsia="Calibri" w:cs="Calibri"/>
                <w:sz w:val="20"/>
                <w:szCs w:val="20"/>
                <w:lang w:val="en-GB"/>
              </w:rPr>
            </w:pPr>
            <w:hyperlink r:id="rId24">
              <w:r w:rsidRPr="21A2CE0C" w:rsidR="50C2D6E2">
                <w:rPr>
                  <w:rStyle w:val="Hyperlink"/>
                  <w:rFonts w:ascii="Calibri" w:hAnsi="Calibri" w:eastAsia="Calibri" w:cs="Calibri"/>
                  <w:color w:val="auto"/>
                  <w:sz w:val="20"/>
                  <w:szCs w:val="20"/>
                  <w:lang w:val="en-GB"/>
                </w:rPr>
                <w:t>Guidance on Promoting British Values (2014)</w:t>
              </w:r>
            </w:hyperlink>
          </w:p>
          <w:p w:rsidR="35650C4E" w:rsidP="21A2CE0C" w:rsidRDefault="35650C4E" w14:paraId="5ABCF587" w14:textId="3718E0B1">
            <w:pPr>
              <w:spacing w:line="259" w:lineRule="auto"/>
              <w:rPr>
                <w:rFonts w:ascii="Calibri" w:hAnsi="Calibri" w:eastAsia="Calibri" w:cs="Calibri"/>
                <w:sz w:val="20"/>
                <w:szCs w:val="20"/>
                <w:lang w:val="en-GB"/>
              </w:rPr>
            </w:pPr>
          </w:p>
          <w:p w:rsidR="35650C4E" w:rsidP="21A2CE0C" w:rsidRDefault="00165101" w14:paraId="54ADCF60" w14:textId="314F21BE">
            <w:pPr>
              <w:spacing w:line="259" w:lineRule="auto"/>
              <w:rPr>
                <w:rFonts w:ascii="Calibri" w:hAnsi="Calibri" w:eastAsia="Calibri" w:cs="Calibri"/>
                <w:sz w:val="20"/>
                <w:szCs w:val="20"/>
                <w:lang w:val="en-GB"/>
              </w:rPr>
            </w:pPr>
            <w:hyperlink r:id="rId25">
              <w:r w:rsidRPr="21A2CE0C" w:rsidR="2DA0B304">
                <w:rPr>
                  <w:rStyle w:val="Hyperlink"/>
                  <w:rFonts w:ascii="Calibri" w:hAnsi="Calibri" w:eastAsia="Calibri" w:cs="Calibri"/>
                  <w:color w:val="auto"/>
                  <w:sz w:val="20"/>
                  <w:szCs w:val="20"/>
                  <w:lang w:val="en-GB"/>
                </w:rPr>
                <w:t>NSPPC Learning</w:t>
              </w:r>
            </w:hyperlink>
          </w:p>
        </w:tc>
        <w:tc>
          <w:tcPr>
            <w:tcW w:w="3990" w:type="dxa"/>
            <w:tcMar/>
          </w:tcPr>
          <w:p w:rsidR="35650C4E" w:rsidP="21A2CE0C" w:rsidRDefault="261FDB19" w14:paraId="12352AA7" w14:textId="7DE26EDB">
            <w:pPr>
              <w:pStyle w:val="paragraph"/>
              <w:rPr>
                <w:lang w:val="en-GB"/>
              </w:rPr>
            </w:pPr>
            <w:r w:rsidRPr="6BE33DBB" w:rsidR="261FDB19">
              <w:rPr>
                <w:rFonts w:ascii="Calibri" w:hAnsi="Calibri" w:eastAsia="Calibri" w:cs="Calibri"/>
                <w:sz w:val="20"/>
                <w:szCs w:val="20"/>
              </w:rPr>
              <w:t xml:space="preserve">Know who to contact with any safeguarding concerns and have a clear understanding of what sorts of </w:t>
            </w:r>
            <w:r w:rsidRPr="6BE33DBB" w:rsidR="261FDB19">
              <w:rPr>
                <w:rFonts w:ascii="Calibri" w:hAnsi="Calibri" w:eastAsia="Calibri" w:cs="Calibri"/>
                <w:sz w:val="20"/>
                <w:szCs w:val="20"/>
              </w:rPr>
              <w:t>behaviour</w:t>
            </w:r>
            <w:r w:rsidRPr="6BE33DBB" w:rsidR="261FDB19">
              <w:rPr>
                <w:rFonts w:ascii="Calibri" w:hAnsi="Calibri" w:eastAsia="Calibri" w:cs="Calibri"/>
                <w:sz w:val="20"/>
                <w:szCs w:val="20"/>
              </w:rPr>
              <w:t xml:space="preserve">, </w:t>
            </w:r>
            <w:r w:rsidRPr="6BE33DBB" w:rsidR="261FDB19">
              <w:rPr>
                <w:rFonts w:ascii="Calibri" w:hAnsi="Calibri" w:eastAsia="Calibri" w:cs="Calibri"/>
                <w:sz w:val="20"/>
                <w:szCs w:val="20"/>
              </w:rPr>
              <w:t>disclosures</w:t>
            </w:r>
            <w:r w:rsidRPr="6BE33DBB" w:rsidR="261FDB19">
              <w:rPr>
                <w:rFonts w:ascii="Calibri" w:hAnsi="Calibri" w:eastAsia="Calibri" w:cs="Calibri"/>
                <w:sz w:val="20"/>
                <w:szCs w:val="20"/>
              </w:rPr>
              <w:t xml:space="preserve"> and incidents to report.</w:t>
            </w:r>
            <w:r w:rsidRPr="6BE33DBB" w:rsidR="35F18A91">
              <w:rPr>
                <w:rFonts w:ascii="Calibri" w:hAnsi="Calibri" w:eastAsia="Calibri" w:cs="Calibri"/>
                <w:sz w:val="20"/>
                <w:szCs w:val="20"/>
              </w:rPr>
              <w:t xml:space="preserve"> (S8l)</w:t>
            </w:r>
          </w:p>
          <w:p w:rsidR="5A713200" w:rsidP="6BE33DBB" w:rsidRDefault="5A713200" w14:paraId="17CC1E2F" w14:textId="692B5FBF">
            <w:pPr>
              <w:pStyle w:val="paragraph"/>
              <w:rPr>
                <w:rFonts w:ascii="Calibri" w:hAnsi="Calibri" w:eastAsia="Calibri" w:cs="Calibri"/>
                <w:sz w:val="20"/>
                <w:szCs w:val="20"/>
              </w:rPr>
            </w:pPr>
          </w:p>
          <w:p w:rsidR="5A713200" w:rsidP="6BE33DBB" w:rsidRDefault="5A713200" w14:paraId="6CDE5174" w14:textId="1C984824">
            <w:pPr>
              <w:pStyle w:val="paragraph"/>
              <w:rPr>
                <w:rFonts w:ascii="Calibri" w:hAnsi="Calibri" w:eastAsia="Calibri" w:cs="Calibri"/>
                <w:noProof w:val="0"/>
                <w:sz w:val="20"/>
                <w:szCs w:val="20"/>
                <w:lang w:val="en-US"/>
              </w:rPr>
            </w:pPr>
            <w:r w:rsidRPr="6BE33DBB" w:rsidR="7E8CABDE">
              <w:rPr>
                <w:rFonts w:ascii="Calibri" w:hAnsi="Calibri" w:eastAsia="Calibri" w:cs="Calibri"/>
                <w:noProof w:val="0"/>
                <w:sz w:val="20"/>
                <w:szCs w:val="20"/>
                <w:lang w:val="en-US"/>
              </w:rPr>
              <w:t>Working closely with the Designated Safeguarding Lead. (S5d)</w:t>
            </w:r>
          </w:p>
          <w:p w:rsidR="6BE33DBB" w:rsidP="6BE33DBB" w:rsidRDefault="6BE33DBB" w14:paraId="27A76CC5" w14:textId="19F99F9D">
            <w:pPr>
              <w:pStyle w:val="paragraph"/>
              <w:rPr>
                <w:noProof w:val="0"/>
                <w:lang w:val="en-US"/>
              </w:rPr>
            </w:pPr>
          </w:p>
          <w:p w:rsidR="151C961C" w:rsidP="5A713200" w:rsidRDefault="151C961C" w14:paraId="221E0DFA" w14:textId="78662405">
            <w:pPr>
              <w:pStyle w:val="paragraph"/>
              <w:rPr>
                <w:rFonts w:ascii="Calibri" w:hAnsi="Calibri" w:eastAsia="Calibri" w:cs="Calibri" w:asciiTheme="minorAscii" w:hAnsiTheme="minorAscii" w:eastAsiaTheme="minorAscii" w:cstheme="minorAscii"/>
                <w:noProof w:val="0"/>
                <w:sz w:val="20"/>
                <w:szCs w:val="20"/>
                <w:lang w:val="en-US"/>
              </w:rPr>
            </w:pPr>
            <w:r w:rsidRPr="5A713200" w:rsidR="151C961C">
              <w:rPr>
                <w:rFonts w:ascii="Calibri" w:hAnsi="Calibri" w:eastAsia="Calibri" w:cs="Calibri" w:asciiTheme="minorAscii" w:hAnsiTheme="minorAscii" w:eastAsiaTheme="minorAscii" w:cstheme="minorAscii"/>
                <w:noProof w:val="0"/>
                <w:sz w:val="20"/>
                <w:szCs w:val="20"/>
                <w:lang w:val="en-US"/>
              </w:rPr>
              <w:t xml:space="preserve">Receiving clear, </w:t>
            </w:r>
            <w:r w:rsidRPr="5A713200" w:rsidR="151C961C">
              <w:rPr>
                <w:rFonts w:ascii="Calibri" w:hAnsi="Calibri" w:eastAsia="Calibri" w:cs="Calibri" w:asciiTheme="minorAscii" w:hAnsiTheme="minorAscii" w:eastAsiaTheme="minorAscii" w:cstheme="minorAscii"/>
                <w:noProof w:val="0"/>
                <w:sz w:val="20"/>
                <w:szCs w:val="20"/>
                <w:lang w:val="en-US"/>
              </w:rPr>
              <w:t>consistent</w:t>
            </w:r>
            <w:r w:rsidRPr="5A713200" w:rsidR="151C961C">
              <w:rPr>
                <w:rFonts w:ascii="Calibri" w:hAnsi="Calibri" w:eastAsia="Calibri" w:cs="Calibri" w:asciiTheme="minorAscii" w:hAnsiTheme="minorAscii" w:eastAsiaTheme="minorAscii" w:cstheme="minorAscii"/>
                <w:noProof w:val="0"/>
                <w:sz w:val="20"/>
                <w:szCs w:val="20"/>
                <w:lang w:val="en-US"/>
              </w:rPr>
              <w:t xml:space="preserve"> and effective mentoring on the duties relating to Part 2 of the Teachers’ Standards. (S8b)</w:t>
            </w:r>
          </w:p>
          <w:p w:rsidR="35650C4E" w:rsidP="21A2CE0C" w:rsidRDefault="35650C4E" w14:paraId="4A5CD191" w14:textId="298EA328">
            <w:pPr>
              <w:pStyle w:val="paragraph"/>
              <w:rPr>
                <w:rFonts w:ascii="Calibri" w:hAnsi="Calibri" w:eastAsia="Calibri" w:cs="Calibri"/>
                <w:sz w:val="20"/>
                <w:szCs w:val="20"/>
              </w:rPr>
            </w:pPr>
          </w:p>
          <w:p w:rsidR="35650C4E" w:rsidP="21A2CE0C" w:rsidRDefault="5097C310" w14:paraId="70C9440E" w14:textId="4BF13226">
            <w:pPr>
              <w:pStyle w:val="paragraph"/>
              <w:rPr>
                <w:rFonts w:ascii="Calibri" w:hAnsi="Calibri" w:eastAsia="Calibri" w:cs="Calibri"/>
                <w:sz w:val="20"/>
                <w:szCs w:val="20"/>
              </w:rPr>
            </w:pPr>
            <w:r w:rsidRPr="21A2CE0C">
              <w:rPr>
                <w:rFonts w:ascii="Calibri" w:hAnsi="Calibri" w:eastAsia="Calibri" w:cs="Calibri"/>
                <w:sz w:val="20"/>
                <w:szCs w:val="20"/>
                <w:lang w:val="en-GB"/>
              </w:rPr>
              <w:lastRenderedPageBreak/>
              <w:t>Completing online training programmes, uploading certificates of completion to PebblePad.</w:t>
            </w:r>
          </w:p>
        </w:tc>
      </w:tr>
      <w:tr w:rsidR="35650C4E" w:rsidTr="24EFED85" w14:paraId="55F99103" w14:textId="77777777">
        <w:trPr>
          <w:trHeight w:val="1005"/>
        </w:trPr>
        <w:tc>
          <w:tcPr>
            <w:tcW w:w="885" w:type="dxa"/>
            <w:tcMar/>
          </w:tcPr>
          <w:p w:rsidR="0E9B863C" w:rsidP="35650C4E" w:rsidRDefault="4DCA9033" w14:paraId="2EF1604A" w14:textId="02D08C03">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lastRenderedPageBreak/>
              <w:t>2-4pm</w:t>
            </w:r>
          </w:p>
          <w:p w:rsidR="1C8356F7" w:rsidP="1C8356F7" w:rsidRDefault="1C8356F7" w14:paraId="7951499C" w14:textId="266DE2C8">
            <w:pPr>
              <w:spacing w:line="259" w:lineRule="auto"/>
              <w:rPr>
                <w:rFonts w:eastAsiaTheme="minorEastAsia"/>
                <w:color w:val="000000" w:themeColor="text1"/>
                <w:sz w:val="20"/>
                <w:szCs w:val="20"/>
                <w:lang w:val="en-GB"/>
              </w:rPr>
            </w:pPr>
          </w:p>
          <w:p w:rsidR="0E9B863C" w:rsidP="01856FC5" w:rsidRDefault="0E9B863C" w14:paraId="29142C65" w14:textId="61D32D12">
            <w:pPr>
              <w:spacing w:line="259" w:lineRule="auto"/>
              <w:rPr>
                <w:rFonts w:ascii="Calibri" w:hAnsi="Calibri" w:eastAsia="Calibri" w:cs="Calibri"/>
                <w:noProof w:val="0"/>
                <w:sz w:val="20"/>
                <w:szCs w:val="20"/>
                <w:lang w:val="en-GB"/>
              </w:rPr>
            </w:pPr>
            <w:r w:rsidRPr="01856FC5" w:rsidR="01371332">
              <w:rPr>
                <w:rFonts w:ascii="Calibri" w:hAnsi="Calibri" w:eastAsia="Calibri" w:cs="Calibri"/>
                <w:b w:val="0"/>
                <w:bCs w:val="0"/>
                <w:i w:val="0"/>
                <w:iCs w:val="0"/>
                <w:caps w:val="0"/>
                <w:smallCaps w:val="0"/>
                <w:noProof w:val="0"/>
                <w:color w:val="000000" w:themeColor="text1" w:themeTint="FF" w:themeShade="FF"/>
                <w:sz w:val="20"/>
                <w:szCs w:val="20"/>
                <w:lang w:val="en-GB"/>
              </w:rPr>
              <w:t>FT002</w:t>
            </w:r>
          </w:p>
          <w:p w:rsidR="0E9B863C" w:rsidP="1295583B" w:rsidRDefault="0E9B863C" w14:paraId="077DE9B9" w14:textId="3405FE5F">
            <w:pPr>
              <w:spacing w:line="259" w:lineRule="auto"/>
              <w:rPr>
                <w:rFonts w:eastAsia="" w:eastAsiaTheme="minorEastAsia"/>
                <w:color w:val="000000" w:themeColor="text1"/>
                <w:sz w:val="20"/>
                <w:szCs w:val="20"/>
                <w:lang w:val="en-GB"/>
              </w:rPr>
            </w:pPr>
          </w:p>
        </w:tc>
        <w:tc>
          <w:tcPr>
            <w:tcW w:w="885" w:type="dxa"/>
            <w:tcMar/>
          </w:tcPr>
          <w:p w:rsidR="24EFED85" w:rsidP="24EFED85" w:rsidRDefault="24EFED85" w14:paraId="50AE3604" w14:textId="35932528">
            <w:pPr>
              <w:pStyle w:val="Normal"/>
              <w:spacing w:line="259" w:lineRule="auto"/>
              <w:rPr>
                <w:rFonts w:eastAsia="" w:eastAsiaTheme="minorEastAsia"/>
                <w:color w:val="000000" w:themeColor="text1" w:themeTint="FF" w:themeShade="FF"/>
                <w:sz w:val="20"/>
                <w:szCs w:val="20"/>
                <w:lang w:val="en-GB"/>
              </w:rPr>
            </w:pPr>
          </w:p>
        </w:tc>
        <w:tc>
          <w:tcPr>
            <w:tcW w:w="719" w:type="dxa"/>
            <w:tcMar/>
          </w:tcPr>
          <w:p w:rsidR="0E9B863C" w:rsidP="35650C4E" w:rsidRDefault="0E9B863C" w14:paraId="04AE4B70" w14:textId="1B39B478">
            <w:pPr>
              <w:spacing w:line="259" w:lineRule="auto"/>
              <w:rPr>
                <w:rFonts w:eastAsiaTheme="minorEastAsia"/>
                <w:sz w:val="20"/>
                <w:szCs w:val="20"/>
                <w:lang w:val="en-GB"/>
              </w:rPr>
            </w:pPr>
            <w:r w:rsidRPr="35650C4E">
              <w:rPr>
                <w:rFonts w:eastAsiaTheme="minorEastAsia"/>
                <w:sz w:val="20"/>
                <w:szCs w:val="20"/>
                <w:lang w:val="en-GB"/>
              </w:rPr>
              <w:t>ST</w:t>
            </w:r>
          </w:p>
        </w:tc>
        <w:tc>
          <w:tcPr>
            <w:tcW w:w="1703" w:type="dxa"/>
            <w:tcMar/>
          </w:tcPr>
          <w:p w:rsidR="0E9B863C" w:rsidP="1EA180DF" w:rsidRDefault="0E9B863C" w14:paraId="0BEBB24C" w14:textId="13941E0F">
            <w:pPr>
              <w:pStyle w:val="Normal"/>
              <w:spacing w:line="259" w:lineRule="auto"/>
              <w:rPr>
                <w:rFonts w:eastAsia="" w:eastAsiaTheme="minorEastAsia"/>
                <w:sz w:val="20"/>
                <w:szCs w:val="20"/>
                <w:lang w:val="en-GB"/>
              </w:rPr>
            </w:pPr>
            <w:r w:rsidRPr="1EA180DF" w:rsidR="7F134806">
              <w:rPr>
                <w:rFonts w:eastAsia="" w:eastAsiaTheme="minorEastAsia"/>
                <w:sz w:val="20"/>
                <w:szCs w:val="20"/>
                <w:lang w:val="en-GB"/>
              </w:rPr>
              <w:t>Mental Health and well</w:t>
            </w:r>
            <w:r w:rsidRPr="1EA180DF" w:rsidR="1071DFA5">
              <w:rPr>
                <w:rFonts w:eastAsia="" w:eastAsiaTheme="minorEastAsia"/>
                <w:sz w:val="20"/>
                <w:szCs w:val="20"/>
                <w:lang w:val="en-GB"/>
              </w:rPr>
              <w:t>-</w:t>
            </w:r>
            <w:r w:rsidRPr="1EA180DF" w:rsidR="7F134806">
              <w:rPr>
                <w:rFonts w:eastAsia="" w:eastAsiaTheme="minorEastAsia"/>
                <w:sz w:val="20"/>
                <w:szCs w:val="20"/>
                <w:lang w:val="en-GB"/>
              </w:rPr>
              <w:t xml:space="preserve">being </w:t>
            </w:r>
            <w:r w:rsidRPr="1EA180DF" w:rsidR="62AFA1C6">
              <w:rPr>
                <w:rFonts w:eastAsia="" w:eastAsiaTheme="minorEastAsia"/>
                <w:sz w:val="20"/>
                <w:szCs w:val="20"/>
                <w:lang w:val="en-GB"/>
              </w:rPr>
              <w:t>(with primary cohort)</w:t>
            </w:r>
          </w:p>
          <w:p w:rsidR="0E9B863C" w:rsidP="1EA180DF" w:rsidRDefault="0E9B863C" w14:paraId="0CF9EF2C" w14:textId="59431071">
            <w:pPr>
              <w:pStyle w:val="Normal"/>
              <w:spacing w:line="259" w:lineRule="auto"/>
              <w:rPr>
                <w:rFonts w:eastAsia="" w:eastAsiaTheme="minorEastAsia"/>
                <w:sz w:val="20"/>
                <w:szCs w:val="20"/>
                <w:lang w:val="en-GB"/>
              </w:rPr>
            </w:pPr>
          </w:p>
        </w:tc>
        <w:tc>
          <w:tcPr>
            <w:tcW w:w="2397" w:type="dxa"/>
            <w:tcMar/>
          </w:tcPr>
          <w:p w:rsidR="7AED9DEA" w:rsidRDefault="7AED9DEA" w14:paraId="404924BA" w14:textId="2E77FE85">
            <w:r w:rsidRPr="5A713200" w:rsidR="7AED9DEA">
              <w:rPr>
                <w:rFonts w:ascii="Calibri" w:hAnsi="Calibri" w:eastAsia="Calibri" w:cs="Calibri"/>
                <w:sz w:val="20"/>
                <w:szCs w:val="20"/>
              </w:rPr>
              <w:t xml:space="preserve">Teachers have the ability to affect and improve the wellbeing, motivation and </w:t>
            </w:r>
            <w:r w:rsidRPr="5A713200" w:rsidR="7AED9DEA">
              <w:rPr>
                <w:rFonts w:ascii="Calibri" w:hAnsi="Calibri" w:eastAsia="Calibri" w:cs="Calibri"/>
                <w:sz w:val="20"/>
                <w:szCs w:val="20"/>
              </w:rPr>
              <w:t>behaviour</w:t>
            </w:r>
            <w:r w:rsidRPr="5A713200" w:rsidR="7AED9DEA">
              <w:rPr>
                <w:rFonts w:ascii="Calibri" w:hAnsi="Calibri" w:eastAsia="Calibri" w:cs="Calibri"/>
                <w:sz w:val="20"/>
                <w:szCs w:val="20"/>
              </w:rPr>
              <w:t xml:space="preserve"> of their pupils.</w:t>
            </w:r>
            <w:r w:rsidRPr="5A713200" w:rsidR="3D792309">
              <w:rPr>
                <w:rFonts w:ascii="Calibri" w:hAnsi="Calibri" w:eastAsia="Calibri" w:cs="Calibri"/>
                <w:sz w:val="20"/>
                <w:szCs w:val="20"/>
              </w:rPr>
              <w:t xml:space="preserve"> (S11)</w:t>
            </w:r>
          </w:p>
          <w:p w:rsidR="7AED9DEA" w:rsidRDefault="7AED9DEA" w14:paraId="014BFBBE" w14:textId="30F337BB">
            <w:r w:rsidRPr="7AED9DEA">
              <w:rPr>
                <w:rFonts w:ascii="Calibri" w:hAnsi="Calibri" w:eastAsia="Calibri" w:cs="Calibri"/>
                <w:sz w:val="20"/>
                <w:szCs w:val="20"/>
              </w:rPr>
              <w:t xml:space="preserve"> </w:t>
            </w:r>
          </w:p>
          <w:p w:rsidR="7AED9DEA" w:rsidRDefault="7AED9DEA" w14:paraId="5782BAC4" w14:textId="27BA7400">
            <w:r w:rsidRPr="5A713200" w:rsidR="7AED9DEA">
              <w:rPr>
                <w:rFonts w:ascii="Calibri" w:hAnsi="Calibri" w:eastAsia="Calibri" w:cs="Calibri"/>
                <w:color w:val="000000" w:themeColor="text1" w:themeTint="FF" w:themeShade="FF"/>
                <w:sz w:val="20"/>
                <w:szCs w:val="20"/>
              </w:rPr>
              <w:t>Adapting teaching in a responsive way, including by providing targeted support to pupils who are struggling, is likely to increase pupil success.</w:t>
            </w:r>
            <w:r w:rsidRPr="5A713200" w:rsidR="3A303085">
              <w:rPr>
                <w:rFonts w:ascii="Calibri" w:hAnsi="Calibri" w:eastAsia="Calibri" w:cs="Calibri"/>
                <w:color w:val="000000" w:themeColor="text1" w:themeTint="FF" w:themeShade="FF"/>
                <w:sz w:val="20"/>
                <w:szCs w:val="20"/>
              </w:rPr>
              <w:t xml:space="preserve"> (S51)</w:t>
            </w:r>
          </w:p>
          <w:p w:rsidR="7AED9DEA" w:rsidRDefault="7AED9DEA" w14:paraId="2506E003" w14:textId="5050FDCF">
            <w:r w:rsidRPr="7AED9DEA">
              <w:rPr>
                <w:rFonts w:ascii="Calibri" w:hAnsi="Calibri" w:eastAsia="Calibri" w:cs="Calibri"/>
                <w:color w:val="000000" w:themeColor="text1"/>
                <w:sz w:val="20"/>
                <w:szCs w:val="20"/>
              </w:rPr>
              <w:t xml:space="preserve"> </w:t>
            </w:r>
          </w:p>
          <w:p w:rsidR="7AED9DEA" w:rsidP="6BE33DBB" w:rsidRDefault="7AED9DEA" w14:paraId="6BCA8D8E" w14:textId="6A75AEC9">
            <w:pPr>
              <w:pStyle w:val="Normal"/>
            </w:pPr>
            <w:r w:rsidRPr="6BE33DBB" w:rsidR="7AED9DEA">
              <w:rPr>
                <w:rFonts w:ascii="Calibri" w:hAnsi="Calibri" w:eastAsia="Calibri" w:cs="Calibri"/>
                <w:color w:val="000000" w:themeColor="text1" w:themeTint="FF" w:themeShade="FF"/>
                <w:sz w:val="20"/>
                <w:szCs w:val="20"/>
              </w:rPr>
              <w:t xml:space="preserve"> </w:t>
            </w:r>
            <w:r w:rsidRPr="6BE33DBB" w:rsidR="52EB005F">
              <w:rPr>
                <w:rFonts w:ascii="Calibri" w:hAnsi="Calibri" w:eastAsia="Calibri" w:cs="Calibri"/>
                <w:noProof w:val="0"/>
                <w:sz w:val="20"/>
                <w:szCs w:val="20"/>
                <w:lang w:val="en-US"/>
              </w:rPr>
              <w:t>Teaching and modelling a range of social and emotional skills (</w:t>
            </w:r>
            <w:r w:rsidRPr="6BE33DBB" w:rsidR="52EB005F">
              <w:rPr>
                <w:rFonts w:ascii="Calibri" w:hAnsi="Calibri" w:eastAsia="Calibri" w:cs="Calibri"/>
                <w:noProof w:val="0"/>
                <w:sz w:val="20"/>
                <w:szCs w:val="20"/>
                <w:lang w:val="en-US"/>
              </w:rPr>
              <w:t>e.g.</w:t>
            </w:r>
            <w:r w:rsidRPr="6BE33DBB" w:rsidR="52EB005F">
              <w:rPr>
                <w:rFonts w:ascii="Calibri" w:hAnsi="Calibri" w:eastAsia="Calibri" w:cs="Calibri"/>
                <w:noProof w:val="0"/>
                <w:sz w:val="20"/>
                <w:szCs w:val="20"/>
                <w:lang w:val="en-US"/>
              </w:rPr>
              <w:t xml:space="preserve"> how to </w:t>
            </w:r>
            <w:r w:rsidRPr="6BE33DBB" w:rsidR="52EB005F">
              <w:rPr>
                <w:rFonts w:ascii="Calibri" w:hAnsi="Calibri" w:eastAsia="Calibri" w:cs="Calibri"/>
                <w:noProof w:val="0"/>
                <w:sz w:val="20"/>
                <w:szCs w:val="20"/>
                <w:lang w:val="en-US"/>
              </w:rPr>
              <w:t>recognise</w:t>
            </w:r>
            <w:r w:rsidRPr="6BE33DBB" w:rsidR="52EB005F">
              <w:rPr>
                <w:rFonts w:ascii="Calibri" w:hAnsi="Calibri" w:eastAsia="Calibri" w:cs="Calibri"/>
                <w:noProof w:val="0"/>
                <w:sz w:val="20"/>
                <w:szCs w:val="20"/>
                <w:lang w:val="en-US"/>
              </w:rPr>
              <w:t xml:space="preserve"> and understand feelings, manage emotions, and sustain positive relationships) can support pupils’ social and emotional development. (S78)</w:t>
            </w:r>
          </w:p>
          <w:p w:rsidR="7AED9DEA" w:rsidRDefault="7AED9DEA" w14:paraId="1BFCF16D" w14:textId="5D19FF4E">
            <w:r w:rsidRPr="7AED9DEA">
              <w:rPr>
                <w:rFonts w:ascii="Calibri" w:hAnsi="Calibri" w:eastAsia="Calibri" w:cs="Calibri"/>
                <w:color w:val="000000" w:themeColor="text1"/>
                <w:sz w:val="20"/>
                <w:szCs w:val="20"/>
              </w:rPr>
              <w:t xml:space="preserve"> </w:t>
            </w:r>
          </w:p>
        </w:tc>
        <w:tc>
          <w:tcPr>
            <w:tcW w:w="1424" w:type="dxa"/>
            <w:tcMar/>
          </w:tcPr>
          <w:p w:rsidR="7AED9DEA" w:rsidP="7AED9DEA" w:rsidRDefault="7AED9DEA" w14:paraId="4B836344" w14:textId="02A4B727">
            <w:pPr>
              <w:spacing w:line="257" w:lineRule="auto"/>
            </w:pPr>
            <w:r w:rsidRPr="7AED9DEA">
              <w:rPr>
                <w:rFonts w:ascii="Calibri" w:hAnsi="Calibri" w:eastAsia="Calibri" w:cs="Calibri"/>
                <w:b/>
                <w:bCs/>
                <w:color w:val="000000" w:themeColor="text1"/>
                <w:sz w:val="20"/>
                <w:szCs w:val="20"/>
              </w:rPr>
              <w:t xml:space="preserve">Professional </w:t>
            </w:r>
            <w:proofErr w:type="spellStart"/>
            <w:r w:rsidRPr="7AED9DEA">
              <w:rPr>
                <w:rFonts w:ascii="Calibri" w:hAnsi="Calibri" w:eastAsia="Calibri" w:cs="Calibri"/>
                <w:b/>
                <w:bCs/>
                <w:color w:val="000000" w:themeColor="text1"/>
                <w:sz w:val="20"/>
                <w:szCs w:val="20"/>
              </w:rPr>
              <w:t>behaviours</w:t>
            </w:r>
            <w:proofErr w:type="spellEnd"/>
          </w:p>
          <w:p w:rsidR="7AED9DEA" w:rsidP="7AED9DEA" w:rsidRDefault="7AED9DEA" w14:paraId="17240C9A" w14:textId="4B785816">
            <w:pPr>
              <w:spacing w:line="257" w:lineRule="auto"/>
            </w:pPr>
            <w:r w:rsidRPr="7AED9DEA">
              <w:rPr>
                <w:rFonts w:ascii="Calibri" w:hAnsi="Calibri" w:eastAsia="Calibri" w:cs="Calibri"/>
                <w:sz w:val="20"/>
                <w:szCs w:val="20"/>
              </w:rPr>
              <w:t xml:space="preserve"> </w:t>
            </w:r>
          </w:p>
          <w:p w:rsidR="7AED9DEA" w:rsidP="7AED9DEA" w:rsidRDefault="7AED9DEA" w14:paraId="02A48747" w14:textId="259C4C51">
            <w:pPr>
              <w:spacing w:line="257" w:lineRule="auto"/>
            </w:pPr>
            <w:r w:rsidRPr="7AED9DEA">
              <w:rPr>
                <w:rFonts w:ascii="Calibri" w:hAnsi="Calibri" w:eastAsia="Calibri" w:cs="Calibri"/>
                <w:color w:val="000000" w:themeColor="text1"/>
                <w:sz w:val="20"/>
                <w:szCs w:val="20"/>
              </w:rPr>
              <w:t>Being a professional</w:t>
            </w:r>
          </w:p>
          <w:p w:rsidR="7AED9DEA" w:rsidP="7AED9DEA" w:rsidRDefault="7AED9DEA" w14:paraId="49E2483C" w14:textId="7EE82E8B">
            <w:pPr>
              <w:spacing w:line="257" w:lineRule="auto"/>
            </w:pPr>
            <w:r w:rsidRPr="7AED9DEA">
              <w:rPr>
                <w:rFonts w:ascii="Calibri" w:hAnsi="Calibri" w:eastAsia="Calibri" w:cs="Calibri"/>
                <w:b/>
                <w:bCs/>
                <w:sz w:val="20"/>
                <w:szCs w:val="20"/>
              </w:rPr>
              <w:t xml:space="preserve"> </w:t>
            </w:r>
          </w:p>
          <w:p w:rsidR="7AED9DEA" w:rsidP="7AED9DEA" w:rsidRDefault="7AED9DEA" w14:paraId="5AAF71F6" w14:textId="7B3C39C4">
            <w:pPr>
              <w:spacing w:line="257" w:lineRule="auto"/>
            </w:pPr>
            <w:r w:rsidRPr="7AED9DEA">
              <w:rPr>
                <w:rFonts w:ascii="Calibri" w:hAnsi="Calibri" w:eastAsia="Calibri" w:cs="Calibri"/>
                <w:color w:val="000000" w:themeColor="text1"/>
                <w:sz w:val="20"/>
                <w:szCs w:val="20"/>
              </w:rPr>
              <w:t>Relationships and partnership</w:t>
            </w:r>
          </w:p>
          <w:p w:rsidR="7AED9DEA" w:rsidP="7AED9DEA" w:rsidRDefault="7AED9DEA" w14:paraId="740E4E9D" w14:textId="2B2E989A">
            <w:pPr>
              <w:spacing w:line="257" w:lineRule="auto"/>
            </w:pPr>
            <w:r w:rsidRPr="7AED9DEA">
              <w:rPr>
                <w:rFonts w:ascii="Calibri" w:hAnsi="Calibri" w:eastAsia="Calibri" w:cs="Calibri"/>
                <w:sz w:val="20"/>
                <w:szCs w:val="20"/>
              </w:rPr>
              <w:t xml:space="preserve"> </w:t>
            </w:r>
          </w:p>
        </w:tc>
        <w:tc>
          <w:tcPr>
            <w:tcW w:w="2707" w:type="dxa"/>
            <w:tcMar/>
          </w:tcPr>
          <w:p w:rsidR="7AED9DEA" w:rsidP="7AED9DEA" w:rsidRDefault="350C892E" w14:paraId="444BC0FD" w14:textId="1D8A1A78">
            <w:pPr>
              <w:spacing w:line="257" w:lineRule="auto"/>
            </w:pPr>
            <w:r w:rsidRPr="21A2CE0C">
              <w:rPr>
                <w:rFonts w:ascii="Calibri" w:hAnsi="Calibri" w:eastAsia="Calibri" w:cs="Calibri"/>
                <w:color w:val="000000" w:themeColor="text1"/>
                <w:sz w:val="20"/>
                <w:szCs w:val="20"/>
              </w:rPr>
              <w:t xml:space="preserve">Access guide to CAMHS and understand how this service supports pupils, parents and </w:t>
            </w:r>
            <w:proofErr w:type="spellStart"/>
            <w:r w:rsidRPr="21A2CE0C">
              <w:rPr>
                <w:rFonts w:ascii="Calibri" w:hAnsi="Calibri" w:eastAsia="Calibri" w:cs="Calibri"/>
                <w:color w:val="000000" w:themeColor="text1"/>
                <w:sz w:val="20"/>
                <w:szCs w:val="20"/>
              </w:rPr>
              <w:t>carers</w:t>
            </w:r>
            <w:proofErr w:type="spellEnd"/>
            <w:r w:rsidRPr="21A2CE0C">
              <w:rPr>
                <w:rFonts w:ascii="Calibri" w:hAnsi="Calibri" w:eastAsia="Calibri" w:cs="Calibri"/>
                <w:color w:val="000000" w:themeColor="text1"/>
                <w:sz w:val="20"/>
                <w:szCs w:val="20"/>
              </w:rPr>
              <w:t xml:space="preserve">. </w:t>
            </w:r>
          </w:p>
          <w:p w:rsidR="7AED9DEA" w:rsidP="7AED9DEA" w:rsidRDefault="00165101" w14:paraId="0059FF53" w14:textId="3BE53361">
            <w:pPr>
              <w:spacing w:line="257" w:lineRule="auto"/>
            </w:pPr>
            <w:hyperlink r:id="rId26">
              <w:r w:rsidRPr="7AED9DEA" w:rsidR="7AED9DEA">
                <w:rPr>
                  <w:rStyle w:val="Hyperlink"/>
                  <w:rFonts w:ascii="Calibri" w:hAnsi="Calibri" w:eastAsia="Calibri" w:cs="Calibri"/>
                  <w:sz w:val="20"/>
                  <w:szCs w:val="20"/>
                </w:rPr>
                <w:t>https://youngminds.org.uk/find-help/your-guide-to-support/guide-to-camhs/</w:t>
              </w:r>
            </w:hyperlink>
          </w:p>
          <w:p w:rsidR="7AED9DEA" w:rsidP="7AED9DEA" w:rsidRDefault="22C755E0" w14:paraId="210A0CC5" w14:textId="50E751DB">
            <w:pPr>
              <w:spacing w:line="257" w:lineRule="auto"/>
            </w:pPr>
            <w:r w:rsidRPr="1C8356F7">
              <w:rPr>
                <w:rFonts w:ascii="Calibri" w:hAnsi="Calibri" w:eastAsia="Calibri" w:cs="Calibri"/>
                <w:sz w:val="20"/>
                <w:szCs w:val="20"/>
              </w:rPr>
              <w:t xml:space="preserve"> </w:t>
            </w:r>
          </w:p>
          <w:p w:rsidR="7AED9DEA" w:rsidP="1C8356F7" w:rsidRDefault="07C53587" w14:paraId="7821B7ED" w14:textId="21A4F67B">
            <w:pPr>
              <w:spacing w:line="257" w:lineRule="auto"/>
              <w:rPr>
                <w:rFonts w:ascii="Calibri" w:hAnsi="Calibri" w:eastAsia="Calibri" w:cs="Calibri"/>
                <w:sz w:val="20"/>
                <w:szCs w:val="20"/>
              </w:rPr>
            </w:pPr>
            <w:r w:rsidRPr="1C8356F7">
              <w:rPr>
                <w:rFonts w:ascii="Calibri" w:hAnsi="Calibri" w:eastAsia="Calibri" w:cs="Calibri"/>
                <w:sz w:val="20"/>
                <w:szCs w:val="20"/>
              </w:rPr>
              <w:t>Chapter 1</w:t>
            </w:r>
          </w:p>
          <w:p w:rsidR="7AED9DEA" w:rsidP="1C8356F7" w:rsidRDefault="00165101" w14:paraId="75D492EE" w14:textId="32979D57">
            <w:pPr>
              <w:spacing w:line="257" w:lineRule="auto"/>
            </w:pPr>
            <w:hyperlink r:id="rId27">
              <w:r w:rsidRPr="1C8356F7" w:rsidR="07C53587">
                <w:rPr>
                  <w:rStyle w:val="Hyperlink"/>
                  <w:rFonts w:ascii="Calibri" w:hAnsi="Calibri" w:eastAsia="Calibri" w:cs="Calibri"/>
                  <w:color w:val="auto"/>
                  <w:sz w:val="20"/>
                  <w:szCs w:val="20"/>
                  <w:lang w:val="en-GB"/>
                </w:rPr>
                <w:t xml:space="preserve">Capel, S. A., Leask, M. and </w:t>
              </w:r>
              <w:proofErr w:type="spellStart"/>
              <w:r w:rsidRPr="1C8356F7" w:rsidR="07C53587">
                <w:rPr>
                  <w:rStyle w:val="Hyperlink"/>
                  <w:rFonts w:ascii="Calibri" w:hAnsi="Calibri" w:eastAsia="Calibri" w:cs="Calibri"/>
                  <w:color w:val="auto"/>
                  <w:sz w:val="20"/>
                  <w:szCs w:val="20"/>
                  <w:lang w:val="en-GB"/>
                </w:rPr>
                <w:t>Younie</w:t>
              </w:r>
              <w:proofErr w:type="spellEnd"/>
              <w:r w:rsidRPr="1C8356F7" w:rsidR="07C53587">
                <w:rPr>
                  <w:rStyle w:val="Hyperlink"/>
                  <w:rFonts w:ascii="Calibri" w:hAnsi="Calibri" w:eastAsia="Calibri" w:cs="Calibri"/>
                  <w:color w:val="auto"/>
                  <w:sz w:val="20"/>
                  <w:szCs w:val="20"/>
                  <w:lang w:val="en-GB"/>
                </w:rPr>
                <w:t xml:space="preserve">, S. (2023) Learning to Teach in the Secondary </w:t>
              </w:r>
              <w:proofErr w:type="gramStart"/>
              <w:r w:rsidRPr="1C8356F7" w:rsidR="07C53587">
                <w:rPr>
                  <w:rStyle w:val="Hyperlink"/>
                  <w:rFonts w:ascii="Calibri" w:hAnsi="Calibri" w:eastAsia="Calibri" w:cs="Calibri"/>
                  <w:color w:val="auto"/>
                  <w:sz w:val="20"/>
                  <w:szCs w:val="20"/>
                  <w:lang w:val="en-GB"/>
                </w:rPr>
                <w:t>School :</w:t>
              </w:r>
              <w:proofErr w:type="gramEnd"/>
              <w:r w:rsidRPr="1C8356F7" w:rsidR="07C53587">
                <w:rPr>
                  <w:rStyle w:val="Hyperlink"/>
                  <w:rFonts w:ascii="Calibri" w:hAnsi="Calibri" w:eastAsia="Calibri" w:cs="Calibri"/>
                  <w:color w:val="auto"/>
                  <w:sz w:val="20"/>
                  <w:szCs w:val="20"/>
                  <w:lang w:val="en-GB"/>
                </w:rPr>
                <w:t xml:space="preserve"> A Companion to School Experience. London: Routledg</w:t>
              </w:r>
              <w:r w:rsidRPr="1C8356F7" w:rsidR="1CE27CAD">
                <w:rPr>
                  <w:rStyle w:val="Hyperlink"/>
                  <w:rFonts w:ascii="Calibri" w:hAnsi="Calibri" w:eastAsia="Calibri" w:cs="Calibri"/>
                  <w:color w:val="auto"/>
                  <w:sz w:val="20"/>
                  <w:szCs w:val="20"/>
                  <w:lang w:val="en-GB"/>
                </w:rPr>
                <w:t>e</w:t>
              </w:r>
            </w:hyperlink>
          </w:p>
        </w:tc>
        <w:tc>
          <w:tcPr>
            <w:tcW w:w="3990" w:type="dxa"/>
            <w:tcMar/>
          </w:tcPr>
          <w:p w:rsidR="7AED9DEA" w:rsidP="5A713200" w:rsidRDefault="7AED9DEA" w14:paraId="6457593B" w14:textId="7BDCF239">
            <w:pPr>
              <w:pStyle w:val="Normal"/>
              <w:spacing w:line="257" w:lineRule="auto"/>
            </w:pPr>
            <w:r w:rsidRPr="5A713200" w:rsidR="0418C7C4">
              <w:rPr>
                <w:rFonts w:ascii="Calibri" w:hAnsi="Calibri" w:eastAsia="Calibri" w:cs="Calibri"/>
                <w:noProof w:val="0"/>
                <w:sz w:val="20"/>
                <w:szCs w:val="20"/>
                <w:lang w:val="en-US"/>
              </w:rPr>
              <w:t>Making use of well-designed resources (</w:t>
            </w:r>
            <w:r w:rsidRPr="5A713200" w:rsidR="0418C7C4">
              <w:rPr>
                <w:rFonts w:ascii="Calibri" w:hAnsi="Calibri" w:eastAsia="Calibri" w:cs="Calibri"/>
                <w:noProof w:val="0"/>
                <w:sz w:val="20"/>
                <w:szCs w:val="20"/>
                <w:lang w:val="en-US"/>
              </w:rPr>
              <w:t>e.g.</w:t>
            </w:r>
            <w:r w:rsidRPr="5A713200" w:rsidR="0418C7C4">
              <w:rPr>
                <w:rFonts w:ascii="Calibri" w:hAnsi="Calibri" w:eastAsia="Calibri" w:cs="Calibri"/>
                <w:noProof w:val="0"/>
                <w:sz w:val="20"/>
                <w:szCs w:val="20"/>
                <w:lang w:val="en-US"/>
              </w:rPr>
              <w:t xml:space="preserve"> textbooks). (S5k)</w:t>
            </w:r>
          </w:p>
          <w:p w:rsidR="7AED9DEA" w:rsidP="5A713200" w:rsidRDefault="7AED9DEA" w14:paraId="06BA6A69" w14:textId="55780FDC">
            <w:pPr>
              <w:pStyle w:val="Normal"/>
              <w:spacing w:line="257" w:lineRule="auto"/>
              <w:rPr>
                <w:rFonts w:ascii="Calibri" w:hAnsi="Calibri" w:eastAsia="Calibri" w:cs="Calibri"/>
                <w:noProof w:val="0"/>
                <w:sz w:val="20"/>
                <w:szCs w:val="20"/>
                <w:lang w:val="en-US"/>
              </w:rPr>
            </w:pPr>
          </w:p>
          <w:p w:rsidR="7AED9DEA" w:rsidP="5A713200" w:rsidRDefault="7AED9DEA" w14:paraId="13F2D28B" w14:textId="7D0486B1">
            <w:pPr>
              <w:pStyle w:val="Normal"/>
              <w:spacing w:line="257" w:lineRule="auto"/>
            </w:pPr>
            <w:r w:rsidRPr="5A713200" w:rsidR="7D867A55">
              <w:rPr>
                <w:rFonts w:ascii="Calibri" w:hAnsi="Calibri" w:eastAsia="Calibri" w:cs="Calibri"/>
                <w:noProof w:val="0"/>
                <w:sz w:val="20"/>
                <w:szCs w:val="20"/>
                <w:lang w:val="en-US"/>
              </w:rPr>
              <w:t>Protecting time for rest and recovery and being aware of the sources of support available to support good mental wellbeing. (S8p)</w:t>
            </w:r>
          </w:p>
          <w:p w:rsidR="7AED9DEA" w:rsidP="5A713200" w:rsidRDefault="7AED9DEA" w14:paraId="52306CFE" w14:textId="0DA488C3">
            <w:pPr>
              <w:pStyle w:val="Normal"/>
              <w:spacing w:line="257" w:lineRule="auto"/>
              <w:rPr>
                <w:rFonts w:ascii="Calibri" w:hAnsi="Calibri" w:eastAsia="Calibri" w:cs="Calibri"/>
                <w:noProof w:val="0"/>
                <w:sz w:val="20"/>
                <w:szCs w:val="20"/>
                <w:lang w:val="en-US"/>
              </w:rPr>
            </w:pPr>
            <w:r w:rsidRPr="5A713200" w:rsidR="7AED9DEA">
              <w:rPr>
                <w:rFonts w:ascii="Calibri" w:hAnsi="Calibri" w:eastAsia="Calibri" w:cs="Calibri"/>
                <w:sz w:val="20"/>
                <w:szCs w:val="20"/>
              </w:rPr>
              <w:t xml:space="preserve"> </w:t>
            </w:r>
          </w:p>
          <w:p w:rsidR="7AED9DEA" w:rsidP="7AED9DEA" w:rsidRDefault="7AED9DEA" w14:paraId="0013E355" w14:textId="60389638">
            <w:pPr>
              <w:spacing w:line="257" w:lineRule="auto"/>
            </w:pPr>
            <w:r w:rsidRPr="7AED9DEA">
              <w:rPr>
                <w:rFonts w:ascii="Calibri" w:hAnsi="Calibri" w:eastAsia="Calibri" w:cs="Calibri"/>
                <w:color w:val="000000" w:themeColor="text1"/>
                <w:sz w:val="20"/>
                <w:szCs w:val="20"/>
              </w:rPr>
              <w:t xml:space="preserve">Review wellbeing servicers offered by York St John and understand how these services can support your own mental health. </w:t>
            </w:r>
          </w:p>
          <w:p w:rsidR="7AED9DEA" w:rsidP="7AED9DEA" w:rsidRDefault="00165101" w14:paraId="24B62601" w14:textId="1476AAF2">
            <w:pPr>
              <w:spacing w:line="257" w:lineRule="auto"/>
            </w:pPr>
            <w:hyperlink r:id="rId28">
              <w:r w:rsidRPr="7AED9DEA" w:rsidR="7AED9DEA">
                <w:rPr>
                  <w:rStyle w:val="Hyperlink"/>
                  <w:rFonts w:ascii="Calibri" w:hAnsi="Calibri" w:eastAsia="Calibri" w:cs="Calibri"/>
                  <w:sz w:val="20"/>
                  <w:szCs w:val="20"/>
                  <w:lang w:val="en-GB"/>
                </w:rPr>
                <w:t>https://www.yorksj.ac.uk/student-services/health-and-wellbeing-/</w:t>
              </w:r>
            </w:hyperlink>
          </w:p>
        </w:tc>
      </w:tr>
      <w:tr w:rsidR="35650C4E" w:rsidTr="24EFED85" w14:paraId="79105B31" w14:textId="77777777">
        <w:trPr>
          <w:trHeight w:val="1035"/>
        </w:trPr>
        <w:tc>
          <w:tcPr>
            <w:tcW w:w="885" w:type="dxa"/>
            <w:tcMar/>
          </w:tcPr>
          <w:p w:rsidR="0E9B863C" w:rsidP="1295583B" w:rsidRDefault="4DCA9033" w14:paraId="177A03C3" w14:textId="76FCDD9E">
            <w:pPr>
              <w:spacing w:line="259" w:lineRule="auto"/>
              <w:rPr>
                <w:rFonts w:eastAsia="" w:eastAsiaTheme="minorEastAsia"/>
                <w:color w:val="000000" w:themeColor="text1"/>
                <w:sz w:val="20"/>
                <w:szCs w:val="20"/>
                <w:lang w:val="en-GB"/>
              </w:rPr>
            </w:pPr>
            <w:r w:rsidRPr="530BD209" w:rsidR="1503500B">
              <w:rPr>
                <w:rFonts w:eastAsia="" w:eastAsiaTheme="minorEastAsia"/>
                <w:color w:val="000000" w:themeColor="text1" w:themeTint="FF" w:themeShade="FF"/>
                <w:sz w:val="20"/>
                <w:szCs w:val="20"/>
                <w:lang w:val="en-GB"/>
              </w:rPr>
              <w:t>4</w:t>
            </w:r>
            <w:r w:rsidRPr="530BD209" w:rsidR="1503500B">
              <w:rPr>
                <w:rFonts w:eastAsia="" w:eastAsiaTheme="minorEastAsia"/>
                <w:color w:val="000000" w:themeColor="text1" w:themeTint="FF" w:themeShade="FF"/>
                <w:sz w:val="20"/>
                <w:szCs w:val="20"/>
                <w:lang w:val="en-GB"/>
              </w:rPr>
              <w:t>-5pm</w:t>
            </w:r>
          </w:p>
          <w:p w:rsidR="1C8356F7" w:rsidP="1C8356F7" w:rsidRDefault="1C8356F7" w14:paraId="513C4C5F" w14:textId="43107B75">
            <w:pPr>
              <w:spacing w:line="259" w:lineRule="auto"/>
              <w:rPr>
                <w:rFonts w:eastAsiaTheme="minorEastAsia"/>
                <w:color w:val="000000" w:themeColor="text1"/>
                <w:sz w:val="20"/>
                <w:szCs w:val="20"/>
                <w:lang w:val="en-GB"/>
              </w:rPr>
            </w:pPr>
          </w:p>
          <w:p w:rsidR="0E9B863C" w:rsidP="01856FC5" w:rsidRDefault="002D19FD" w14:paraId="3CEB7A70" w14:textId="57169AB0">
            <w:pPr>
              <w:spacing w:line="259" w:lineRule="auto"/>
              <w:rPr>
                <w:rFonts w:ascii="Calibri" w:hAnsi="Calibri" w:eastAsia="Calibri" w:cs="Calibri"/>
                <w:noProof w:val="0"/>
                <w:sz w:val="20"/>
                <w:szCs w:val="20"/>
                <w:lang w:val="en-GB"/>
              </w:rPr>
            </w:pPr>
            <w:r w:rsidRPr="01856FC5" w:rsidR="616A444A">
              <w:rPr>
                <w:rFonts w:ascii="Calibri" w:hAnsi="Calibri" w:eastAsia="Calibri" w:cs="Calibri"/>
                <w:b w:val="0"/>
                <w:bCs w:val="0"/>
                <w:i w:val="0"/>
                <w:iCs w:val="0"/>
                <w:caps w:val="0"/>
                <w:smallCaps w:val="0"/>
                <w:noProof w:val="0"/>
                <w:color w:val="000000" w:themeColor="text1" w:themeTint="FF" w:themeShade="FF"/>
                <w:sz w:val="20"/>
                <w:szCs w:val="20"/>
                <w:lang w:val="en-GB"/>
              </w:rPr>
              <w:t>FT002</w:t>
            </w:r>
          </w:p>
          <w:p w:rsidR="0E9B863C" w:rsidP="1295583B" w:rsidRDefault="002D19FD" w14:paraId="2FC51FD3" w14:textId="3908E458">
            <w:pPr>
              <w:spacing w:line="259" w:lineRule="auto"/>
              <w:rPr>
                <w:rFonts w:eastAsia="" w:eastAsiaTheme="minorEastAsia"/>
                <w:color w:val="000000" w:themeColor="text1"/>
                <w:sz w:val="20"/>
                <w:szCs w:val="20"/>
                <w:lang w:val="en-GB"/>
              </w:rPr>
            </w:pPr>
          </w:p>
        </w:tc>
        <w:tc>
          <w:tcPr>
            <w:tcW w:w="885" w:type="dxa"/>
            <w:tcMar/>
          </w:tcPr>
          <w:p w:rsidR="24EFED85" w:rsidP="24EFED85" w:rsidRDefault="24EFED85" w14:paraId="357BFC87" w14:textId="7A5DD319">
            <w:pPr>
              <w:pStyle w:val="Normal"/>
              <w:spacing w:line="259" w:lineRule="auto"/>
              <w:rPr>
                <w:rFonts w:eastAsia="" w:eastAsiaTheme="minorEastAsia"/>
                <w:color w:val="000000" w:themeColor="text1" w:themeTint="FF" w:themeShade="FF"/>
                <w:sz w:val="20"/>
                <w:szCs w:val="20"/>
                <w:lang w:val="en-GB"/>
              </w:rPr>
            </w:pPr>
          </w:p>
        </w:tc>
        <w:tc>
          <w:tcPr>
            <w:tcW w:w="719" w:type="dxa"/>
            <w:tcMar/>
          </w:tcPr>
          <w:p w:rsidR="0E9B863C" w:rsidP="35650C4E" w:rsidRDefault="0E9B863C" w14:paraId="48DD9C1C" w14:textId="074917D5">
            <w:pPr>
              <w:spacing w:line="259" w:lineRule="auto"/>
              <w:rPr>
                <w:rFonts w:eastAsiaTheme="minorEastAsia"/>
                <w:sz w:val="20"/>
                <w:szCs w:val="20"/>
                <w:lang w:val="en-GB"/>
              </w:rPr>
            </w:pPr>
            <w:r w:rsidRPr="35650C4E">
              <w:rPr>
                <w:rFonts w:eastAsiaTheme="minorEastAsia"/>
                <w:sz w:val="20"/>
                <w:szCs w:val="20"/>
                <w:lang w:val="en-GB"/>
              </w:rPr>
              <w:t>BR</w:t>
            </w:r>
          </w:p>
        </w:tc>
        <w:tc>
          <w:tcPr>
            <w:tcW w:w="1703" w:type="dxa"/>
            <w:tcMar/>
          </w:tcPr>
          <w:p w:rsidR="0E9B863C" w:rsidP="35650C4E" w:rsidRDefault="0E9B863C" w14:paraId="2075C3B9" w14:textId="210284DA">
            <w:pPr>
              <w:spacing w:line="259" w:lineRule="auto"/>
              <w:rPr>
                <w:rFonts w:eastAsiaTheme="minorEastAsia"/>
                <w:sz w:val="20"/>
                <w:szCs w:val="20"/>
                <w:lang w:val="en-GB"/>
              </w:rPr>
            </w:pPr>
            <w:r w:rsidRPr="35650C4E">
              <w:rPr>
                <w:rFonts w:eastAsiaTheme="minorEastAsia"/>
                <w:sz w:val="20"/>
                <w:szCs w:val="20"/>
                <w:lang w:val="en-GB"/>
              </w:rPr>
              <w:t>E- safety</w:t>
            </w:r>
          </w:p>
          <w:p w:rsidR="0E9B863C" w:rsidP="02AE7E05" w:rsidRDefault="0E9B863C" w14:paraId="3EE6164B" w14:textId="057D5090">
            <w:pPr>
              <w:spacing w:line="259" w:lineRule="auto"/>
              <w:rPr>
                <w:rFonts w:eastAsia="" w:eastAsiaTheme="minorEastAsia"/>
                <w:sz w:val="20"/>
                <w:szCs w:val="20"/>
                <w:lang w:val="en-GB"/>
              </w:rPr>
            </w:pPr>
            <w:r w:rsidRPr="1EA180DF" w:rsidR="7F134806">
              <w:rPr>
                <w:rFonts w:eastAsia="" w:eastAsiaTheme="minorEastAsia"/>
                <w:sz w:val="20"/>
                <w:szCs w:val="20"/>
                <w:lang w:val="en-GB"/>
              </w:rPr>
              <w:t>(</w:t>
            </w:r>
            <w:r w:rsidRPr="1EA180DF" w:rsidR="7F134806">
              <w:rPr>
                <w:rFonts w:eastAsia="" w:eastAsiaTheme="minorEastAsia"/>
                <w:sz w:val="20"/>
                <w:szCs w:val="20"/>
                <w:lang w:val="en-GB"/>
              </w:rPr>
              <w:t>link</w:t>
            </w:r>
            <w:r w:rsidRPr="1EA180DF" w:rsidR="7F134806">
              <w:rPr>
                <w:rFonts w:eastAsia="" w:eastAsiaTheme="minorEastAsia"/>
                <w:sz w:val="20"/>
                <w:szCs w:val="20"/>
                <w:lang w:val="en-GB"/>
              </w:rPr>
              <w:t xml:space="preserve"> to RSHE policy)</w:t>
            </w:r>
          </w:p>
          <w:p w:rsidR="5FB6CE75" w:rsidP="1EA180DF" w:rsidRDefault="5FB6CE75" w14:paraId="386EBF6D" w14:textId="4CC2A414">
            <w:pPr>
              <w:spacing w:line="259" w:lineRule="auto"/>
              <w:rPr>
                <w:rFonts w:eastAsia="" w:eastAsiaTheme="minorEastAsia"/>
                <w:sz w:val="20"/>
                <w:szCs w:val="20"/>
                <w:lang w:val="en-GB"/>
              </w:rPr>
            </w:pPr>
            <w:r w:rsidRPr="1EA180DF" w:rsidR="5FB6CE75">
              <w:rPr>
                <w:rFonts w:eastAsia="" w:eastAsiaTheme="minorEastAsia"/>
                <w:sz w:val="20"/>
                <w:szCs w:val="20"/>
                <w:lang w:val="en-GB"/>
              </w:rPr>
              <w:t>(with primary cohort)</w:t>
            </w:r>
          </w:p>
          <w:p w:rsidR="0E9B863C" w:rsidP="02AE7E05" w:rsidRDefault="0E9B863C" w14:paraId="66A0D69E" w14:textId="3D1CE6AF">
            <w:pPr>
              <w:pStyle w:val="Normal"/>
              <w:spacing w:line="259" w:lineRule="auto"/>
              <w:rPr>
                <w:rFonts w:eastAsia="" w:eastAsiaTheme="minorEastAsia"/>
                <w:sz w:val="20"/>
                <w:szCs w:val="20"/>
                <w:lang w:val="en-GB"/>
              </w:rPr>
            </w:pPr>
          </w:p>
          <w:p w:rsidR="0E9B863C" w:rsidP="01856FC5" w:rsidRDefault="0E9B863C" w14:paraId="70354C01" w14:textId="41490F9C">
            <w:pPr>
              <w:pStyle w:val="Normal"/>
              <w:spacing w:line="259" w:lineRule="auto"/>
              <w:rPr>
                <w:rFonts w:ascii="Calibri" w:hAnsi="Calibri" w:eastAsia="Calibri" w:cs="Calibri"/>
                <w:noProof w:val="0"/>
                <w:sz w:val="20"/>
                <w:szCs w:val="20"/>
                <w:lang w:val="en-GB"/>
              </w:rPr>
            </w:pPr>
            <w:r w:rsidRPr="01856FC5" w:rsidR="70949208">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GB"/>
              </w:rPr>
              <w:t>Complete Safeguarding, prevent and FGM online courses in own time</w:t>
            </w:r>
          </w:p>
        </w:tc>
        <w:tc>
          <w:tcPr>
            <w:tcW w:w="2397" w:type="dxa"/>
            <w:tcMar/>
          </w:tcPr>
          <w:p w:rsidR="7AED9DEA" w:rsidRDefault="7AED9DEA" w14:paraId="19F68877" w14:textId="0475C460">
            <w:r w:rsidRPr="5A713200" w:rsidR="7AED9DEA">
              <w:rPr>
                <w:rFonts w:ascii="Calibri" w:hAnsi="Calibri" w:eastAsia="Calibri" w:cs="Calibri"/>
                <w:color w:val="000000" w:themeColor="text1" w:themeTint="FF" w:themeShade="FF"/>
                <w:sz w:val="20"/>
                <w:szCs w:val="20"/>
              </w:rPr>
              <w:t>Cyber bullying awareness and e safety in school are crucial safeguarding elements</w:t>
            </w:r>
          </w:p>
          <w:p w:rsidR="5A713200" w:rsidP="5A713200" w:rsidRDefault="5A713200" w14:paraId="2B5BB52E" w14:textId="4BFC27A4">
            <w:pPr>
              <w:pStyle w:val="Normal"/>
              <w:rPr>
                <w:rFonts w:ascii="Calibri" w:hAnsi="Calibri" w:eastAsia="Calibri" w:cs="Calibri"/>
                <w:color w:val="000000" w:themeColor="text1" w:themeTint="FF" w:themeShade="FF"/>
                <w:sz w:val="20"/>
                <w:szCs w:val="20"/>
              </w:rPr>
            </w:pPr>
          </w:p>
          <w:p w:rsidR="6B3E8B12" w:rsidP="5A713200" w:rsidRDefault="6B3E8B12" w14:paraId="2B995190" w14:textId="1B7AFAC4">
            <w:pPr>
              <w:pStyle w:val="Normal"/>
            </w:pPr>
            <w:r w:rsidRPr="6BE33DBB" w:rsidR="6B3E8B12">
              <w:rPr>
                <w:rFonts w:ascii="Calibri" w:hAnsi="Calibri" w:eastAsia="Calibri" w:cs="Calibri"/>
                <w:noProof w:val="0"/>
                <w:sz w:val="20"/>
                <w:szCs w:val="20"/>
                <w:lang w:val="en-US"/>
              </w:rPr>
              <w:t>Establishing and reinforcing routines, including through positive reinforcement, can help create an effective learning environment. (S71)</w:t>
            </w:r>
          </w:p>
          <w:p w:rsidR="6BE33DBB" w:rsidP="6BE33DBB" w:rsidRDefault="6BE33DBB" w14:paraId="73C903F2" w14:textId="4B5D2F1C">
            <w:pPr>
              <w:pStyle w:val="Normal"/>
              <w:rPr>
                <w:rFonts w:ascii="Calibri" w:hAnsi="Calibri" w:eastAsia="Calibri" w:cs="Calibri"/>
                <w:noProof w:val="0"/>
                <w:sz w:val="20"/>
                <w:szCs w:val="20"/>
                <w:lang w:val="en-US"/>
              </w:rPr>
            </w:pPr>
          </w:p>
          <w:p w:rsidR="1999DEBE" w:rsidP="6BE33DBB" w:rsidRDefault="1999DEBE" w14:paraId="38E0EA19" w14:textId="31B617CD">
            <w:pPr>
              <w:pStyle w:val="Normal"/>
            </w:pPr>
            <w:r w:rsidRPr="6BE33DBB" w:rsidR="1999DEBE">
              <w:rPr>
                <w:rFonts w:ascii="Calibri" w:hAnsi="Calibri" w:eastAsia="Calibri" w:cs="Calibri"/>
                <w:noProof w:val="0"/>
                <w:sz w:val="20"/>
                <w:szCs w:val="20"/>
                <w:lang w:val="en-US"/>
              </w:rPr>
              <w:t xml:space="preserve">A key influence on a pupil’s </w:t>
            </w:r>
            <w:r w:rsidRPr="6BE33DBB" w:rsidR="1999DEBE">
              <w:rPr>
                <w:rFonts w:ascii="Calibri" w:hAnsi="Calibri" w:eastAsia="Calibri" w:cs="Calibri"/>
                <w:noProof w:val="0"/>
                <w:sz w:val="20"/>
                <w:szCs w:val="20"/>
                <w:lang w:val="en-US"/>
              </w:rPr>
              <w:t>behaviour</w:t>
            </w:r>
            <w:r w:rsidRPr="6BE33DBB" w:rsidR="1999DEBE">
              <w:rPr>
                <w:rFonts w:ascii="Calibri" w:hAnsi="Calibri" w:eastAsia="Calibri" w:cs="Calibri"/>
                <w:noProof w:val="0"/>
                <w:sz w:val="20"/>
                <w:szCs w:val="20"/>
                <w:lang w:val="en-US"/>
              </w:rPr>
              <w:t xml:space="preserve"> in school is being the victim of bullying. (S711)</w:t>
            </w:r>
          </w:p>
          <w:p w:rsidR="7AED9DEA" w:rsidP="7AED9DEA" w:rsidRDefault="7AED9DEA" w14:paraId="2C84C703" w14:textId="76926840">
            <w:pPr>
              <w:spacing w:line="257" w:lineRule="auto"/>
            </w:pPr>
            <w:r w:rsidRPr="7AED9DEA">
              <w:rPr>
                <w:rFonts w:ascii="Calibri" w:hAnsi="Calibri" w:eastAsia="Calibri" w:cs="Calibri"/>
                <w:sz w:val="20"/>
                <w:szCs w:val="20"/>
              </w:rPr>
              <w:t xml:space="preserve"> </w:t>
            </w:r>
          </w:p>
        </w:tc>
        <w:tc>
          <w:tcPr>
            <w:tcW w:w="1424" w:type="dxa"/>
            <w:tcMar/>
          </w:tcPr>
          <w:p w:rsidR="6428B264" w:rsidP="7AED9DEA" w:rsidRDefault="6428B264" w14:paraId="16D3E84F" w14:textId="07400957">
            <w:pPr>
              <w:spacing w:line="257" w:lineRule="auto"/>
            </w:pPr>
            <w:r w:rsidRPr="7AED9DEA">
              <w:rPr>
                <w:rFonts w:ascii="Calibri" w:hAnsi="Calibri" w:eastAsia="Calibri" w:cs="Calibri"/>
                <w:b/>
                <w:bCs/>
                <w:color w:val="000000" w:themeColor="text1"/>
                <w:sz w:val="20"/>
                <w:szCs w:val="20"/>
              </w:rPr>
              <w:t xml:space="preserve">Professional </w:t>
            </w:r>
            <w:proofErr w:type="spellStart"/>
            <w:r w:rsidRPr="7AED9DEA">
              <w:rPr>
                <w:rFonts w:ascii="Calibri" w:hAnsi="Calibri" w:eastAsia="Calibri" w:cs="Calibri"/>
                <w:b/>
                <w:bCs/>
                <w:color w:val="000000" w:themeColor="text1"/>
                <w:sz w:val="20"/>
                <w:szCs w:val="20"/>
              </w:rPr>
              <w:t>behaviours</w:t>
            </w:r>
            <w:proofErr w:type="spellEnd"/>
            <w:r w:rsidRPr="7AED9DEA">
              <w:rPr>
                <w:rFonts w:ascii="Calibri" w:hAnsi="Calibri" w:eastAsia="Calibri" w:cs="Calibri"/>
                <w:color w:val="000000" w:themeColor="text1"/>
                <w:sz w:val="20"/>
                <w:szCs w:val="20"/>
              </w:rPr>
              <w:t xml:space="preserve"> </w:t>
            </w:r>
          </w:p>
          <w:p w:rsidR="7AED9DEA" w:rsidP="7AED9DEA" w:rsidRDefault="7AED9DEA" w14:paraId="65FA0D85" w14:textId="22A4BF66">
            <w:pPr>
              <w:spacing w:line="257" w:lineRule="auto"/>
              <w:rPr>
                <w:rFonts w:ascii="Calibri" w:hAnsi="Calibri" w:eastAsia="Calibri" w:cs="Calibri"/>
                <w:color w:val="000000" w:themeColor="text1"/>
                <w:sz w:val="20"/>
                <w:szCs w:val="20"/>
              </w:rPr>
            </w:pPr>
          </w:p>
          <w:p w:rsidR="7AED9DEA" w:rsidP="7AED9DEA" w:rsidRDefault="7AED9DEA" w14:paraId="7D554C00" w14:textId="78A5C287">
            <w:pPr>
              <w:spacing w:line="257" w:lineRule="auto"/>
            </w:pPr>
            <w:r w:rsidRPr="7AED9DEA">
              <w:rPr>
                <w:rFonts w:ascii="Calibri" w:hAnsi="Calibri" w:eastAsia="Calibri" w:cs="Calibri"/>
                <w:color w:val="000000" w:themeColor="text1"/>
                <w:sz w:val="20"/>
                <w:szCs w:val="20"/>
              </w:rPr>
              <w:t>Being a professional</w:t>
            </w:r>
          </w:p>
          <w:p w:rsidR="7AED9DEA" w:rsidP="7AED9DEA" w:rsidRDefault="7AED9DEA" w14:paraId="4E85FE48" w14:textId="2DBEC2FB">
            <w:pPr>
              <w:spacing w:line="257" w:lineRule="auto"/>
            </w:pPr>
            <w:r w:rsidRPr="7AED9DEA">
              <w:rPr>
                <w:rFonts w:ascii="Calibri" w:hAnsi="Calibri" w:eastAsia="Calibri" w:cs="Calibri"/>
                <w:b/>
                <w:bCs/>
                <w:sz w:val="20"/>
                <w:szCs w:val="20"/>
              </w:rPr>
              <w:t xml:space="preserve"> </w:t>
            </w:r>
          </w:p>
          <w:p w:rsidR="7AED9DEA" w:rsidP="7AED9DEA" w:rsidRDefault="7AED9DEA" w14:paraId="2F265975" w14:textId="6E605FED">
            <w:pPr>
              <w:spacing w:line="257" w:lineRule="auto"/>
            </w:pPr>
            <w:r w:rsidRPr="7AED9DEA">
              <w:rPr>
                <w:rFonts w:ascii="Calibri" w:hAnsi="Calibri" w:eastAsia="Calibri" w:cs="Calibri"/>
                <w:color w:val="000000" w:themeColor="text1"/>
                <w:sz w:val="20"/>
                <w:szCs w:val="20"/>
              </w:rPr>
              <w:t>Relationships and partnership</w:t>
            </w:r>
          </w:p>
          <w:p w:rsidR="7AED9DEA" w:rsidP="7AED9DEA" w:rsidRDefault="7AED9DEA" w14:paraId="3608420A" w14:textId="282DD0E2">
            <w:pPr>
              <w:spacing w:line="257" w:lineRule="auto"/>
            </w:pPr>
            <w:r w:rsidRPr="7AED9DEA">
              <w:rPr>
                <w:rFonts w:ascii="Calibri" w:hAnsi="Calibri" w:eastAsia="Calibri" w:cs="Calibri"/>
                <w:b/>
                <w:bCs/>
                <w:color w:val="000000" w:themeColor="text1"/>
                <w:sz w:val="20"/>
                <w:szCs w:val="20"/>
              </w:rPr>
              <w:t xml:space="preserve"> </w:t>
            </w:r>
          </w:p>
        </w:tc>
        <w:tc>
          <w:tcPr>
            <w:tcW w:w="2707" w:type="dxa"/>
            <w:tcMar/>
          </w:tcPr>
          <w:p w:rsidR="7AED9DEA" w:rsidP="7AED9DEA" w:rsidRDefault="7AED9DEA" w14:paraId="2617CB59" w14:textId="3734AE69">
            <w:pPr>
              <w:spacing w:line="257" w:lineRule="auto"/>
            </w:pPr>
            <w:r w:rsidRPr="7AED9DEA">
              <w:rPr>
                <w:rFonts w:ascii="Calibri" w:hAnsi="Calibri" w:eastAsia="Calibri" w:cs="Calibri"/>
                <w:color w:val="000000" w:themeColor="text1"/>
                <w:sz w:val="20"/>
                <w:szCs w:val="20"/>
              </w:rPr>
              <w:t>Engage with the following links</w:t>
            </w:r>
          </w:p>
          <w:p w:rsidR="7AED9DEA" w:rsidP="7AED9DEA" w:rsidRDefault="00165101" w14:paraId="02F29C97" w14:textId="649E0B52">
            <w:pPr>
              <w:spacing w:line="257" w:lineRule="auto"/>
            </w:pPr>
            <w:hyperlink r:id="rId29">
              <w:r w:rsidRPr="7AED9DEA" w:rsidR="7AED9DEA">
                <w:rPr>
                  <w:rStyle w:val="Hyperlink"/>
                  <w:rFonts w:ascii="Calibri" w:hAnsi="Calibri" w:eastAsia="Calibri" w:cs="Calibri"/>
                  <w:sz w:val="20"/>
                  <w:szCs w:val="20"/>
                  <w:lang w:val="en-GB"/>
                </w:rPr>
                <w:t>https://nationalonlinesafety.com/guides</w:t>
              </w:r>
            </w:hyperlink>
          </w:p>
          <w:p w:rsidR="7AED9DEA" w:rsidP="7AED9DEA" w:rsidRDefault="7AED9DEA" w14:paraId="34B3EEB6" w14:textId="33FA6D6A">
            <w:pPr>
              <w:spacing w:line="257" w:lineRule="auto"/>
            </w:pPr>
            <w:r w:rsidRPr="7AED9DEA">
              <w:rPr>
                <w:rFonts w:ascii="Calibri" w:hAnsi="Calibri" w:eastAsia="Calibri" w:cs="Calibri"/>
                <w:sz w:val="20"/>
                <w:szCs w:val="20"/>
              </w:rPr>
              <w:t xml:space="preserve"> </w:t>
            </w:r>
          </w:p>
          <w:p w:rsidR="7AED9DEA" w:rsidP="7AED9DEA" w:rsidRDefault="00165101" w14:paraId="77127CA1" w14:textId="33199F52">
            <w:pPr>
              <w:spacing w:line="257" w:lineRule="auto"/>
            </w:pPr>
            <w:hyperlink r:id="rId30">
              <w:r w:rsidRPr="7AED9DEA" w:rsidR="7AED9DEA">
                <w:rPr>
                  <w:rStyle w:val="Hyperlink"/>
                  <w:rFonts w:ascii="Calibri" w:hAnsi="Calibri" w:eastAsia="Calibri" w:cs="Calibri"/>
                  <w:sz w:val="20"/>
                  <w:szCs w:val="20"/>
                  <w:lang w:val="en-GB"/>
                </w:rPr>
                <w:t>Teaching online safety</w:t>
              </w:r>
            </w:hyperlink>
          </w:p>
          <w:p w:rsidR="7AED9DEA" w:rsidP="7AED9DEA" w:rsidRDefault="7AED9DEA" w14:paraId="37688AAE" w14:textId="1488AC79">
            <w:pPr>
              <w:spacing w:line="257" w:lineRule="auto"/>
            </w:pPr>
            <w:r w:rsidRPr="7AED9DEA">
              <w:rPr>
                <w:rFonts w:ascii="Calibri" w:hAnsi="Calibri" w:eastAsia="Calibri" w:cs="Calibri"/>
                <w:sz w:val="20"/>
                <w:szCs w:val="20"/>
              </w:rPr>
              <w:t xml:space="preserve"> </w:t>
            </w:r>
          </w:p>
          <w:p w:rsidR="7AED9DEA" w:rsidP="7AED9DEA" w:rsidRDefault="00165101" w14:paraId="306DCA1D" w14:textId="394508C0">
            <w:pPr>
              <w:spacing w:line="257" w:lineRule="auto"/>
            </w:pPr>
            <w:hyperlink r:id="rId31">
              <w:r w:rsidRPr="7AED9DEA" w:rsidR="7AED9DEA">
                <w:rPr>
                  <w:rStyle w:val="Hyperlink"/>
                  <w:rFonts w:ascii="Calibri" w:hAnsi="Calibri" w:eastAsia="Calibri" w:cs="Calibri"/>
                  <w:sz w:val="20"/>
                  <w:szCs w:val="20"/>
                  <w:lang w:val="en-GB"/>
                </w:rPr>
                <w:t>https://learning.nspcc.org.uk/research-resources/schools/e-safety-for-schools</w:t>
              </w:r>
            </w:hyperlink>
          </w:p>
          <w:p w:rsidR="7AED9DEA" w:rsidP="7AED9DEA" w:rsidRDefault="7AED9DEA" w14:paraId="1A1B6816" w14:textId="054049DE">
            <w:pPr>
              <w:spacing w:line="257" w:lineRule="auto"/>
              <w:rPr>
                <w:rFonts w:ascii="Calibri" w:hAnsi="Calibri" w:eastAsia="Calibri" w:cs="Calibri"/>
                <w:sz w:val="20"/>
                <w:szCs w:val="20"/>
                <w:lang w:val="en-GB"/>
              </w:rPr>
            </w:pPr>
          </w:p>
          <w:p w:rsidR="7CF049D6" w:rsidP="7AED9DEA" w:rsidRDefault="00165101" w14:paraId="73E282CA" w14:textId="5B985670">
            <w:pPr>
              <w:spacing w:line="257" w:lineRule="auto"/>
              <w:rPr>
                <w:rFonts w:ascii="Calibri" w:hAnsi="Calibri" w:eastAsia="Calibri" w:cs="Calibri"/>
                <w:sz w:val="20"/>
                <w:szCs w:val="20"/>
                <w:lang w:val="en-GB"/>
              </w:rPr>
            </w:pPr>
            <w:hyperlink r:id="rId32">
              <w:r w:rsidRPr="7AED9DEA" w:rsidR="7CF049D6">
                <w:rPr>
                  <w:rStyle w:val="Hyperlink"/>
                  <w:rFonts w:ascii="Calibri" w:hAnsi="Calibri" w:eastAsia="Calibri" w:cs="Calibri"/>
                  <w:sz w:val="20"/>
                  <w:szCs w:val="20"/>
                  <w:lang w:val="en-GB"/>
                </w:rPr>
                <w:t>Statutory Guidance on RSHE</w:t>
              </w:r>
            </w:hyperlink>
            <w:r w:rsidRPr="7AED9DEA" w:rsidR="7CF049D6">
              <w:rPr>
                <w:rFonts w:ascii="Calibri" w:hAnsi="Calibri" w:eastAsia="Calibri" w:cs="Calibri"/>
                <w:sz w:val="20"/>
                <w:szCs w:val="20"/>
                <w:lang w:val="en-GB"/>
              </w:rPr>
              <w:t xml:space="preserve"> </w:t>
            </w:r>
          </w:p>
        </w:tc>
        <w:tc>
          <w:tcPr>
            <w:tcW w:w="3990" w:type="dxa"/>
            <w:tcMar/>
          </w:tcPr>
          <w:p w:rsidR="7AED9DEA" w:rsidP="5A713200" w:rsidRDefault="7AED9DEA" w14:paraId="01D4A70C" w14:textId="7DE26EDB">
            <w:pPr>
              <w:pStyle w:val="paragraph"/>
              <w:spacing w:line="257" w:lineRule="auto"/>
              <w:rPr>
                <w:lang w:val="en-GB"/>
              </w:rPr>
            </w:pPr>
            <w:r w:rsidRPr="5A713200" w:rsidR="71C3B064">
              <w:rPr>
                <w:rFonts w:ascii="Calibri" w:hAnsi="Calibri" w:eastAsia="Calibri" w:cs="Calibri"/>
                <w:sz w:val="20"/>
                <w:szCs w:val="20"/>
              </w:rPr>
              <w:t>Know who to contact with any safeguarding concerns and have a clear understanding of what sorts of behaviour, disclosures and incidents to report. (S8l)</w:t>
            </w:r>
          </w:p>
          <w:p w:rsidR="7AED9DEA" w:rsidP="5A713200" w:rsidRDefault="7AED9DEA" w14:paraId="529915F2" w14:textId="0D0D3E51">
            <w:pPr>
              <w:pStyle w:val="Normal"/>
              <w:spacing w:line="257" w:lineRule="auto"/>
              <w:rPr>
                <w:rFonts w:ascii="Calibri" w:hAnsi="Calibri" w:eastAsia="Calibri" w:cs="Calibri"/>
                <w:sz w:val="20"/>
                <w:szCs w:val="20"/>
              </w:rPr>
            </w:pPr>
          </w:p>
          <w:p w:rsidR="7AED9DEA" w:rsidP="5A713200" w:rsidRDefault="7AED9DEA" w14:paraId="648BC5E4" w14:textId="210EBC3C">
            <w:pPr>
              <w:pStyle w:val="Normal"/>
              <w:spacing w:line="257" w:lineRule="auto"/>
              <w:rPr>
                <w:rFonts w:ascii="Calibri" w:hAnsi="Calibri" w:eastAsia="Calibri" w:cs="Calibri"/>
                <w:noProof w:val="0"/>
                <w:sz w:val="20"/>
                <w:szCs w:val="20"/>
                <w:lang w:val="en-US"/>
              </w:rPr>
            </w:pPr>
          </w:p>
        </w:tc>
      </w:tr>
      <w:tr w:rsidR="21A2CE0C" w:rsidTr="24EFED85" w14:paraId="1AE98781" w14:textId="77777777">
        <w:trPr>
          <w:trHeight w:val="840"/>
        </w:trPr>
        <w:tc>
          <w:tcPr>
            <w:tcW w:w="885" w:type="dxa"/>
            <w:shd w:val="clear" w:color="auto" w:fill="C5E0B3" w:themeFill="accent6" w:themeFillTint="66"/>
            <w:tcMar/>
          </w:tcPr>
          <w:p w:rsidR="2B201CEA" w:rsidP="21A2CE0C" w:rsidRDefault="2B201CEA" w14:paraId="7D605C0C" w14:textId="37110BB4">
            <w:pPr>
              <w:spacing w:line="259" w:lineRule="auto"/>
              <w:rPr>
                <w:rFonts w:eastAsiaTheme="minorEastAsia"/>
                <w:color w:val="000000" w:themeColor="text1"/>
                <w:sz w:val="20"/>
                <w:szCs w:val="20"/>
              </w:rPr>
            </w:pPr>
            <w:r w:rsidRPr="21A2CE0C">
              <w:rPr>
                <w:rFonts w:eastAsiaTheme="minorEastAsia"/>
                <w:color w:val="000000" w:themeColor="text1"/>
                <w:sz w:val="20"/>
                <w:szCs w:val="20"/>
              </w:rPr>
              <w:t>Wed</w:t>
            </w:r>
          </w:p>
          <w:p w:rsidR="66DC10C3" w:rsidP="1295583B" w:rsidRDefault="66DC10C3" w14:paraId="4232382F" w14:textId="616A276C">
            <w:pPr>
              <w:spacing w:line="259" w:lineRule="auto"/>
              <w:rPr>
                <w:rFonts w:eastAsia="" w:eastAsiaTheme="minorEastAsia"/>
                <w:color w:val="000000" w:themeColor="text1"/>
                <w:sz w:val="20"/>
                <w:szCs w:val="20"/>
              </w:rPr>
            </w:pPr>
            <w:r w:rsidRPr="1295583B" w:rsidR="51BCCB68">
              <w:rPr>
                <w:rFonts w:eastAsia="" w:eastAsiaTheme="minorEastAsia"/>
                <w:color w:val="000000" w:themeColor="text1" w:themeTint="FF" w:themeShade="FF"/>
                <w:sz w:val="20"/>
                <w:szCs w:val="20"/>
              </w:rPr>
              <w:t>4</w:t>
            </w:r>
            <w:r w:rsidRPr="1295583B" w:rsidR="21A2CE0C">
              <w:rPr>
                <w:rFonts w:eastAsia="" w:eastAsiaTheme="minorEastAsia"/>
                <w:color w:val="000000" w:themeColor="text1" w:themeTint="FF" w:themeShade="FF"/>
                <w:sz w:val="20"/>
                <w:szCs w:val="20"/>
              </w:rPr>
              <w:t>/9</w:t>
            </w:r>
          </w:p>
        </w:tc>
        <w:tc>
          <w:tcPr>
            <w:tcW w:w="885" w:type="dxa"/>
            <w:shd w:val="clear" w:color="auto" w:fill="C5E0B3" w:themeFill="accent6" w:themeFillTint="66"/>
            <w:tcMar/>
          </w:tcPr>
          <w:p w:rsidR="24EFED85" w:rsidP="24EFED85" w:rsidRDefault="24EFED85" w14:paraId="41A93F38" w14:textId="69160726">
            <w:pPr>
              <w:pStyle w:val="Normal"/>
              <w:spacing w:line="259" w:lineRule="auto"/>
              <w:rPr>
                <w:rFonts w:eastAsia="" w:eastAsiaTheme="minorEastAsia"/>
                <w:color w:val="000000" w:themeColor="text1" w:themeTint="FF" w:themeShade="FF"/>
                <w:sz w:val="20"/>
                <w:szCs w:val="20"/>
              </w:rPr>
            </w:pPr>
          </w:p>
        </w:tc>
        <w:tc>
          <w:tcPr>
            <w:tcW w:w="719" w:type="dxa"/>
            <w:shd w:val="clear" w:color="auto" w:fill="C5E0B3" w:themeFill="accent6" w:themeFillTint="66"/>
            <w:tcMar/>
          </w:tcPr>
          <w:p w:rsidR="21A2CE0C" w:rsidP="21A2CE0C" w:rsidRDefault="21A2CE0C" w14:paraId="0DFDBC73" w14:textId="7A910BF5">
            <w:pPr>
              <w:spacing w:line="259" w:lineRule="auto"/>
              <w:rPr>
                <w:rFonts w:eastAsiaTheme="minorEastAsia"/>
                <w:sz w:val="20"/>
                <w:szCs w:val="20"/>
                <w:lang w:val="en-GB"/>
              </w:rPr>
            </w:pPr>
          </w:p>
        </w:tc>
        <w:tc>
          <w:tcPr>
            <w:tcW w:w="1703" w:type="dxa"/>
            <w:shd w:val="clear" w:color="auto" w:fill="C5E0B3" w:themeFill="accent6" w:themeFillTint="66"/>
            <w:tcMar/>
          </w:tcPr>
          <w:p w:rsidR="21A2CE0C" w:rsidP="21A2CE0C" w:rsidRDefault="21A2CE0C" w14:paraId="66FCB564" w14:textId="1C23FC7C">
            <w:pPr>
              <w:spacing w:line="259" w:lineRule="auto"/>
              <w:rPr>
                <w:rFonts w:eastAsiaTheme="minorEastAsia"/>
                <w:sz w:val="20"/>
                <w:szCs w:val="20"/>
              </w:rPr>
            </w:pPr>
            <w:r w:rsidRPr="21A2CE0C">
              <w:rPr>
                <w:rFonts w:eastAsiaTheme="minorEastAsia"/>
                <w:sz w:val="20"/>
                <w:szCs w:val="20"/>
                <w:lang w:val="en-GB"/>
              </w:rPr>
              <w:t>Alliance/School based</w:t>
            </w:r>
          </w:p>
          <w:p w:rsidR="21A2CE0C" w:rsidP="21A2CE0C" w:rsidRDefault="21A2CE0C" w14:paraId="50966FDC" w14:textId="0505C29D">
            <w:pPr>
              <w:spacing w:line="259" w:lineRule="auto"/>
              <w:rPr>
                <w:rFonts w:eastAsiaTheme="minorEastAsia"/>
                <w:sz w:val="20"/>
                <w:szCs w:val="20"/>
              </w:rPr>
            </w:pPr>
            <w:r w:rsidRPr="21A2CE0C">
              <w:rPr>
                <w:rFonts w:eastAsiaTheme="minorEastAsia"/>
                <w:sz w:val="20"/>
                <w:szCs w:val="20"/>
                <w:lang w:val="en-GB"/>
              </w:rPr>
              <w:t>Induction day</w:t>
            </w:r>
          </w:p>
        </w:tc>
        <w:tc>
          <w:tcPr>
            <w:tcW w:w="2397" w:type="dxa"/>
            <w:shd w:val="clear" w:color="auto" w:fill="C5E0B3" w:themeFill="accent6" w:themeFillTint="66"/>
            <w:tcMar/>
          </w:tcPr>
          <w:p w:rsidR="21A2CE0C" w:rsidP="21A2CE0C" w:rsidRDefault="21A2CE0C" w14:paraId="0D3EBEBB" w14:textId="6CD64E9A">
            <w:pPr>
              <w:spacing w:line="259" w:lineRule="auto"/>
              <w:rPr>
                <w:rFonts w:eastAsiaTheme="minorEastAsia"/>
                <w:color w:val="000000" w:themeColor="text1"/>
                <w:sz w:val="20"/>
                <w:szCs w:val="20"/>
                <w:lang w:val="en-GB"/>
              </w:rPr>
            </w:pPr>
          </w:p>
        </w:tc>
        <w:tc>
          <w:tcPr>
            <w:tcW w:w="1424" w:type="dxa"/>
            <w:shd w:val="clear" w:color="auto" w:fill="C5E0B3" w:themeFill="accent6" w:themeFillTint="66"/>
            <w:tcMar/>
          </w:tcPr>
          <w:p w:rsidR="21A2CE0C" w:rsidP="21A2CE0C" w:rsidRDefault="21A2CE0C" w14:paraId="3639A65C" w14:textId="46A00415">
            <w:pPr>
              <w:spacing w:line="259" w:lineRule="auto"/>
              <w:rPr>
                <w:rFonts w:eastAsiaTheme="minorEastAsia"/>
                <w:sz w:val="20"/>
                <w:szCs w:val="20"/>
                <w:lang w:val="en-GB"/>
              </w:rPr>
            </w:pPr>
          </w:p>
        </w:tc>
        <w:tc>
          <w:tcPr>
            <w:tcW w:w="2707" w:type="dxa"/>
            <w:shd w:val="clear" w:color="auto" w:fill="C5E0B3" w:themeFill="accent6" w:themeFillTint="66"/>
            <w:tcMar/>
          </w:tcPr>
          <w:p w:rsidR="21A2CE0C" w:rsidP="21A2CE0C" w:rsidRDefault="21A2CE0C" w14:paraId="04E4BD81" w14:textId="235646F4">
            <w:pPr>
              <w:spacing w:line="259" w:lineRule="auto"/>
              <w:rPr>
                <w:rFonts w:eastAsiaTheme="minorEastAsia"/>
                <w:sz w:val="20"/>
                <w:szCs w:val="20"/>
                <w:lang w:val="en-GB"/>
              </w:rPr>
            </w:pPr>
          </w:p>
        </w:tc>
        <w:tc>
          <w:tcPr>
            <w:tcW w:w="3990" w:type="dxa"/>
            <w:shd w:val="clear" w:color="auto" w:fill="C5E0B3" w:themeFill="accent6" w:themeFillTint="66"/>
            <w:tcMar/>
          </w:tcPr>
          <w:p w:rsidR="21A2CE0C" w:rsidP="21A2CE0C" w:rsidRDefault="21A2CE0C" w14:paraId="24AD36D8" w14:textId="6A717AF0">
            <w:pPr>
              <w:spacing w:line="259" w:lineRule="auto"/>
              <w:rPr>
                <w:rFonts w:eastAsiaTheme="minorEastAsia"/>
                <w:sz w:val="20"/>
                <w:szCs w:val="20"/>
              </w:rPr>
            </w:pPr>
          </w:p>
        </w:tc>
      </w:tr>
      <w:tr w:rsidR="64EE0049" w:rsidTr="24EFED85" w14:paraId="56F9808A" w14:textId="77777777">
        <w:trPr>
          <w:trHeight w:val="1560"/>
        </w:trPr>
        <w:tc>
          <w:tcPr>
            <w:tcW w:w="885" w:type="dxa"/>
            <w:shd w:val="clear" w:color="auto" w:fill="D9D9D9" w:themeFill="background1" w:themeFillShade="D9"/>
            <w:tcMar/>
          </w:tcPr>
          <w:p w:rsidR="64EE0049" w:rsidP="35650C4E" w:rsidRDefault="2D31849B" w14:paraId="5B99AE33" w14:textId="2BB0A44A">
            <w:pPr>
              <w:spacing w:line="259" w:lineRule="auto"/>
              <w:rPr>
                <w:rFonts w:eastAsiaTheme="minorEastAsia"/>
                <w:color w:val="000000" w:themeColor="text1"/>
                <w:sz w:val="20"/>
                <w:szCs w:val="20"/>
                <w:lang w:val="en-GB"/>
              </w:rPr>
            </w:pPr>
            <w:r w:rsidRPr="21A2CE0C">
              <w:rPr>
                <w:rFonts w:eastAsiaTheme="minorEastAsia"/>
                <w:color w:val="000000" w:themeColor="text1"/>
                <w:sz w:val="20"/>
                <w:szCs w:val="20"/>
                <w:lang w:val="en-GB"/>
              </w:rPr>
              <w:t>Thur</w:t>
            </w:r>
          </w:p>
          <w:p w:rsidR="64EE0049" w:rsidP="1295583B" w:rsidRDefault="2D31849B" w14:paraId="31495FAF" w14:textId="3B055211">
            <w:pPr>
              <w:spacing w:line="259" w:lineRule="auto"/>
              <w:rPr>
                <w:rFonts w:eastAsia="" w:eastAsiaTheme="minorEastAsia"/>
                <w:color w:val="000000" w:themeColor="text1"/>
                <w:sz w:val="20"/>
                <w:szCs w:val="20"/>
              </w:rPr>
            </w:pPr>
            <w:r w:rsidRPr="1295583B" w:rsidR="652E717E">
              <w:rPr>
                <w:rFonts w:eastAsia="" w:eastAsiaTheme="minorEastAsia"/>
                <w:color w:val="000000" w:themeColor="text1" w:themeTint="FF" w:themeShade="FF"/>
                <w:sz w:val="20"/>
                <w:szCs w:val="20"/>
                <w:lang w:val="en-GB"/>
              </w:rPr>
              <w:t>5</w:t>
            </w:r>
            <w:r w:rsidRPr="1295583B" w:rsidR="64EE0049">
              <w:rPr>
                <w:rFonts w:eastAsia="" w:eastAsiaTheme="minorEastAsia"/>
                <w:color w:val="000000" w:themeColor="text1" w:themeTint="FF" w:themeShade="FF"/>
                <w:sz w:val="20"/>
                <w:szCs w:val="20"/>
                <w:lang w:val="en-GB"/>
              </w:rPr>
              <w:t>/9</w:t>
            </w:r>
          </w:p>
          <w:p w:rsidR="64EE0049" w:rsidP="35650C4E" w:rsidRDefault="57624C01" w14:paraId="66134602" w14:textId="744016E9">
            <w:pPr>
              <w:spacing w:line="259" w:lineRule="auto"/>
              <w:rPr>
                <w:rFonts w:eastAsiaTheme="minorEastAsia"/>
                <w:color w:val="000000" w:themeColor="text1"/>
                <w:sz w:val="20"/>
                <w:szCs w:val="20"/>
              </w:rPr>
            </w:pPr>
            <w:r w:rsidRPr="1C8356F7">
              <w:rPr>
                <w:rFonts w:eastAsiaTheme="minorEastAsia"/>
                <w:color w:val="000000" w:themeColor="text1"/>
                <w:sz w:val="20"/>
                <w:szCs w:val="20"/>
              </w:rPr>
              <w:t>9-10</w:t>
            </w:r>
            <w:r w:rsidRPr="1C8356F7" w:rsidR="536EB8A3">
              <w:rPr>
                <w:rFonts w:eastAsiaTheme="minorEastAsia"/>
                <w:color w:val="000000" w:themeColor="text1"/>
                <w:sz w:val="20"/>
                <w:szCs w:val="20"/>
              </w:rPr>
              <w:t>.30</w:t>
            </w:r>
          </w:p>
          <w:p w:rsidR="1C8356F7" w:rsidP="1C8356F7" w:rsidRDefault="1C8356F7" w14:paraId="28356C12" w14:textId="3D760B05">
            <w:pPr>
              <w:spacing w:line="259" w:lineRule="auto"/>
              <w:rPr>
                <w:rFonts w:eastAsiaTheme="minorEastAsia"/>
                <w:color w:val="000000" w:themeColor="text1"/>
                <w:sz w:val="20"/>
                <w:szCs w:val="20"/>
              </w:rPr>
            </w:pPr>
          </w:p>
          <w:p w:rsidR="64EE0049" w:rsidP="1295583B" w:rsidRDefault="002D19FD" w14:paraId="5E37901A" w14:textId="344FB007">
            <w:pPr>
              <w:spacing w:line="259" w:lineRule="auto"/>
              <w:rPr>
                <w:rFonts w:eastAsia="" w:eastAsiaTheme="minorEastAsia"/>
                <w:sz w:val="20"/>
                <w:szCs w:val="20"/>
                <w:lang w:val="en-GB"/>
              </w:rPr>
            </w:pPr>
          </w:p>
          <w:p w:rsidR="64EE0049" w:rsidP="01856FC5" w:rsidRDefault="64EE0049" w14:paraId="0E69CAA5" w14:textId="5496B18F">
            <w:pPr>
              <w:spacing w:line="259" w:lineRule="auto"/>
              <w:rPr>
                <w:rFonts w:ascii="Calibri" w:hAnsi="Calibri" w:eastAsia="Calibri" w:cs="Calibri"/>
                <w:noProof w:val="0"/>
                <w:sz w:val="20"/>
                <w:szCs w:val="20"/>
                <w:lang w:val="en-US"/>
              </w:rPr>
            </w:pPr>
            <w:r w:rsidRPr="01856FC5" w:rsidR="5AB1DD52">
              <w:rPr>
                <w:rFonts w:ascii="Calibri" w:hAnsi="Calibri" w:eastAsia="Calibri" w:cs="Calibri"/>
                <w:b w:val="0"/>
                <w:bCs w:val="0"/>
                <w:i w:val="0"/>
                <w:iCs w:val="0"/>
                <w:caps w:val="0"/>
                <w:smallCaps w:val="0"/>
                <w:noProof w:val="0"/>
                <w:color w:val="000000" w:themeColor="text1" w:themeTint="FF" w:themeShade="FF"/>
                <w:sz w:val="20"/>
                <w:szCs w:val="20"/>
                <w:lang w:val="en-GB"/>
              </w:rPr>
              <w:t>SK128</w:t>
            </w:r>
          </w:p>
          <w:p w:rsidR="64EE0049" w:rsidP="01856FC5" w:rsidRDefault="64EE0049" w14:paraId="0625A7A0" w14:textId="2D1F3753">
            <w:pPr>
              <w:spacing w:line="259" w:lineRule="auto"/>
              <w:rPr>
                <w:rFonts w:eastAsia="" w:eastAsiaTheme="minorEastAsia"/>
                <w:color w:val="000000" w:themeColor="text1"/>
                <w:sz w:val="20"/>
                <w:szCs w:val="20"/>
              </w:rPr>
            </w:pPr>
          </w:p>
        </w:tc>
        <w:tc>
          <w:tcPr>
            <w:tcW w:w="885" w:type="dxa"/>
            <w:shd w:val="clear" w:color="auto" w:fill="D9D9D9" w:themeFill="background1" w:themeFillShade="D9"/>
            <w:tcMar/>
          </w:tcPr>
          <w:p w:rsidR="24EFED85" w:rsidP="24EFED85" w:rsidRDefault="24EFED85" w14:paraId="2B7196DD" w14:textId="2206DA4B">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64EE0049" w:rsidP="1EA180DF" w:rsidRDefault="35BDC4BC" w14:paraId="4FADAF5A" w14:textId="0B9371E3">
            <w:pPr>
              <w:spacing w:line="259" w:lineRule="auto"/>
              <w:rPr>
                <w:rFonts w:eastAsia="" w:eastAsiaTheme="minorEastAsia"/>
                <w:sz w:val="20"/>
                <w:szCs w:val="20"/>
                <w:lang w:val="en-GB"/>
              </w:rPr>
            </w:pPr>
            <w:r w:rsidRPr="1EA180DF" w:rsidR="140CB700">
              <w:rPr>
                <w:rFonts w:eastAsia="" w:eastAsiaTheme="minorEastAsia"/>
                <w:sz w:val="20"/>
                <w:szCs w:val="20"/>
                <w:lang w:val="en-GB"/>
              </w:rPr>
              <w:t>KP</w:t>
            </w:r>
          </w:p>
          <w:p w:rsidR="35650C4E" w:rsidP="35650C4E" w:rsidRDefault="35650C4E" w14:paraId="6FA554CD" w14:textId="12ABFDF2">
            <w:pPr>
              <w:spacing w:line="259" w:lineRule="auto"/>
              <w:rPr>
                <w:rFonts w:eastAsiaTheme="minorEastAsia"/>
                <w:sz w:val="20"/>
                <w:szCs w:val="20"/>
                <w:lang w:val="en-GB"/>
              </w:rPr>
            </w:pPr>
          </w:p>
          <w:p w:rsidR="74D6CB2D" w:rsidP="74D6CB2D" w:rsidRDefault="74D6CB2D" w14:paraId="2A509C5D" w14:textId="2AE1E115">
            <w:pPr>
              <w:spacing w:line="259" w:lineRule="auto"/>
              <w:rPr>
                <w:rFonts w:eastAsiaTheme="minorEastAsia"/>
                <w:sz w:val="20"/>
                <w:szCs w:val="20"/>
                <w:lang w:val="en-GB"/>
              </w:rPr>
            </w:pPr>
          </w:p>
          <w:p w:rsidR="74D6CB2D" w:rsidP="74D6CB2D" w:rsidRDefault="74D6CB2D" w14:paraId="3F622220" w14:textId="6400BB69">
            <w:pPr>
              <w:spacing w:line="259" w:lineRule="auto"/>
              <w:rPr>
                <w:rFonts w:eastAsiaTheme="minorEastAsia"/>
                <w:sz w:val="20"/>
                <w:szCs w:val="20"/>
                <w:lang w:val="en-GB"/>
              </w:rPr>
            </w:pPr>
          </w:p>
          <w:p w:rsidR="74D6CB2D" w:rsidP="74D6CB2D" w:rsidRDefault="74D6CB2D" w14:paraId="0C749D7E" w14:textId="7422BE8A">
            <w:pPr>
              <w:spacing w:line="259" w:lineRule="auto"/>
              <w:rPr>
                <w:rFonts w:eastAsiaTheme="minorEastAsia"/>
                <w:sz w:val="20"/>
                <w:szCs w:val="20"/>
                <w:lang w:val="en-GB"/>
              </w:rPr>
            </w:pPr>
          </w:p>
          <w:p w:rsidR="64EE0049" w:rsidP="74D6CB2D" w:rsidRDefault="64EE0049" w14:paraId="5CA1051D" w14:textId="29F23D08">
            <w:pPr>
              <w:spacing w:line="259" w:lineRule="auto"/>
              <w:rPr>
                <w:rFonts w:eastAsiaTheme="minorEastAsia"/>
                <w:sz w:val="20"/>
                <w:szCs w:val="20"/>
                <w:lang w:val="en-GB"/>
              </w:rPr>
            </w:pPr>
          </w:p>
        </w:tc>
        <w:tc>
          <w:tcPr>
            <w:tcW w:w="1703" w:type="dxa"/>
            <w:shd w:val="clear" w:color="auto" w:fill="D9D9D9" w:themeFill="background1" w:themeFillShade="D9"/>
            <w:tcMar/>
          </w:tcPr>
          <w:p w:rsidR="64EE0049" w:rsidP="5A713200" w:rsidRDefault="5BE1DF9A" w14:paraId="2380E753" w14:textId="3BB522C2">
            <w:pPr>
              <w:spacing w:line="259" w:lineRule="auto"/>
              <w:rPr>
                <w:rFonts w:eastAsia="" w:eastAsiaTheme="minorEastAsia"/>
                <w:sz w:val="20"/>
                <w:szCs w:val="20"/>
                <w:lang w:val="en-GB"/>
              </w:rPr>
            </w:pPr>
            <w:r w:rsidRPr="5A713200" w:rsidR="1C0558A8">
              <w:rPr>
                <w:rFonts w:eastAsia="" w:eastAsiaTheme="minorEastAsia"/>
                <w:sz w:val="20"/>
                <w:szCs w:val="20"/>
                <w:lang w:val="en-GB"/>
              </w:rPr>
              <w:t>Setting the scene</w:t>
            </w:r>
            <w:r w:rsidRPr="5A713200" w:rsidR="043CDA9D">
              <w:rPr>
                <w:rFonts w:eastAsia="" w:eastAsiaTheme="minorEastAsia"/>
                <w:sz w:val="20"/>
                <w:szCs w:val="20"/>
                <w:lang w:val="en-GB"/>
              </w:rPr>
              <w:t xml:space="preserve"> –</w:t>
            </w:r>
            <w:r w:rsidRPr="5A713200" w:rsidR="5BE1DF9A">
              <w:rPr>
                <w:rFonts w:eastAsia="" w:eastAsiaTheme="minorEastAsia"/>
                <w:sz w:val="20"/>
                <w:szCs w:val="20"/>
                <w:lang w:val="en-GB"/>
              </w:rPr>
              <w:t>Aims</w:t>
            </w:r>
            <w:r w:rsidRPr="5A713200" w:rsidR="043CDA9D">
              <w:rPr>
                <w:rFonts w:eastAsia="" w:eastAsiaTheme="minorEastAsia"/>
                <w:sz w:val="20"/>
                <w:szCs w:val="20"/>
                <w:lang w:val="en-GB"/>
              </w:rPr>
              <w:t>,</w:t>
            </w:r>
            <w:r w:rsidRPr="5A713200" w:rsidR="5BE1DF9A">
              <w:rPr>
                <w:rFonts w:eastAsia="" w:eastAsiaTheme="minorEastAsia"/>
                <w:sz w:val="20"/>
                <w:szCs w:val="20"/>
                <w:lang w:val="en-GB"/>
              </w:rPr>
              <w:t xml:space="preserve"> purpose </w:t>
            </w:r>
            <w:r w:rsidRPr="5A713200" w:rsidR="2930D00B">
              <w:rPr>
                <w:rFonts w:eastAsia="" w:eastAsiaTheme="minorEastAsia"/>
                <w:sz w:val="20"/>
                <w:szCs w:val="20"/>
                <w:lang w:val="en-GB"/>
              </w:rPr>
              <w:t xml:space="preserve">and historical context </w:t>
            </w:r>
            <w:r w:rsidRPr="5A713200" w:rsidR="5BE1DF9A">
              <w:rPr>
                <w:rFonts w:eastAsia="" w:eastAsiaTheme="minorEastAsia"/>
                <w:sz w:val="20"/>
                <w:szCs w:val="20"/>
                <w:lang w:val="en-GB"/>
              </w:rPr>
              <w:t>of Education</w:t>
            </w:r>
          </w:p>
          <w:p w:rsidR="64EE0049" w:rsidP="74D6CB2D" w:rsidRDefault="64EE0049" w14:paraId="11EBA54E" w14:textId="63597CAF">
            <w:pPr>
              <w:spacing w:line="259" w:lineRule="auto"/>
              <w:rPr>
                <w:rFonts w:eastAsiaTheme="minorEastAsia"/>
                <w:sz w:val="20"/>
                <w:szCs w:val="20"/>
                <w:lang w:val="en-GB"/>
              </w:rPr>
            </w:pPr>
          </w:p>
          <w:p w:rsidR="64EE0049" w:rsidP="74D6CB2D" w:rsidRDefault="64EE0049" w14:paraId="53867C3F" w14:textId="364FAD9A">
            <w:pPr>
              <w:spacing w:line="259" w:lineRule="auto"/>
              <w:rPr>
                <w:rFonts w:eastAsiaTheme="minorEastAsia"/>
                <w:sz w:val="20"/>
                <w:szCs w:val="20"/>
                <w:lang w:val="en-GB"/>
              </w:rPr>
            </w:pPr>
          </w:p>
          <w:p w:rsidR="64EE0049" w:rsidP="74D6CB2D" w:rsidRDefault="64EE0049" w14:paraId="43919E46" w14:textId="606B9133">
            <w:pPr>
              <w:spacing w:line="259" w:lineRule="auto"/>
              <w:rPr>
                <w:rFonts w:eastAsiaTheme="minorEastAsia"/>
                <w:sz w:val="20"/>
                <w:szCs w:val="20"/>
                <w:lang w:val="en-GB"/>
              </w:rPr>
            </w:pPr>
          </w:p>
        </w:tc>
        <w:tc>
          <w:tcPr>
            <w:tcW w:w="2397" w:type="dxa"/>
            <w:shd w:val="clear" w:color="auto" w:fill="D9D9D9" w:themeFill="background1" w:themeFillShade="D9"/>
            <w:tcMar/>
          </w:tcPr>
          <w:p w:rsidR="7AED9DEA" w:rsidP="7AED9DEA" w:rsidRDefault="7AED9DEA" w14:paraId="1200B5CE" w14:textId="0192E3A4">
            <w:pPr>
              <w:spacing w:line="257" w:lineRule="auto"/>
            </w:pPr>
            <w:r w:rsidRPr="7AED9DEA">
              <w:rPr>
                <w:rFonts w:ascii="Calibri" w:hAnsi="Calibri" w:eastAsia="Calibri" w:cs="Calibri"/>
                <w:sz w:val="20"/>
                <w:szCs w:val="20"/>
              </w:rPr>
              <w:t>The purpose of education has evolved over time</w:t>
            </w:r>
          </w:p>
          <w:p w:rsidR="7AED9DEA" w:rsidP="7AED9DEA" w:rsidRDefault="7AED9DEA" w14:paraId="72A6C45A" w14:textId="0781D52C">
            <w:pPr>
              <w:spacing w:line="257" w:lineRule="auto"/>
            </w:pPr>
            <w:r w:rsidRPr="7AED9DEA">
              <w:rPr>
                <w:rFonts w:ascii="Calibri" w:hAnsi="Calibri" w:eastAsia="Calibri" w:cs="Calibri"/>
                <w:sz w:val="20"/>
                <w:szCs w:val="20"/>
              </w:rPr>
              <w:t xml:space="preserve"> </w:t>
            </w:r>
          </w:p>
          <w:p w:rsidR="7AED9DEA" w:rsidP="21A2CE0C" w:rsidRDefault="350C892E" w14:paraId="2841583A" w14:textId="1515FDC0">
            <w:pPr>
              <w:spacing w:line="259" w:lineRule="auto"/>
            </w:pPr>
            <w:r w:rsidRPr="21A2CE0C">
              <w:rPr>
                <w:rFonts w:ascii="Calibri" w:hAnsi="Calibri" w:eastAsia="Calibri" w:cs="Calibri"/>
                <w:sz w:val="20"/>
                <w:szCs w:val="20"/>
              </w:rPr>
              <w:t xml:space="preserve">Education is </w:t>
            </w:r>
            <w:r w:rsidRPr="21A2CE0C">
              <w:rPr>
                <w:rFonts w:eastAsiaTheme="minorEastAsia"/>
                <w:color w:val="000000" w:themeColor="text1"/>
                <w:sz w:val="20"/>
                <w:szCs w:val="20"/>
              </w:rPr>
              <w:t>influenced</w:t>
            </w:r>
            <w:r w:rsidRPr="21A2CE0C">
              <w:rPr>
                <w:rFonts w:ascii="Calibri" w:hAnsi="Calibri" w:eastAsia="Calibri" w:cs="Calibri"/>
                <w:sz w:val="20"/>
                <w:szCs w:val="20"/>
              </w:rPr>
              <w:t xml:space="preserve"> by social, historical, political and cultural factors </w:t>
            </w:r>
          </w:p>
          <w:p w:rsidR="7AED9DEA" w:rsidP="7AED9DEA" w:rsidRDefault="7AED9DEA" w14:paraId="0F457440" w14:textId="5D5634CF">
            <w:pPr>
              <w:spacing w:line="257" w:lineRule="auto"/>
            </w:pPr>
            <w:r w:rsidRPr="5A713200" w:rsidR="7AED9DEA">
              <w:rPr>
                <w:rFonts w:ascii="Calibri" w:hAnsi="Calibri" w:eastAsia="Calibri" w:cs="Calibri"/>
                <w:sz w:val="20"/>
                <w:szCs w:val="20"/>
              </w:rPr>
              <w:t>that change over time</w:t>
            </w:r>
          </w:p>
          <w:p w:rsidR="5A713200" w:rsidP="5A713200" w:rsidRDefault="5A713200" w14:paraId="79F5261B" w14:textId="79812122">
            <w:pPr>
              <w:pStyle w:val="Normal"/>
              <w:spacing w:line="257" w:lineRule="auto"/>
              <w:rPr>
                <w:rFonts w:ascii="Calibri" w:hAnsi="Calibri" w:eastAsia="Calibri" w:cs="Calibri"/>
                <w:sz w:val="20"/>
                <w:szCs w:val="20"/>
              </w:rPr>
            </w:pPr>
          </w:p>
          <w:p w:rsidR="11A75E8A" w:rsidP="5A713200" w:rsidRDefault="11A75E8A" w14:paraId="061B2CC5" w14:textId="20486A44">
            <w:pPr>
              <w:pStyle w:val="Normal"/>
              <w:spacing w:line="257" w:lineRule="auto"/>
            </w:pPr>
            <w:r w:rsidRPr="5A713200" w:rsidR="11A75E8A">
              <w:rPr>
                <w:rFonts w:ascii="Calibri" w:hAnsi="Calibri" w:eastAsia="Calibri" w:cs="Calibri"/>
                <w:noProof w:val="0"/>
                <w:sz w:val="20"/>
                <w:szCs w:val="20"/>
                <w:lang w:val="en-US"/>
              </w:rPr>
              <w:t>High-quality teaching has a long-term positive effect on pupils’ life chances, particularly for children from disadvantaged backgrounds. (S16)</w:t>
            </w:r>
          </w:p>
          <w:p w:rsidR="7AED9DEA" w:rsidP="7AED9DEA" w:rsidRDefault="7AED9DEA" w14:paraId="1B5AE6BD" w14:textId="52700342">
            <w:pPr>
              <w:spacing w:line="257" w:lineRule="auto"/>
            </w:pPr>
            <w:r w:rsidRPr="7AED9DEA">
              <w:rPr>
                <w:rFonts w:ascii="Calibri" w:hAnsi="Calibri" w:eastAsia="Calibri" w:cs="Calibri"/>
                <w:sz w:val="20"/>
                <w:szCs w:val="20"/>
              </w:rPr>
              <w:t xml:space="preserve"> </w:t>
            </w:r>
          </w:p>
        </w:tc>
        <w:tc>
          <w:tcPr>
            <w:tcW w:w="1424" w:type="dxa"/>
            <w:shd w:val="clear" w:color="auto" w:fill="D9D9D9" w:themeFill="background1" w:themeFillShade="D9"/>
            <w:tcMar/>
          </w:tcPr>
          <w:p w:rsidR="7AED9DEA" w:rsidP="7AED9DEA" w:rsidRDefault="7AED9DEA" w14:paraId="51B9C652" w14:textId="1C015BC2">
            <w:pPr>
              <w:spacing w:line="257" w:lineRule="auto"/>
            </w:pPr>
            <w:r w:rsidRPr="7AED9DEA">
              <w:rPr>
                <w:rFonts w:ascii="Calibri" w:hAnsi="Calibri" w:eastAsia="Calibri" w:cs="Calibri"/>
                <w:b/>
                <w:bCs/>
                <w:sz w:val="20"/>
                <w:szCs w:val="20"/>
              </w:rPr>
              <w:t>Curriculum</w:t>
            </w:r>
          </w:p>
          <w:p w:rsidR="7AED9DEA" w:rsidP="7AED9DEA" w:rsidRDefault="7AED9DEA" w14:paraId="379F41D9" w14:textId="448CC4E7">
            <w:pPr>
              <w:spacing w:line="257" w:lineRule="auto"/>
            </w:pPr>
            <w:r w:rsidRPr="7AED9DEA">
              <w:rPr>
                <w:rFonts w:ascii="Calibri" w:hAnsi="Calibri" w:eastAsia="Calibri" w:cs="Calibri"/>
                <w:sz w:val="20"/>
                <w:szCs w:val="20"/>
              </w:rPr>
              <w:t xml:space="preserve"> </w:t>
            </w:r>
          </w:p>
          <w:p w:rsidR="7AED9DEA" w:rsidP="7AED9DEA" w:rsidRDefault="7AED9DEA" w14:paraId="76CEA674" w14:textId="553F78D0">
            <w:pPr>
              <w:spacing w:line="257" w:lineRule="auto"/>
            </w:pPr>
            <w:r w:rsidRPr="7AED9DEA">
              <w:rPr>
                <w:rFonts w:ascii="Calibri" w:hAnsi="Calibri" w:eastAsia="Calibri" w:cs="Calibri"/>
                <w:sz w:val="20"/>
                <w:szCs w:val="20"/>
              </w:rPr>
              <w:t>Personal teaching philosophy</w:t>
            </w:r>
          </w:p>
          <w:p w:rsidR="7AED9DEA" w:rsidP="7AED9DEA" w:rsidRDefault="7AED9DEA" w14:paraId="720A0027" w14:textId="5436770F">
            <w:pPr>
              <w:spacing w:line="257" w:lineRule="auto"/>
            </w:pPr>
            <w:r w:rsidRPr="5A713200" w:rsidR="7AED9DEA">
              <w:rPr>
                <w:rFonts w:ascii="Calibri" w:hAnsi="Calibri" w:eastAsia="Calibri" w:cs="Calibri"/>
                <w:sz w:val="20"/>
                <w:szCs w:val="20"/>
              </w:rPr>
              <w:t xml:space="preserve"> </w:t>
            </w:r>
          </w:p>
          <w:p w:rsidR="7AED9DEA" w:rsidP="7AED9DEA" w:rsidRDefault="7AED9DEA" w14:paraId="5EB0368F" w14:textId="7D666F64">
            <w:pPr>
              <w:spacing w:line="257" w:lineRule="auto"/>
            </w:pPr>
            <w:r w:rsidRPr="5A713200" w:rsidR="082A693C">
              <w:rPr>
                <w:rFonts w:ascii="Calibri" w:hAnsi="Calibri" w:eastAsia="Calibri" w:cs="Calibri"/>
                <w:sz w:val="20"/>
                <w:szCs w:val="20"/>
              </w:rPr>
              <w:t>Critical reflection</w:t>
            </w:r>
          </w:p>
          <w:p w:rsidR="7AED9DEA" w:rsidP="5A713200" w:rsidRDefault="7AED9DEA" w14:paraId="4CBBEC01" w14:textId="50BFF29C">
            <w:pPr>
              <w:pStyle w:val="Normal"/>
              <w:spacing w:line="257" w:lineRule="auto"/>
              <w:rPr>
                <w:rFonts w:ascii="Calibri" w:hAnsi="Calibri" w:eastAsia="Calibri" w:cs="Calibri"/>
                <w:sz w:val="20"/>
                <w:szCs w:val="20"/>
              </w:rPr>
            </w:pPr>
          </w:p>
        </w:tc>
        <w:tc>
          <w:tcPr>
            <w:tcW w:w="2707" w:type="dxa"/>
            <w:shd w:val="clear" w:color="auto" w:fill="D9D9D9" w:themeFill="background1" w:themeFillShade="D9"/>
            <w:tcMar/>
          </w:tcPr>
          <w:p w:rsidR="449F86BB" w:rsidP="1C8356F7" w:rsidRDefault="449F86BB" w14:paraId="763F18CF" w14:textId="2355236E">
            <w:pPr>
              <w:spacing w:line="257" w:lineRule="auto"/>
              <w:rPr>
                <w:rFonts w:eastAsiaTheme="minorEastAsia"/>
                <w:sz w:val="20"/>
                <w:szCs w:val="20"/>
              </w:rPr>
            </w:pPr>
            <w:r w:rsidRPr="1C8356F7">
              <w:rPr>
                <w:rFonts w:eastAsiaTheme="minorEastAsia"/>
                <w:sz w:val="20"/>
                <w:szCs w:val="20"/>
              </w:rPr>
              <w:t>Read chapter 7.</w:t>
            </w:r>
          </w:p>
          <w:p w:rsidR="17EAE0B2" w:rsidP="1C8356F7" w:rsidRDefault="00165101" w14:paraId="01E568A2" w14:textId="38122E18">
            <w:hyperlink r:id="rId33">
              <w:r w:rsidRPr="1C8356F7" w:rsidR="17EAE0B2">
                <w:rPr>
                  <w:rStyle w:val="Hyperlink"/>
                  <w:rFonts w:ascii="Calibri" w:hAnsi="Calibri" w:eastAsia="Calibri" w:cs="Calibri"/>
                  <w:color w:val="auto"/>
                  <w:sz w:val="20"/>
                  <w:szCs w:val="20"/>
                  <w:lang w:val="en-GB"/>
                </w:rPr>
                <w:t xml:space="preserve">Capel, S. A., Leask, M. and </w:t>
              </w:r>
              <w:proofErr w:type="spellStart"/>
              <w:r w:rsidRPr="1C8356F7" w:rsidR="17EAE0B2">
                <w:rPr>
                  <w:rStyle w:val="Hyperlink"/>
                  <w:rFonts w:ascii="Calibri" w:hAnsi="Calibri" w:eastAsia="Calibri" w:cs="Calibri"/>
                  <w:color w:val="auto"/>
                  <w:sz w:val="20"/>
                  <w:szCs w:val="20"/>
                  <w:lang w:val="en-GB"/>
                </w:rPr>
                <w:t>Younie</w:t>
              </w:r>
              <w:proofErr w:type="spellEnd"/>
              <w:r w:rsidRPr="1C8356F7" w:rsidR="17EAE0B2">
                <w:rPr>
                  <w:rStyle w:val="Hyperlink"/>
                  <w:rFonts w:ascii="Calibri" w:hAnsi="Calibri" w:eastAsia="Calibri" w:cs="Calibri"/>
                  <w:color w:val="auto"/>
                  <w:sz w:val="20"/>
                  <w:szCs w:val="20"/>
                  <w:lang w:val="en-GB"/>
                </w:rPr>
                <w:t xml:space="preserve">, S. (2023) Learning to Teach in the Secondary </w:t>
              </w:r>
              <w:proofErr w:type="gramStart"/>
              <w:r w:rsidRPr="1C8356F7" w:rsidR="17EAE0B2">
                <w:rPr>
                  <w:rStyle w:val="Hyperlink"/>
                  <w:rFonts w:ascii="Calibri" w:hAnsi="Calibri" w:eastAsia="Calibri" w:cs="Calibri"/>
                  <w:color w:val="auto"/>
                  <w:sz w:val="20"/>
                  <w:szCs w:val="20"/>
                  <w:lang w:val="en-GB"/>
                </w:rPr>
                <w:t>School :</w:t>
              </w:r>
              <w:proofErr w:type="gramEnd"/>
              <w:r w:rsidRPr="1C8356F7" w:rsidR="17EAE0B2">
                <w:rPr>
                  <w:rStyle w:val="Hyperlink"/>
                  <w:rFonts w:ascii="Calibri" w:hAnsi="Calibri" w:eastAsia="Calibri" w:cs="Calibri"/>
                  <w:color w:val="auto"/>
                  <w:sz w:val="20"/>
                  <w:szCs w:val="20"/>
                  <w:lang w:val="en-GB"/>
                </w:rPr>
                <w:t xml:space="preserve"> A Companion to School Experience. London: Routledg</w:t>
              </w:r>
              <w:r w:rsidRPr="1C8356F7" w:rsidR="5CB60830">
                <w:rPr>
                  <w:rStyle w:val="Hyperlink"/>
                  <w:rFonts w:ascii="Calibri" w:hAnsi="Calibri" w:eastAsia="Calibri" w:cs="Calibri"/>
                  <w:color w:val="auto"/>
                  <w:sz w:val="20"/>
                  <w:szCs w:val="20"/>
                  <w:lang w:val="en-GB"/>
                </w:rPr>
                <w:t>e</w:t>
              </w:r>
            </w:hyperlink>
          </w:p>
          <w:p w:rsidR="7AED9DEA" w:rsidP="21A2CE0C" w:rsidRDefault="7AED9DEA" w14:paraId="4984CA0B" w14:textId="13865E54">
            <w:pPr>
              <w:rPr>
                <w:rFonts w:eastAsiaTheme="minorEastAsia"/>
                <w:sz w:val="20"/>
                <w:szCs w:val="20"/>
                <w:lang w:val="en-GB"/>
              </w:rPr>
            </w:pPr>
          </w:p>
          <w:p w:rsidR="14685231" w:rsidP="21A2CE0C" w:rsidRDefault="00165101" w14:paraId="77CC5FDD" w14:textId="006167C2">
            <w:pPr>
              <w:rPr>
                <w:rFonts w:eastAsiaTheme="minorEastAsia"/>
                <w:sz w:val="20"/>
                <w:szCs w:val="20"/>
                <w:lang w:val="en-GB"/>
              </w:rPr>
            </w:pPr>
            <w:hyperlink r:id="Rf287afc28b5948ef">
              <w:r w:rsidRPr="5A713200" w:rsidR="76B9704D">
                <w:rPr>
                  <w:rStyle w:val="Hyperlink"/>
                  <w:rFonts w:eastAsia="" w:eastAsiaTheme="minorEastAsia"/>
                  <w:color w:val="auto"/>
                  <w:sz w:val="20"/>
                  <w:szCs w:val="20"/>
                  <w:lang w:val="en-GB"/>
                </w:rPr>
                <w:t>National Curriculum Framework</w:t>
              </w:r>
            </w:hyperlink>
          </w:p>
          <w:p w:rsidR="56125312" w:rsidP="21A2CE0C" w:rsidRDefault="56125312" w14:paraId="3B76CE8C" w14:textId="0315F63E">
            <w:pPr>
              <w:rPr>
                <w:rFonts w:eastAsiaTheme="minorEastAsia"/>
                <w:sz w:val="20"/>
                <w:szCs w:val="20"/>
              </w:rPr>
            </w:pPr>
          </w:p>
        </w:tc>
        <w:tc>
          <w:tcPr>
            <w:tcW w:w="3990" w:type="dxa"/>
            <w:shd w:val="clear" w:color="auto" w:fill="D9D9D9" w:themeFill="background1" w:themeFillShade="D9"/>
            <w:tcMar/>
          </w:tcPr>
          <w:p w:rsidR="7AED9DEA" w:rsidRDefault="7AED9DEA" w14:paraId="15895BF7" w14:textId="6EB33D41">
            <w:r w:rsidRPr="7AED9DEA">
              <w:rPr>
                <w:rFonts w:ascii="Calibri" w:hAnsi="Calibri" w:eastAsia="Calibri" w:cs="Calibri"/>
                <w:sz w:val="20"/>
                <w:szCs w:val="20"/>
              </w:rPr>
              <w:t>Evaluate the wider significance of influence on education and policy.</w:t>
            </w:r>
          </w:p>
          <w:p w:rsidR="7AED9DEA" w:rsidP="7AED9DEA" w:rsidRDefault="7AED9DEA" w14:paraId="03B24640" w14:textId="6B4B607E">
            <w:pPr>
              <w:rPr>
                <w:rFonts w:ascii="Calibri" w:hAnsi="Calibri" w:eastAsia="Calibri" w:cs="Calibri"/>
                <w:sz w:val="20"/>
                <w:szCs w:val="20"/>
              </w:rPr>
            </w:pPr>
          </w:p>
          <w:p w:rsidR="7AED9DEA" w:rsidP="5A713200" w:rsidRDefault="7AED9DEA" w14:paraId="0226CB92" w14:textId="14D7C579">
            <w:pPr>
              <w:pStyle w:val="Normal"/>
            </w:pPr>
            <w:r w:rsidRPr="5A713200" w:rsidR="7E0A75B0">
              <w:rPr>
                <w:rFonts w:ascii="Calibri" w:hAnsi="Calibri" w:eastAsia="Calibri" w:cs="Calibri"/>
                <w:noProof w:val="0"/>
                <w:sz w:val="20"/>
                <w:szCs w:val="20"/>
                <w:lang w:val="en-US"/>
              </w:rPr>
              <w:t>Engaging critically with research and using evidence to critique practice. (S8d)</w:t>
            </w:r>
          </w:p>
        </w:tc>
      </w:tr>
      <w:tr w:rsidR="74D6CB2D" w:rsidTr="24EFED85" w14:paraId="547C7766" w14:textId="77777777">
        <w:trPr>
          <w:trHeight w:val="15"/>
        </w:trPr>
        <w:tc>
          <w:tcPr>
            <w:tcW w:w="885" w:type="dxa"/>
            <w:shd w:val="clear" w:color="auto" w:fill="D9D9D9" w:themeFill="background1" w:themeFillShade="D9"/>
            <w:tcMar/>
          </w:tcPr>
          <w:p w:rsidR="74D6CB2D" w:rsidP="1295583B" w:rsidRDefault="74D6CB2D" w14:paraId="1BB83B3B" w14:textId="329887D2">
            <w:pPr>
              <w:spacing w:line="259" w:lineRule="auto"/>
              <w:rPr>
                <w:rFonts w:eastAsia="" w:eastAsiaTheme="minorEastAsia"/>
                <w:color w:val="000000" w:themeColor="text1"/>
                <w:sz w:val="20"/>
                <w:szCs w:val="20"/>
                <w:lang w:val="en-GB"/>
              </w:rPr>
            </w:pPr>
            <w:r w:rsidRPr="01856FC5" w:rsidR="7369A3A8">
              <w:rPr>
                <w:rFonts w:eastAsia="" w:eastAsiaTheme="minorEastAsia"/>
                <w:color w:val="000000" w:themeColor="text1" w:themeTint="FF" w:themeShade="FF"/>
                <w:sz w:val="20"/>
                <w:szCs w:val="20"/>
                <w:lang w:val="en-GB"/>
              </w:rPr>
              <w:t>10.</w:t>
            </w:r>
            <w:r w:rsidRPr="01856FC5" w:rsidR="155D116D">
              <w:rPr>
                <w:rFonts w:eastAsia="" w:eastAsiaTheme="minorEastAsia"/>
                <w:color w:val="000000" w:themeColor="text1" w:themeTint="FF" w:themeShade="FF"/>
                <w:sz w:val="20"/>
                <w:szCs w:val="20"/>
                <w:lang w:val="en-GB"/>
              </w:rPr>
              <w:t>30</w:t>
            </w:r>
            <w:r w:rsidRPr="01856FC5" w:rsidR="7D83439B">
              <w:rPr>
                <w:rFonts w:eastAsia="" w:eastAsiaTheme="minorEastAsia"/>
                <w:color w:val="000000" w:themeColor="text1" w:themeTint="FF" w:themeShade="FF"/>
                <w:sz w:val="20"/>
                <w:szCs w:val="20"/>
                <w:lang w:val="en-GB"/>
              </w:rPr>
              <w:t>-</w:t>
            </w:r>
            <w:r w:rsidRPr="01856FC5" w:rsidR="7369A3A8">
              <w:rPr>
                <w:rFonts w:eastAsia="" w:eastAsiaTheme="minorEastAsia"/>
                <w:color w:val="000000" w:themeColor="text1" w:themeTint="FF" w:themeShade="FF"/>
                <w:sz w:val="20"/>
                <w:szCs w:val="20"/>
                <w:lang w:val="en-GB"/>
              </w:rPr>
              <w:t>12</w:t>
            </w:r>
            <w:r w:rsidRPr="01856FC5" w:rsidR="3F111ED3">
              <w:rPr>
                <w:rFonts w:eastAsia="" w:eastAsiaTheme="minorEastAsia"/>
                <w:color w:val="000000" w:themeColor="text1" w:themeTint="FF" w:themeShade="FF"/>
                <w:sz w:val="20"/>
                <w:szCs w:val="20"/>
                <w:lang w:val="en-GB"/>
              </w:rPr>
              <w:t>.</w:t>
            </w:r>
            <w:r w:rsidRPr="01856FC5" w:rsidR="60425374">
              <w:rPr>
                <w:rFonts w:eastAsia="" w:eastAsiaTheme="minorEastAsia"/>
                <w:color w:val="000000" w:themeColor="text1" w:themeTint="FF" w:themeShade="FF"/>
                <w:sz w:val="20"/>
                <w:szCs w:val="20"/>
                <w:lang w:val="en-GB"/>
              </w:rPr>
              <w:t>00</w:t>
            </w:r>
          </w:p>
          <w:p w:rsidR="74D6CB2D" w:rsidP="06CEBB43" w:rsidRDefault="74D6CB2D" w14:paraId="2566BEA4" w14:textId="44EEF0AC">
            <w:pPr>
              <w:spacing w:line="259" w:lineRule="auto"/>
              <w:rPr>
                <w:rFonts w:eastAsiaTheme="minorEastAsia"/>
                <w:color w:val="000000" w:themeColor="text1"/>
                <w:sz w:val="20"/>
                <w:szCs w:val="20"/>
                <w:lang w:val="en-GB"/>
              </w:rPr>
            </w:pPr>
          </w:p>
          <w:p w:rsidR="74D6CB2D" w:rsidP="01856FC5" w:rsidRDefault="002D19FD" w14:paraId="0E63EC3B" w14:textId="29E49035">
            <w:pPr>
              <w:spacing w:line="259" w:lineRule="auto"/>
              <w:rPr>
                <w:rFonts w:ascii="Calibri" w:hAnsi="Calibri" w:eastAsia="Calibri" w:cs="Calibri"/>
                <w:noProof w:val="0"/>
                <w:sz w:val="20"/>
                <w:szCs w:val="20"/>
                <w:lang w:val="en-GB"/>
              </w:rPr>
            </w:pPr>
            <w:r w:rsidRPr="01856FC5" w:rsidR="60425374">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74D6CB2D" w:rsidP="1295583B" w:rsidRDefault="002D19FD" w14:paraId="6B69C757" w14:textId="37198629">
            <w:pPr>
              <w:spacing w:line="259" w:lineRule="auto"/>
              <w:rPr>
                <w:rFonts w:eastAsia="" w:eastAsiaTheme="minorEastAsia"/>
                <w:sz w:val="20"/>
                <w:szCs w:val="20"/>
                <w:lang w:val="en-GB"/>
              </w:rPr>
            </w:pPr>
          </w:p>
          <w:p w:rsidR="74D6CB2D" w:rsidP="06CEBB43" w:rsidRDefault="74D6CB2D" w14:paraId="2D118BA1" w14:textId="4E30785C">
            <w:pPr>
              <w:spacing w:line="259" w:lineRule="auto"/>
              <w:rPr>
                <w:rFonts w:eastAsiaTheme="minorEastAsia"/>
                <w:color w:val="000000" w:themeColor="text1"/>
                <w:sz w:val="20"/>
                <w:szCs w:val="20"/>
                <w:lang w:val="en-GB"/>
              </w:rPr>
            </w:pPr>
          </w:p>
        </w:tc>
        <w:tc>
          <w:tcPr>
            <w:tcW w:w="885" w:type="dxa"/>
            <w:shd w:val="clear" w:color="auto" w:fill="D9D9D9" w:themeFill="background1" w:themeFillShade="D9"/>
            <w:tcMar/>
          </w:tcPr>
          <w:p w:rsidR="24EFED85" w:rsidP="24EFED85" w:rsidRDefault="24EFED85" w14:paraId="2FAA1B7B" w14:textId="32929B5C">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74D6CB2D" w:rsidP="28CE12FF" w:rsidRDefault="28CE12FF" w14:paraId="1E450795" w14:textId="442A7EA2">
            <w:pPr>
              <w:spacing w:line="259" w:lineRule="auto"/>
              <w:rPr>
                <w:rFonts w:eastAsiaTheme="minorEastAsia"/>
                <w:sz w:val="20"/>
                <w:szCs w:val="20"/>
                <w:lang w:val="en-GB"/>
              </w:rPr>
            </w:pPr>
            <w:r w:rsidRPr="28CE12FF">
              <w:rPr>
                <w:rFonts w:eastAsiaTheme="minorEastAsia"/>
                <w:sz w:val="20"/>
                <w:szCs w:val="20"/>
                <w:lang w:val="en-GB"/>
              </w:rPr>
              <w:t>JC</w:t>
            </w:r>
          </w:p>
        </w:tc>
        <w:tc>
          <w:tcPr>
            <w:tcW w:w="1703" w:type="dxa"/>
            <w:shd w:val="clear" w:color="auto" w:fill="D9D9D9" w:themeFill="background1" w:themeFillShade="D9"/>
            <w:tcMar/>
          </w:tcPr>
          <w:p w:rsidR="5BE1DF9A" w:rsidP="74D6CB2D" w:rsidRDefault="5BE1DF9A" w14:paraId="1CE1C5D8" w14:textId="39B7D399">
            <w:pPr>
              <w:spacing w:line="259" w:lineRule="auto"/>
              <w:rPr>
                <w:rFonts w:eastAsiaTheme="minorEastAsia"/>
                <w:sz w:val="20"/>
                <w:szCs w:val="20"/>
                <w:lang w:val="en-GB"/>
              </w:rPr>
            </w:pPr>
            <w:r w:rsidRPr="74D6CB2D">
              <w:rPr>
                <w:rFonts w:eastAsiaTheme="minorEastAsia"/>
                <w:sz w:val="20"/>
                <w:szCs w:val="20"/>
                <w:lang w:val="en-GB"/>
              </w:rPr>
              <w:t>Our evolving education system</w:t>
            </w:r>
          </w:p>
          <w:p w:rsidR="74D6CB2D" w:rsidP="74D6CB2D" w:rsidRDefault="74D6CB2D" w14:paraId="6A0A7036" w14:textId="1C3D60C2">
            <w:pPr>
              <w:spacing w:line="259" w:lineRule="auto"/>
              <w:rPr>
                <w:rFonts w:eastAsiaTheme="minorEastAsia"/>
                <w:sz w:val="20"/>
                <w:szCs w:val="20"/>
                <w:lang w:val="en-GB"/>
              </w:rPr>
            </w:pPr>
          </w:p>
        </w:tc>
        <w:tc>
          <w:tcPr>
            <w:tcW w:w="2397" w:type="dxa"/>
            <w:shd w:val="clear" w:color="auto" w:fill="D9D9D9" w:themeFill="background1" w:themeFillShade="D9"/>
            <w:tcMar/>
          </w:tcPr>
          <w:p w:rsidR="7AED9DEA" w:rsidP="7AED9DEA" w:rsidRDefault="7AED9DEA" w14:paraId="3E5C46FE" w14:textId="791F126B">
            <w:pPr>
              <w:spacing w:line="257" w:lineRule="auto"/>
            </w:pPr>
            <w:r w:rsidRPr="7AED9DEA">
              <w:rPr>
                <w:rFonts w:ascii="Calibri" w:hAnsi="Calibri" w:eastAsia="Calibri" w:cs="Calibri"/>
                <w:sz w:val="20"/>
                <w:szCs w:val="20"/>
              </w:rPr>
              <w:t>A school’s curriculum enables it to set out its vision for the knowledge, skills and values that its pupils will learn, encompassing the national curriculum within a coherent wider vision for successful learning.</w:t>
            </w:r>
          </w:p>
          <w:p w:rsidR="7AED9DEA" w:rsidP="7AED9DEA" w:rsidRDefault="7AED9DEA" w14:paraId="0BBD36D7" w14:textId="137FE171">
            <w:pPr>
              <w:spacing w:line="257" w:lineRule="auto"/>
            </w:pPr>
            <w:r w:rsidRPr="5A713200" w:rsidR="7AED9DEA">
              <w:rPr>
                <w:rFonts w:ascii="Calibri" w:hAnsi="Calibri" w:eastAsia="Calibri" w:cs="Calibri"/>
                <w:sz w:val="20"/>
                <w:szCs w:val="20"/>
              </w:rPr>
              <w:t xml:space="preserve"> </w:t>
            </w:r>
          </w:p>
          <w:p w:rsidR="7AED9DEA" w:rsidP="5A713200" w:rsidRDefault="7AED9DEA" w14:paraId="04C208D0" w14:textId="48264176">
            <w:pPr>
              <w:pStyle w:val="Normal"/>
              <w:spacing w:line="257" w:lineRule="auto"/>
            </w:pPr>
            <w:r w:rsidRPr="5A713200" w:rsidR="394BFC0F">
              <w:rPr>
                <w:rFonts w:ascii="Calibri" w:hAnsi="Calibri" w:eastAsia="Calibri" w:cs="Calibri"/>
                <w:noProof w:val="0"/>
                <w:sz w:val="20"/>
                <w:szCs w:val="20"/>
                <w:lang w:val="en-US"/>
              </w:rPr>
              <w:t>Learning involves a lasting change in pupils’ capabilities or understanding. (S21)</w:t>
            </w:r>
          </w:p>
        </w:tc>
        <w:tc>
          <w:tcPr>
            <w:tcW w:w="1424" w:type="dxa"/>
            <w:shd w:val="clear" w:color="auto" w:fill="D9D9D9" w:themeFill="background1" w:themeFillShade="D9"/>
            <w:tcMar/>
          </w:tcPr>
          <w:p w:rsidR="7AED9DEA" w:rsidP="7AED9DEA" w:rsidRDefault="7AED9DEA" w14:paraId="2AB36C13" w14:textId="750E2216">
            <w:pPr>
              <w:spacing w:line="257" w:lineRule="auto"/>
            </w:pPr>
            <w:r w:rsidRPr="7AED9DEA">
              <w:rPr>
                <w:rFonts w:ascii="Calibri" w:hAnsi="Calibri" w:eastAsia="Calibri" w:cs="Calibri"/>
                <w:b/>
                <w:bCs/>
                <w:sz w:val="20"/>
                <w:szCs w:val="20"/>
              </w:rPr>
              <w:t>Curriculum</w:t>
            </w:r>
          </w:p>
          <w:p w:rsidR="7AED9DEA" w:rsidP="7AED9DEA" w:rsidRDefault="7AED9DEA" w14:paraId="0FBC684F" w14:textId="69F2A406">
            <w:pPr>
              <w:spacing w:line="257" w:lineRule="auto"/>
            </w:pPr>
            <w:r w:rsidRPr="7AED9DEA">
              <w:rPr>
                <w:rFonts w:ascii="Calibri" w:hAnsi="Calibri" w:eastAsia="Calibri" w:cs="Calibri"/>
                <w:b/>
                <w:bCs/>
                <w:sz w:val="20"/>
                <w:szCs w:val="20"/>
              </w:rPr>
              <w:t xml:space="preserve"> </w:t>
            </w:r>
          </w:p>
          <w:p w:rsidR="7AED9DEA" w:rsidP="7AED9DEA" w:rsidRDefault="7AED9DEA" w14:paraId="3B7636B6" w14:textId="3B38EF23">
            <w:pPr>
              <w:spacing w:line="257" w:lineRule="auto"/>
            </w:pPr>
            <w:r w:rsidRPr="5A713200" w:rsidR="7AED9DEA">
              <w:rPr>
                <w:rFonts w:ascii="Calibri" w:hAnsi="Calibri" w:eastAsia="Calibri" w:cs="Calibri"/>
                <w:sz w:val="20"/>
                <w:szCs w:val="20"/>
              </w:rPr>
              <w:t>Critical reflection</w:t>
            </w:r>
          </w:p>
          <w:p w:rsidR="7AED9DEA" w:rsidP="5A713200" w:rsidRDefault="7AED9DEA" w14:paraId="7F320293" w14:textId="0CDE697C">
            <w:pPr>
              <w:pStyle w:val="Normal"/>
              <w:spacing w:line="257" w:lineRule="auto"/>
              <w:rPr>
                <w:rFonts w:ascii="Calibri" w:hAnsi="Calibri" w:eastAsia="Calibri" w:cs="Calibri"/>
                <w:sz w:val="20"/>
                <w:szCs w:val="20"/>
              </w:rPr>
            </w:pPr>
          </w:p>
          <w:p w:rsidR="7AED9DEA" w:rsidP="7AED9DEA" w:rsidRDefault="7AED9DEA" w14:paraId="05D97B88" w14:textId="553F78D0">
            <w:pPr>
              <w:spacing w:line="257" w:lineRule="auto"/>
            </w:pPr>
            <w:r w:rsidRPr="5A713200" w:rsidR="770D058F">
              <w:rPr>
                <w:rFonts w:ascii="Calibri" w:hAnsi="Calibri" w:eastAsia="Calibri" w:cs="Calibri"/>
                <w:sz w:val="20"/>
                <w:szCs w:val="20"/>
              </w:rPr>
              <w:t>Personal teaching philosophy</w:t>
            </w:r>
          </w:p>
          <w:p w:rsidR="7AED9DEA" w:rsidP="5A713200" w:rsidRDefault="7AED9DEA" w14:paraId="32F06035" w14:textId="4CE2C64A">
            <w:pPr>
              <w:pStyle w:val="Normal"/>
              <w:spacing w:line="257" w:lineRule="auto"/>
              <w:rPr>
                <w:rFonts w:ascii="Calibri" w:hAnsi="Calibri" w:eastAsia="Calibri" w:cs="Calibri"/>
                <w:sz w:val="20"/>
                <w:szCs w:val="20"/>
              </w:rPr>
            </w:pPr>
          </w:p>
        </w:tc>
        <w:tc>
          <w:tcPr>
            <w:tcW w:w="2707" w:type="dxa"/>
            <w:shd w:val="clear" w:color="auto" w:fill="D9D9D9" w:themeFill="background1" w:themeFillShade="D9"/>
            <w:tcMar/>
          </w:tcPr>
          <w:p w:rsidR="75B2F592" w:rsidP="21A2CE0C" w:rsidRDefault="00165101" w14:paraId="1A90DDCF" w14:textId="26AF0C24">
            <w:pPr>
              <w:spacing w:line="257" w:lineRule="auto"/>
              <w:rPr>
                <w:rFonts w:ascii="Calibri" w:hAnsi="Calibri" w:eastAsia="Calibri" w:cs="Calibri"/>
                <w:sz w:val="20"/>
                <w:szCs w:val="20"/>
              </w:rPr>
            </w:pPr>
            <w:hyperlink r:id="rId36">
              <w:r w:rsidRPr="21A2CE0C" w:rsidR="6D52E519">
                <w:rPr>
                  <w:rStyle w:val="Hyperlink"/>
                  <w:rFonts w:ascii="Calibri" w:hAnsi="Calibri" w:eastAsia="Calibri" w:cs="Calibri"/>
                  <w:color w:val="auto"/>
                  <w:sz w:val="20"/>
                  <w:szCs w:val="20"/>
                </w:rPr>
                <w:t>Schools White Paper (March 2022)</w:t>
              </w:r>
            </w:hyperlink>
            <w:r w:rsidRPr="21A2CE0C" w:rsidR="6FF06931">
              <w:rPr>
                <w:rFonts w:ascii="Calibri" w:hAnsi="Calibri" w:eastAsia="Calibri" w:cs="Calibri"/>
                <w:sz w:val="20"/>
                <w:szCs w:val="20"/>
              </w:rPr>
              <w:t xml:space="preserve"> </w:t>
            </w:r>
          </w:p>
          <w:p w:rsidR="7AED9DEA" w:rsidP="21A2CE0C" w:rsidRDefault="7AED9DEA" w14:paraId="68F888CD" w14:textId="6EB7ED93">
            <w:pPr>
              <w:spacing w:line="257" w:lineRule="auto"/>
              <w:rPr>
                <w:rFonts w:ascii="Calibri" w:hAnsi="Calibri" w:eastAsia="Calibri" w:cs="Calibri"/>
                <w:sz w:val="20"/>
                <w:szCs w:val="20"/>
              </w:rPr>
            </w:pPr>
          </w:p>
          <w:p w:rsidR="1524C30C" w:rsidP="21A2CE0C" w:rsidRDefault="00165101" w14:paraId="7FBE70FB" w14:textId="071B6B25">
            <w:pPr>
              <w:spacing w:line="257" w:lineRule="auto"/>
              <w:rPr>
                <w:rFonts w:ascii="Calibri" w:hAnsi="Calibri" w:eastAsia="Calibri" w:cs="Calibri"/>
                <w:sz w:val="20"/>
                <w:szCs w:val="20"/>
              </w:rPr>
            </w:pPr>
            <w:hyperlink r:id="rId37">
              <w:r w:rsidRPr="21A2CE0C" w:rsidR="490A4402">
                <w:rPr>
                  <w:rStyle w:val="Hyperlink"/>
                  <w:rFonts w:ascii="Calibri" w:hAnsi="Calibri" w:eastAsia="Calibri" w:cs="Calibri"/>
                  <w:color w:val="auto"/>
                  <w:sz w:val="20"/>
                  <w:szCs w:val="20"/>
                </w:rPr>
                <w:t xml:space="preserve">Ingleby, E. (2021) Neoliberalism Across Education. </w:t>
              </w:r>
              <w:r w:rsidRPr="21A2CE0C" w:rsidR="3509A5B6">
                <w:rPr>
                  <w:rStyle w:val="Hyperlink"/>
                  <w:rFonts w:ascii="Calibri" w:hAnsi="Calibri" w:eastAsia="Calibri" w:cs="Calibri"/>
                  <w:color w:val="auto"/>
                  <w:sz w:val="20"/>
                  <w:szCs w:val="20"/>
                </w:rPr>
                <w:t xml:space="preserve">London: </w:t>
              </w:r>
              <w:r w:rsidRPr="21A2CE0C" w:rsidR="490A4402">
                <w:rPr>
                  <w:rStyle w:val="Hyperlink"/>
                  <w:rFonts w:ascii="Calibri" w:hAnsi="Calibri" w:eastAsia="Calibri" w:cs="Calibri"/>
                  <w:color w:val="auto"/>
                  <w:sz w:val="20"/>
                  <w:szCs w:val="20"/>
                </w:rPr>
                <w:t>Springer International Publishing</w:t>
              </w:r>
              <w:r w:rsidRPr="21A2CE0C" w:rsidR="3ED49DF5">
                <w:rPr>
                  <w:rStyle w:val="Hyperlink"/>
                  <w:rFonts w:ascii="Calibri" w:hAnsi="Calibri" w:eastAsia="Calibri" w:cs="Calibri"/>
                  <w:color w:val="auto"/>
                  <w:sz w:val="20"/>
                  <w:szCs w:val="20"/>
                </w:rPr>
                <w:t>.</w:t>
              </w:r>
            </w:hyperlink>
          </w:p>
        </w:tc>
        <w:tc>
          <w:tcPr>
            <w:tcW w:w="3990" w:type="dxa"/>
            <w:shd w:val="clear" w:color="auto" w:fill="D9D9D9" w:themeFill="background1" w:themeFillShade="D9"/>
            <w:tcMar/>
          </w:tcPr>
          <w:p w:rsidR="7AED9DEA" w:rsidRDefault="7AED9DEA" w14:paraId="09AAD129" w14:textId="04FC5CB4">
            <w:r w:rsidRPr="5A713200" w:rsidR="7AED9DEA">
              <w:rPr>
                <w:rFonts w:ascii="Calibri" w:hAnsi="Calibri" w:eastAsia="Calibri" w:cs="Calibri"/>
                <w:sz w:val="20"/>
                <w:szCs w:val="20"/>
              </w:rPr>
              <w:t>Consider how the current National Curriculum</w:t>
            </w:r>
            <w:r w:rsidRPr="5A713200" w:rsidR="0C8C292D">
              <w:rPr>
                <w:rFonts w:ascii="Calibri" w:hAnsi="Calibri" w:eastAsia="Calibri" w:cs="Calibri"/>
                <w:sz w:val="20"/>
                <w:szCs w:val="20"/>
              </w:rPr>
              <w:t xml:space="preserve"> and education policy</w:t>
            </w:r>
            <w:r w:rsidRPr="5A713200" w:rsidR="7AED9DEA">
              <w:rPr>
                <w:rFonts w:ascii="Calibri" w:hAnsi="Calibri" w:eastAsia="Calibri" w:cs="Calibri"/>
                <w:sz w:val="20"/>
                <w:szCs w:val="20"/>
              </w:rPr>
              <w:t xml:space="preserve"> will </w:t>
            </w:r>
            <w:r w:rsidRPr="5A713200" w:rsidR="7AED9DEA">
              <w:rPr>
                <w:rFonts w:ascii="Calibri" w:hAnsi="Calibri" w:eastAsia="Calibri" w:cs="Calibri"/>
                <w:sz w:val="20"/>
                <w:szCs w:val="20"/>
              </w:rPr>
              <w:t>impact</w:t>
            </w:r>
            <w:r w:rsidRPr="5A713200" w:rsidR="7AED9DEA">
              <w:rPr>
                <w:rFonts w:ascii="Calibri" w:hAnsi="Calibri" w:eastAsia="Calibri" w:cs="Calibri"/>
                <w:sz w:val="20"/>
                <w:szCs w:val="20"/>
              </w:rPr>
              <w:t xml:space="preserve"> on your practice.</w:t>
            </w:r>
          </w:p>
          <w:p w:rsidR="7AED9DEA" w:rsidP="5A713200" w:rsidRDefault="7AED9DEA" w14:paraId="4667754F" w14:textId="2FABBD71">
            <w:pPr>
              <w:pStyle w:val="Normal"/>
              <w:rPr>
                <w:rFonts w:ascii="Calibri" w:hAnsi="Calibri" w:eastAsia="Calibri" w:cs="Calibri"/>
                <w:sz w:val="20"/>
                <w:szCs w:val="20"/>
              </w:rPr>
            </w:pPr>
          </w:p>
          <w:p w:rsidR="7AED9DEA" w:rsidP="5A713200" w:rsidRDefault="7AED9DEA" w14:paraId="396132E9" w14:textId="06178F2E">
            <w:pPr>
              <w:pStyle w:val="Normal"/>
            </w:pPr>
            <w:r w:rsidRPr="5A713200" w:rsidR="27F94C7A">
              <w:rPr>
                <w:rFonts w:ascii="Calibri" w:hAnsi="Calibri" w:eastAsia="Calibri" w:cs="Calibri"/>
                <w:noProof w:val="0"/>
                <w:sz w:val="20"/>
                <w:szCs w:val="20"/>
                <w:lang w:val="en-US"/>
              </w:rPr>
              <w:t>Contributing positively to the wider school culture and developing a feeling of shared responsibility for improving the lives of all pupils within the school (</w:t>
            </w:r>
            <w:r w:rsidRPr="5A713200" w:rsidR="27F94C7A">
              <w:rPr>
                <w:rFonts w:ascii="Calibri" w:hAnsi="Calibri" w:eastAsia="Calibri" w:cs="Calibri"/>
                <w:noProof w:val="0"/>
                <w:sz w:val="20"/>
                <w:szCs w:val="20"/>
                <w:lang w:val="en-US"/>
              </w:rPr>
              <w:t>e.g.</w:t>
            </w:r>
            <w:r w:rsidRPr="5A713200" w:rsidR="27F94C7A">
              <w:rPr>
                <w:rFonts w:ascii="Calibri" w:hAnsi="Calibri" w:eastAsia="Calibri" w:cs="Calibri"/>
                <w:noProof w:val="0"/>
                <w:sz w:val="20"/>
                <w:szCs w:val="20"/>
                <w:lang w:val="en-US"/>
              </w:rPr>
              <w:t xml:space="preserve"> by supporting expert colleagues with their pastoral responsibilities, such as careers advice). (S8f)</w:t>
            </w:r>
          </w:p>
        </w:tc>
      </w:tr>
      <w:tr w:rsidR="74D6CB2D" w:rsidTr="24EFED85" w14:paraId="6FB92161" w14:textId="77777777">
        <w:trPr>
          <w:trHeight w:val="15"/>
        </w:trPr>
        <w:tc>
          <w:tcPr>
            <w:tcW w:w="885" w:type="dxa"/>
            <w:shd w:val="clear" w:color="auto" w:fill="D9D9D9" w:themeFill="background1" w:themeFillShade="D9"/>
            <w:tcMar/>
          </w:tcPr>
          <w:p w:rsidR="74D6CB2D" w:rsidP="1295583B" w:rsidRDefault="74D6CB2D" w14:paraId="6E84A69A" w14:textId="289ED803">
            <w:pPr>
              <w:spacing w:line="259" w:lineRule="auto"/>
              <w:rPr>
                <w:rFonts w:eastAsia="" w:eastAsiaTheme="minorEastAsia"/>
                <w:color w:val="000000" w:themeColor="text1"/>
                <w:sz w:val="20"/>
                <w:szCs w:val="20"/>
                <w:lang w:val="en-GB"/>
              </w:rPr>
            </w:pPr>
            <w:r w:rsidRPr="02AE7E05" w:rsidR="74D6CB2D">
              <w:rPr>
                <w:rFonts w:eastAsia="" w:eastAsiaTheme="minorEastAsia"/>
                <w:color w:val="000000" w:themeColor="text1" w:themeTint="FF" w:themeShade="FF"/>
                <w:sz w:val="20"/>
                <w:szCs w:val="20"/>
                <w:lang w:val="en-GB"/>
              </w:rPr>
              <w:t>1</w:t>
            </w:r>
            <w:r w:rsidRPr="02AE7E05" w:rsidR="7510D74E">
              <w:rPr>
                <w:rFonts w:eastAsia="" w:eastAsiaTheme="minorEastAsia"/>
                <w:color w:val="000000" w:themeColor="text1" w:themeTint="FF" w:themeShade="FF"/>
                <w:sz w:val="20"/>
                <w:szCs w:val="20"/>
                <w:lang w:val="en-GB"/>
              </w:rPr>
              <w:t>.</w:t>
            </w:r>
            <w:r w:rsidRPr="02AE7E05" w:rsidR="3EAD7406">
              <w:rPr>
                <w:rFonts w:eastAsia="" w:eastAsiaTheme="minorEastAsia"/>
                <w:color w:val="000000" w:themeColor="text1" w:themeTint="FF" w:themeShade="FF"/>
                <w:sz w:val="20"/>
                <w:szCs w:val="20"/>
                <w:lang w:val="en-GB"/>
              </w:rPr>
              <w:t>00</w:t>
            </w:r>
            <w:r w:rsidRPr="02AE7E05" w:rsidR="74D6CB2D">
              <w:rPr>
                <w:rFonts w:eastAsia="" w:eastAsiaTheme="minorEastAsia"/>
                <w:color w:val="000000" w:themeColor="text1" w:themeTint="FF" w:themeShade="FF"/>
                <w:sz w:val="20"/>
                <w:szCs w:val="20"/>
                <w:lang w:val="en-GB"/>
              </w:rPr>
              <w:t>-</w:t>
            </w:r>
            <w:r w:rsidRPr="02AE7E05" w:rsidR="076ACEA0">
              <w:rPr>
                <w:rFonts w:eastAsia="" w:eastAsiaTheme="minorEastAsia"/>
                <w:color w:val="000000" w:themeColor="text1" w:themeTint="FF" w:themeShade="FF"/>
                <w:sz w:val="20"/>
                <w:szCs w:val="20"/>
                <w:lang w:val="en-GB"/>
              </w:rPr>
              <w:t>2.</w:t>
            </w:r>
            <w:r w:rsidRPr="02AE7E05" w:rsidR="03774538">
              <w:rPr>
                <w:rFonts w:eastAsia="" w:eastAsiaTheme="minorEastAsia"/>
                <w:color w:val="000000" w:themeColor="text1" w:themeTint="FF" w:themeShade="FF"/>
                <w:sz w:val="20"/>
                <w:szCs w:val="20"/>
                <w:lang w:val="en-GB"/>
              </w:rPr>
              <w:t>30</w:t>
            </w:r>
          </w:p>
          <w:p w:rsidR="74D6CB2D" w:rsidP="06CEBB43" w:rsidRDefault="74D6CB2D" w14:paraId="1999CB16" w14:textId="43D2F042">
            <w:pPr>
              <w:spacing w:line="259" w:lineRule="auto"/>
              <w:rPr>
                <w:rFonts w:eastAsiaTheme="minorEastAsia"/>
                <w:color w:val="000000" w:themeColor="text1"/>
                <w:sz w:val="20"/>
                <w:szCs w:val="20"/>
                <w:lang w:val="en-GB"/>
              </w:rPr>
            </w:pPr>
          </w:p>
          <w:p w:rsidR="74D6CB2D" w:rsidP="01856FC5" w:rsidRDefault="002D19FD" w14:paraId="08F1DEFB" w14:textId="10B2A780">
            <w:pPr>
              <w:spacing w:line="259" w:lineRule="auto"/>
              <w:rPr>
                <w:rFonts w:ascii="Calibri" w:hAnsi="Calibri" w:eastAsia="Calibri" w:cs="Calibri"/>
                <w:noProof w:val="0"/>
                <w:sz w:val="20"/>
                <w:szCs w:val="20"/>
                <w:lang w:val="en-GB"/>
              </w:rPr>
            </w:pPr>
            <w:r w:rsidRPr="01856FC5" w:rsidR="127880F6">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74D6CB2D" w:rsidP="1295583B" w:rsidRDefault="002D19FD" w14:paraId="106B4E46" w14:textId="16386653">
            <w:pPr>
              <w:spacing w:line="259" w:lineRule="auto"/>
              <w:rPr>
                <w:rFonts w:eastAsia="" w:eastAsiaTheme="minorEastAsia"/>
                <w:sz w:val="20"/>
                <w:szCs w:val="20"/>
                <w:lang w:val="en-GB"/>
              </w:rPr>
            </w:pPr>
          </w:p>
          <w:p w:rsidR="74D6CB2D" w:rsidP="06CEBB43" w:rsidRDefault="74D6CB2D" w14:paraId="4FA33896" w14:textId="3BAB2D9B">
            <w:pPr>
              <w:spacing w:line="259" w:lineRule="auto"/>
              <w:rPr>
                <w:rFonts w:eastAsiaTheme="minorEastAsia"/>
                <w:color w:val="000000" w:themeColor="text1"/>
                <w:sz w:val="20"/>
                <w:szCs w:val="20"/>
                <w:lang w:val="en-GB"/>
              </w:rPr>
            </w:pPr>
          </w:p>
        </w:tc>
        <w:tc>
          <w:tcPr>
            <w:tcW w:w="885" w:type="dxa"/>
            <w:shd w:val="clear" w:color="auto" w:fill="D9D9D9" w:themeFill="background1" w:themeFillShade="D9"/>
            <w:tcMar/>
          </w:tcPr>
          <w:p w:rsidR="24EFED85" w:rsidP="24EFED85" w:rsidRDefault="24EFED85" w14:paraId="7058D5D8" w14:textId="72091D56">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74D6CB2D" w:rsidP="74D6CB2D" w:rsidRDefault="74D6CB2D" w14:paraId="26C425A5" w14:textId="577D89C3">
            <w:pPr>
              <w:spacing w:line="259" w:lineRule="auto"/>
              <w:rPr>
                <w:rFonts w:eastAsiaTheme="minorEastAsia"/>
                <w:sz w:val="20"/>
                <w:szCs w:val="20"/>
                <w:lang w:val="en-GB"/>
              </w:rPr>
            </w:pPr>
            <w:r w:rsidRPr="74D6CB2D">
              <w:rPr>
                <w:rFonts w:eastAsiaTheme="minorEastAsia"/>
                <w:sz w:val="20"/>
                <w:szCs w:val="20"/>
                <w:lang w:val="en-GB"/>
              </w:rPr>
              <w:t>RM</w:t>
            </w:r>
          </w:p>
        </w:tc>
        <w:tc>
          <w:tcPr>
            <w:tcW w:w="1703" w:type="dxa"/>
            <w:shd w:val="clear" w:color="auto" w:fill="D9D9D9" w:themeFill="background1" w:themeFillShade="D9"/>
            <w:tcMar/>
          </w:tcPr>
          <w:p w:rsidR="5BE1DF9A" w:rsidP="091FA29A" w:rsidRDefault="5BE1DF9A" w14:paraId="2C454E64" w14:textId="03196934">
            <w:pPr>
              <w:spacing w:line="259" w:lineRule="auto"/>
              <w:rPr>
                <w:rFonts w:eastAsiaTheme="minorEastAsia"/>
                <w:color w:val="000000" w:themeColor="text1"/>
                <w:sz w:val="20"/>
                <w:szCs w:val="20"/>
              </w:rPr>
            </w:pPr>
            <w:r w:rsidRPr="091FA29A">
              <w:rPr>
                <w:rFonts w:eastAsiaTheme="minorEastAsia"/>
                <w:color w:val="000000" w:themeColor="text1"/>
                <w:sz w:val="20"/>
                <w:szCs w:val="20"/>
                <w:lang w:val="en-GB"/>
              </w:rPr>
              <w:t>Personal values</w:t>
            </w:r>
            <w:r w:rsidRPr="091FA29A" w:rsidR="1EE10424">
              <w:rPr>
                <w:rFonts w:eastAsiaTheme="minorEastAsia"/>
                <w:color w:val="000000" w:themeColor="text1"/>
                <w:sz w:val="20"/>
                <w:szCs w:val="20"/>
                <w:lang w:val="en-GB"/>
              </w:rPr>
              <w:t xml:space="preserve"> and philosophy</w:t>
            </w:r>
            <w:r w:rsidRPr="091FA29A">
              <w:rPr>
                <w:rFonts w:eastAsiaTheme="minorEastAsia"/>
                <w:color w:val="000000" w:themeColor="text1"/>
                <w:sz w:val="20"/>
                <w:szCs w:val="20"/>
                <w:lang w:val="en-GB"/>
              </w:rPr>
              <w:t xml:space="preserve"> impact on your educational rationale</w:t>
            </w:r>
          </w:p>
          <w:p w:rsidR="74D6CB2D" w:rsidP="74D6CB2D" w:rsidRDefault="74D6CB2D" w14:paraId="7519F673" w14:textId="3AE1AB11">
            <w:pPr>
              <w:spacing w:line="259" w:lineRule="auto"/>
              <w:rPr>
                <w:rFonts w:eastAsiaTheme="minorEastAsia"/>
                <w:sz w:val="20"/>
                <w:szCs w:val="20"/>
                <w:lang w:val="en-GB"/>
              </w:rPr>
            </w:pPr>
          </w:p>
        </w:tc>
        <w:tc>
          <w:tcPr>
            <w:tcW w:w="2397" w:type="dxa"/>
            <w:shd w:val="clear" w:color="auto" w:fill="D9D9D9" w:themeFill="background1" w:themeFillShade="D9"/>
            <w:tcMar/>
          </w:tcPr>
          <w:p w:rsidR="6923BC0F" w:rsidP="6923BC0F" w:rsidRDefault="6923BC0F" w14:paraId="513C44CD" w14:textId="33C7690E">
            <w:pPr>
              <w:spacing w:line="257" w:lineRule="auto"/>
            </w:pPr>
            <w:r w:rsidRPr="5A713200" w:rsidR="6923BC0F">
              <w:rPr>
                <w:rFonts w:ascii="Calibri" w:hAnsi="Calibri" w:eastAsia="Calibri" w:cs="Calibri"/>
                <w:sz w:val="20"/>
                <w:szCs w:val="20"/>
              </w:rPr>
              <w:t>Individual experiences, backgrounds and beliefs will influence your personal and professional values.</w:t>
            </w:r>
          </w:p>
          <w:p w:rsidR="6923BC0F" w:rsidP="5A713200" w:rsidRDefault="6923BC0F" w14:paraId="46399C01" w14:textId="029CD2B8">
            <w:pPr>
              <w:pStyle w:val="Normal"/>
              <w:spacing w:line="257" w:lineRule="auto"/>
              <w:rPr>
                <w:rFonts w:ascii="Calibri" w:hAnsi="Calibri" w:eastAsia="Calibri" w:cs="Calibri"/>
                <w:sz w:val="20"/>
                <w:szCs w:val="20"/>
              </w:rPr>
            </w:pPr>
          </w:p>
          <w:p w:rsidR="6923BC0F" w:rsidP="5A713200" w:rsidRDefault="6923BC0F" w14:paraId="2135C642" w14:textId="0BC3C760">
            <w:pPr>
              <w:pStyle w:val="Normal"/>
              <w:spacing w:line="257" w:lineRule="auto"/>
            </w:pPr>
            <w:r w:rsidRPr="5A713200" w:rsidR="29959D6C">
              <w:rPr>
                <w:rFonts w:ascii="Calibri" w:hAnsi="Calibri" w:eastAsia="Calibri" w:cs="Calibri"/>
                <w:noProof w:val="0"/>
                <w:sz w:val="20"/>
                <w:szCs w:val="20"/>
                <w:lang w:val="en-US"/>
              </w:rPr>
              <w:t xml:space="preserve">Teachers are key role models, who can influence the attitudes, </w:t>
            </w:r>
            <w:r w:rsidRPr="5A713200" w:rsidR="29959D6C">
              <w:rPr>
                <w:rFonts w:ascii="Calibri" w:hAnsi="Calibri" w:eastAsia="Calibri" w:cs="Calibri"/>
                <w:noProof w:val="0"/>
                <w:sz w:val="20"/>
                <w:szCs w:val="20"/>
                <w:lang w:val="en-US"/>
              </w:rPr>
              <w:t>values</w:t>
            </w:r>
            <w:r w:rsidRPr="5A713200" w:rsidR="29959D6C">
              <w:rPr>
                <w:rFonts w:ascii="Calibri" w:hAnsi="Calibri" w:eastAsia="Calibri" w:cs="Calibri"/>
                <w:noProof w:val="0"/>
                <w:sz w:val="20"/>
                <w:szCs w:val="20"/>
                <w:lang w:val="en-US"/>
              </w:rPr>
              <w:t xml:space="preserve"> and </w:t>
            </w:r>
            <w:r w:rsidRPr="5A713200" w:rsidR="29959D6C">
              <w:rPr>
                <w:rFonts w:ascii="Calibri" w:hAnsi="Calibri" w:eastAsia="Calibri" w:cs="Calibri"/>
                <w:noProof w:val="0"/>
                <w:sz w:val="20"/>
                <w:szCs w:val="20"/>
                <w:lang w:val="en-US"/>
              </w:rPr>
              <w:t>behaviours</w:t>
            </w:r>
            <w:r w:rsidRPr="5A713200" w:rsidR="29959D6C">
              <w:rPr>
                <w:rFonts w:ascii="Calibri" w:hAnsi="Calibri" w:eastAsia="Calibri" w:cs="Calibri"/>
                <w:noProof w:val="0"/>
                <w:sz w:val="20"/>
                <w:szCs w:val="20"/>
                <w:lang w:val="en-US"/>
              </w:rPr>
              <w:t xml:space="preserve"> of their pupils. (S12)</w:t>
            </w:r>
          </w:p>
          <w:p w:rsidR="6923BC0F" w:rsidP="5A713200" w:rsidRDefault="6923BC0F" w14:paraId="2ABAB128" w14:textId="4471341D">
            <w:pPr>
              <w:pStyle w:val="Normal"/>
              <w:spacing w:line="257" w:lineRule="auto"/>
              <w:rPr>
                <w:rFonts w:ascii="Calibri" w:hAnsi="Calibri" w:eastAsia="Calibri" w:cs="Calibri"/>
                <w:noProof w:val="0"/>
                <w:sz w:val="20"/>
                <w:szCs w:val="20"/>
                <w:lang w:val="en-US"/>
              </w:rPr>
            </w:pPr>
          </w:p>
          <w:p w:rsidR="6923BC0F" w:rsidP="5A713200" w:rsidRDefault="6923BC0F" w14:paraId="0B82E522" w14:textId="09C81640">
            <w:pPr>
              <w:pStyle w:val="Normal"/>
              <w:spacing w:line="257" w:lineRule="auto"/>
              <w:rPr>
                <w:rFonts w:ascii="Calibri" w:hAnsi="Calibri" w:eastAsia="Calibri" w:cs="Calibri"/>
                <w:noProof w:val="0"/>
                <w:sz w:val="20"/>
                <w:szCs w:val="20"/>
                <w:lang w:val="en-US"/>
              </w:rPr>
            </w:pPr>
          </w:p>
        </w:tc>
        <w:tc>
          <w:tcPr>
            <w:tcW w:w="1424" w:type="dxa"/>
            <w:shd w:val="clear" w:color="auto" w:fill="D9D9D9" w:themeFill="background1" w:themeFillShade="D9"/>
            <w:tcMar/>
          </w:tcPr>
          <w:p w:rsidR="6923BC0F" w:rsidP="6923BC0F" w:rsidRDefault="6923BC0F" w14:paraId="1D6F0E16" w14:textId="1DD705FA">
            <w:pPr>
              <w:spacing w:line="257" w:lineRule="auto"/>
            </w:pPr>
            <w:r w:rsidRPr="6923BC0F">
              <w:rPr>
                <w:rFonts w:ascii="Calibri" w:hAnsi="Calibri" w:eastAsia="Calibri" w:cs="Calibri"/>
                <w:b/>
                <w:bCs/>
                <w:sz w:val="20"/>
                <w:szCs w:val="20"/>
              </w:rPr>
              <w:t xml:space="preserve">Professional </w:t>
            </w:r>
            <w:proofErr w:type="spellStart"/>
            <w:r w:rsidRPr="6923BC0F">
              <w:rPr>
                <w:rFonts w:ascii="Calibri" w:hAnsi="Calibri" w:eastAsia="Calibri" w:cs="Calibri"/>
                <w:b/>
                <w:bCs/>
                <w:sz w:val="20"/>
                <w:szCs w:val="20"/>
              </w:rPr>
              <w:t>behaviours</w:t>
            </w:r>
            <w:proofErr w:type="spellEnd"/>
          </w:p>
          <w:p w:rsidR="6923BC0F" w:rsidP="6923BC0F" w:rsidRDefault="6923BC0F" w14:paraId="20A78E20" w14:textId="04F85F75">
            <w:pPr>
              <w:spacing w:line="257" w:lineRule="auto"/>
            </w:pPr>
            <w:r w:rsidRPr="6923BC0F">
              <w:rPr>
                <w:rFonts w:ascii="Calibri" w:hAnsi="Calibri" w:eastAsia="Calibri" w:cs="Calibri"/>
                <w:b/>
                <w:bCs/>
                <w:sz w:val="20"/>
                <w:szCs w:val="20"/>
              </w:rPr>
              <w:t xml:space="preserve"> </w:t>
            </w:r>
          </w:p>
          <w:p w:rsidR="6923BC0F" w:rsidP="6923BC0F" w:rsidRDefault="6923BC0F" w14:paraId="40F355E1" w14:textId="679CDBAC">
            <w:pPr>
              <w:spacing w:line="257" w:lineRule="auto"/>
            </w:pPr>
            <w:r w:rsidRPr="6923BC0F">
              <w:rPr>
                <w:rFonts w:ascii="Calibri" w:hAnsi="Calibri" w:eastAsia="Calibri" w:cs="Calibri"/>
                <w:sz w:val="20"/>
                <w:szCs w:val="20"/>
              </w:rPr>
              <w:lastRenderedPageBreak/>
              <w:t>Personal teaching philosophy</w:t>
            </w:r>
          </w:p>
        </w:tc>
        <w:tc>
          <w:tcPr>
            <w:tcW w:w="2707" w:type="dxa"/>
            <w:shd w:val="clear" w:color="auto" w:fill="D9D9D9" w:themeFill="background1" w:themeFillShade="D9"/>
            <w:tcMar/>
          </w:tcPr>
          <w:p w:rsidR="6923BC0F" w:rsidP="21A2CE0C" w:rsidRDefault="00165101" w14:paraId="0D9D4AA3" w14:textId="46A85AE9">
            <w:pPr>
              <w:spacing w:line="257" w:lineRule="auto"/>
            </w:pPr>
            <w:hyperlink r:id="rId38">
              <w:r w:rsidRPr="21A2CE0C" w:rsidR="0F1FDAAD">
                <w:rPr>
                  <w:rStyle w:val="Hyperlink"/>
                  <w:rFonts w:ascii="Calibri" w:hAnsi="Calibri" w:eastAsia="Calibri" w:cs="Calibri"/>
                  <w:color w:val="auto"/>
                  <w:sz w:val="20"/>
                  <w:szCs w:val="20"/>
                  <w:lang w:val="en-GB"/>
                </w:rPr>
                <w:t xml:space="preserve">Brooks, V, Abbott, I, &amp; Huddleston, P 2012, Preparing To Teach In Secondary </w:t>
              </w:r>
              <w:proofErr w:type="gramStart"/>
              <w:r w:rsidRPr="21A2CE0C" w:rsidR="0F1FDAAD">
                <w:rPr>
                  <w:rStyle w:val="Hyperlink"/>
                  <w:rFonts w:ascii="Calibri" w:hAnsi="Calibri" w:eastAsia="Calibri" w:cs="Calibri"/>
                  <w:color w:val="auto"/>
                  <w:sz w:val="20"/>
                  <w:szCs w:val="20"/>
                  <w:lang w:val="en-GB"/>
                </w:rPr>
                <w:t>Schools :</w:t>
              </w:r>
              <w:proofErr w:type="gramEnd"/>
              <w:r w:rsidRPr="21A2CE0C" w:rsidR="0F1FDAAD">
                <w:rPr>
                  <w:rStyle w:val="Hyperlink"/>
                  <w:rFonts w:ascii="Calibri" w:hAnsi="Calibri" w:eastAsia="Calibri" w:cs="Calibri"/>
                  <w:color w:val="auto"/>
                  <w:sz w:val="20"/>
                  <w:szCs w:val="20"/>
                  <w:lang w:val="en-GB"/>
                </w:rPr>
                <w:t xml:space="preserve"> A Student Teacher's Guide To Professional Issues In Secondary </w:t>
              </w:r>
              <w:r w:rsidRPr="21A2CE0C" w:rsidR="0F1FDAAD">
                <w:rPr>
                  <w:rStyle w:val="Hyperlink"/>
                  <w:rFonts w:ascii="Calibri" w:hAnsi="Calibri" w:eastAsia="Calibri" w:cs="Calibri"/>
                  <w:color w:val="auto"/>
                  <w:sz w:val="20"/>
                  <w:szCs w:val="20"/>
                  <w:lang w:val="en-GB"/>
                </w:rPr>
                <w:lastRenderedPageBreak/>
                <w:t>Education, McGraw-Hill Education, Maidenhead.</w:t>
              </w:r>
            </w:hyperlink>
          </w:p>
        </w:tc>
        <w:tc>
          <w:tcPr>
            <w:tcW w:w="3990" w:type="dxa"/>
            <w:shd w:val="clear" w:color="auto" w:fill="D9D9D9" w:themeFill="background1" w:themeFillShade="D9"/>
            <w:tcMar/>
          </w:tcPr>
          <w:p w:rsidR="6923BC0F" w:rsidRDefault="6923BC0F" w14:paraId="5938D3F0" w14:textId="49D69446">
            <w:r w:rsidRPr="5A713200" w:rsidR="6923BC0F">
              <w:rPr>
                <w:rFonts w:ascii="Calibri" w:hAnsi="Calibri" w:eastAsia="Calibri" w:cs="Calibri"/>
                <w:sz w:val="20"/>
                <w:szCs w:val="20"/>
              </w:rPr>
              <w:t>Observe and respect other people's values and to consider how your own are reflected in practice.</w:t>
            </w:r>
          </w:p>
          <w:p w:rsidR="6923BC0F" w:rsidP="5A713200" w:rsidRDefault="6923BC0F" w14:paraId="75C350FF" w14:textId="62C74E66">
            <w:pPr>
              <w:pStyle w:val="Normal"/>
              <w:rPr>
                <w:rFonts w:ascii="Calibri" w:hAnsi="Calibri" w:eastAsia="Calibri" w:cs="Calibri"/>
                <w:sz w:val="20"/>
                <w:szCs w:val="20"/>
              </w:rPr>
            </w:pPr>
          </w:p>
          <w:p w:rsidR="6923BC0F" w:rsidP="5A713200" w:rsidRDefault="6923BC0F" w14:paraId="2A709CB2" w14:textId="3EF66A03">
            <w:pPr>
              <w:pStyle w:val="Normal"/>
            </w:pPr>
            <w:r w:rsidRPr="5A713200" w:rsidR="4D663E0B">
              <w:rPr>
                <w:rFonts w:ascii="Calibri" w:hAnsi="Calibri" w:eastAsia="Calibri" w:cs="Calibri"/>
                <w:noProof w:val="0"/>
                <w:sz w:val="20"/>
                <w:szCs w:val="20"/>
                <w:lang w:val="en-US"/>
              </w:rPr>
              <w:t xml:space="preserve">Receiving clear, </w:t>
            </w:r>
            <w:r w:rsidRPr="5A713200" w:rsidR="4D663E0B">
              <w:rPr>
                <w:rFonts w:ascii="Calibri" w:hAnsi="Calibri" w:eastAsia="Calibri" w:cs="Calibri"/>
                <w:noProof w:val="0"/>
                <w:sz w:val="20"/>
                <w:szCs w:val="20"/>
                <w:lang w:val="en-US"/>
              </w:rPr>
              <w:t>consistent</w:t>
            </w:r>
            <w:r w:rsidRPr="5A713200" w:rsidR="4D663E0B">
              <w:rPr>
                <w:rFonts w:ascii="Calibri" w:hAnsi="Calibri" w:eastAsia="Calibri" w:cs="Calibri"/>
                <w:noProof w:val="0"/>
                <w:sz w:val="20"/>
                <w:szCs w:val="20"/>
                <w:lang w:val="en-US"/>
              </w:rPr>
              <w:t xml:space="preserve"> and effective mentoring in how to create a culture of respect and trust in the classroom that 10 supports all pupils to succeed (</w:t>
            </w:r>
            <w:r w:rsidRPr="5A713200" w:rsidR="4D663E0B">
              <w:rPr>
                <w:rFonts w:ascii="Calibri" w:hAnsi="Calibri" w:eastAsia="Calibri" w:cs="Calibri"/>
                <w:noProof w:val="0"/>
                <w:sz w:val="20"/>
                <w:szCs w:val="20"/>
                <w:lang w:val="en-US"/>
              </w:rPr>
              <w:t>e.g.</w:t>
            </w:r>
            <w:r w:rsidRPr="5A713200" w:rsidR="4D663E0B">
              <w:rPr>
                <w:rFonts w:ascii="Calibri" w:hAnsi="Calibri" w:eastAsia="Calibri" w:cs="Calibri"/>
                <w:noProof w:val="0"/>
                <w:sz w:val="20"/>
                <w:szCs w:val="20"/>
                <w:lang w:val="en-US"/>
              </w:rPr>
              <w:t xml:space="preserve"> by modelling the types of courteous </w:t>
            </w:r>
            <w:r w:rsidRPr="5A713200" w:rsidR="4D663E0B">
              <w:rPr>
                <w:rFonts w:ascii="Calibri" w:hAnsi="Calibri" w:eastAsia="Calibri" w:cs="Calibri"/>
                <w:noProof w:val="0"/>
                <w:sz w:val="20"/>
                <w:szCs w:val="20"/>
                <w:lang w:val="en-US"/>
              </w:rPr>
              <w:t>behaviour</w:t>
            </w:r>
            <w:r w:rsidRPr="5A713200" w:rsidR="4D663E0B">
              <w:rPr>
                <w:rFonts w:ascii="Calibri" w:hAnsi="Calibri" w:eastAsia="Calibri" w:cs="Calibri"/>
                <w:noProof w:val="0"/>
                <w:sz w:val="20"/>
                <w:szCs w:val="20"/>
                <w:lang w:val="en-US"/>
              </w:rPr>
              <w:t xml:space="preserve"> expected of pupils). (S1e)</w:t>
            </w:r>
          </w:p>
        </w:tc>
      </w:tr>
      <w:tr w:rsidR="74D6CB2D" w:rsidTr="24EFED85" w14:paraId="5AD7EE83" w14:textId="77777777">
        <w:trPr>
          <w:trHeight w:val="15"/>
        </w:trPr>
        <w:tc>
          <w:tcPr>
            <w:tcW w:w="885" w:type="dxa"/>
            <w:shd w:val="clear" w:color="auto" w:fill="D9D9D9" w:themeFill="background1" w:themeFillShade="D9"/>
            <w:tcMar/>
          </w:tcPr>
          <w:p w:rsidR="74D6CB2D" w:rsidP="1295583B" w:rsidRDefault="384EC02B" w14:paraId="7D6B8C8C" w14:textId="69C11094">
            <w:pPr>
              <w:spacing w:line="259" w:lineRule="auto"/>
              <w:rPr>
                <w:rFonts w:eastAsia="" w:eastAsiaTheme="minorEastAsia"/>
                <w:color w:val="000000" w:themeColor="text1"/>
                <w:sz w:val="20"/>
                <w:szCs w:val="20"/>
                <w:lang w:val="en-GB"/>
              </w:rPr>
            </w:pPr>
            <w:r w:rsidRPr="1295583B" w:rsidR="384EC02B">
              <w:rPr>
                <w:rFonts w:eastAsia="" w:eastAsiaTheme="minorEastAsia"/>
                <w:color w:val="000000" w:themeColor="text1" w:themeTint="FF" w:themeShade="FF"/>
                <w:sz w:val="20"/>
                <w:szCs w:val="20"/>
                <w:lang w:val="en-GB"/>
              </w:rPr>
              <w:t>3-</w:t>
            </w:r>
            <w:r w:rsidRPr="1295583B" w:rsidR="73063BDE">
              <w:rPr>
                <w:rFonts w:eastAsia="" w:eastAsiaTheme="minorEastAsia"/>
                <w:color w:val="000000" w:themeColor="text1" w:themeTint="FF" w:themeShade="FF"/>
                <w:sz w:val="20"/>
                <w:szCs w:val="20"/>
                <w:lang w:val="en-GB"/>
              </w:rPr>
              <w:t>5</w:t>
            </w:r>
          </w:p>
          <w:p w:rsidR="74D6CB2D" w:rsidP="06CEBB43" w:rsidRDefault="74D6CB2D" w14:paraId="32488AA2" w14:textId="7EFF8FF5">
            <w:pPr>
              <w:spacing w:line="259" w:lineRule="auto"/>
              <w:rPr>
                <w:rFonts w:eastAsiaTheme="minorEastAsia"/>
                <w:color w:val="000000" w:themeColor="text1"/>
                <w:sz w:val="20"/>
                <w:szCs w:val="20"/>
                <w:lang w:val="en-GB"/>
              </w:rPr>
            </w:pPr>
          </w:p>
          <w:p w:rsidR="74D6CB2D" w:rsidP="01856FC5" w:rsidRDefault="74D6CB2D" w14:paraId="5EA5E699" w14:textId="0021083B">
            <w:pPr>
              <w:spacing w:line="259" w:lineRule="auto"/>
              <w:rPr>
                <w:rFonts w:eastAsia="" w:eastAsiaTheme="minorEastAsia"/>
                <w:color w:val="000000" w:themeColor="text1"/>
                <w:sz w:val="20"/>
                <w:szCs w:val="20"/>
                <w:lang w:val="en-GB"/>
              </w:rPr>
            </w:pPr>
            <w:r w:rsidRPr="01856FC5" w:rsidR="2EF9C619">
              <w:rPr>
                <w:rFonts w:eastAsia="" w:eastAsiaTheme="minorEastAsia"/>
                <w:color w:val="000000" w:themeColor="text1" w:themeTint="FF" w:themeShade="FF"/>
                <w:sz w:val="20"/>
                <w:szCs w:val="20"/>
                <w:lang w:val="en-GB"/>
              </w:rPr>
              <w:t>TBC</w:t>
            </w:r>
          </w:p>
        </w:tc>
        <w:tc>
          <w:tcPr>
            <w:tcW w:w="885" w:type="dxa"/>
            <w:shd w:val="clear" w:color="auto" w:fill="D9D9D9" w:themeFill="background1" w:themeFillShade="D9"/>
            <w:tcMar/>
          </w:tcPr>
          <w:p w:rsidR="24EFED85" w:rsidP="24EFED85" w:rsidRDefault="24EFED85" w14:paraId="44A3905C" w14:textId="55FFA014">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74D6CB2D" w:rsidP="1295583B" w:rsidRDefault="7B145615" w14:noSpellErr="1" w14:paraId="59877D0A" w14:textId="1F75E152">
            <w:pPr>
              <w:spacing w:line="259" w:lineRule="auto"/>
              <w:rPr>
                <w:rFonts w:eastAsia="" w:eastAsiaTheme="minorEastAsia"/>
                <w:sz w:val="20"/>
                <w:szCs w:val="20"/>
                <w:lang w:val="en-GB"/>
              </w:rPr>
            </w:pPr>
            <w:r w:rsidRPr="1295583B" w:rsidR="7B145615">
              <w:rPr>
                <w:rFonts w:eastAsia="" w:eastAsiaTheme="minorEastAsia"/>
                <w:sz w:val="20"/>
                <w:szCs w:val="20"/>
                <w:lang w:val="en-GB"/>
              </w:rPr>
              <w:t>BR</w:t>
            </w:r>
          </w:p>
          <w:p w:rsidR="74D6CB2D" w:rsidP="1295583B" w:rsidRDefault="7B145615" w14:noSpellErr="1" w14:paraId="7C1A815B" w14:textId="393CC408">
            <w:pPr>
              <w:spacing w:line="259" w:lineRule="auto"/>
              <w:rPr>
                <w:rFonts w:eastAsia="" w:eastAsiaTheme="minorEastAsia"/>
                <w:color w:val="000000" w:themeColor="text1" w:themeTint="FF" w:themeShade="FF"/>
                <w:sz w:val="20"/>
                <w:szCs w:val="20"/>
                <w:lang w:val="en-GB"/>
              </w:rPr>
            </w:pPr>
            <w:r w:rsidRPr="1295583B" w:rsidR="621B2064">
              <w:rPr>
                <w:rFonts w:eastAsia="" w:eastAsiaTheme="minorEastAsia"/>
                <w:color w:val="000000" w:themeColor="text1" w:themeTint="FF" w:themeShade="FF"/>
                <w:sz w:val="20"/>
                <w:szCs w:val="20"/>
                <w:lang w:val="en-GB"/>
              </w:rPr>
              <w:t>Digital Team</w:t>
            </w:r>
          </w:p>
          <w:p w:rsidR="74D6CB2D" w:rsidP="1295583B" w:rsidRDefault="7B145615" w14:noSpellErr="1" w14:paraId="6ED14AD4" w14:textId="57AFE31E">
            <w:pPr>
              <w:spacing w:line="259" w:lineRule="auto"/>
              <w:rPr>
                <w:rFonts w:eastAsia="" w:eastAsiaTheme="minorEastAsia"/>
                <w:color w:val="000000" w:themeColor="text1" w:themeTint="FF" w:themeShade="FF"/>
                <w:sz w:val="20"/>
                <w:szCs w:val="20"/>
                <w:lang w:val="en-GB"/>
              </w:rPr>
            </w:pPr>
            <w:r w:rsidRPr="1295583B" w:rsidR="621B2064">
              <w:rPr>
                <w:rFonts w:eastAsia="" w:eastAsiaTheme="minorEastAsia"/>
                <w:color w:val="000000" w:themeColor="text1" w:themeTint="FF" w:themeShade="FF"/>
                <w:sz w:val="20"/>
                <w:szCs w:val="20"/>
                <w:lang w:val="en-GB"/>
              </w:rPr>
              <w:t>IT room</w:t>
            </w:r>
          </w:p>
          <w:p w:rsidR="74D6CB2D" w:rsidP="1295583B" w:rsidRDefault="7B145615" w14:paraId="17DEEDFC" w14:textId="34760A0E">
            <w:pPr>
              <w:pStyle w:val="Normal"/>
              <w:spacing w:line="259" w:lineRule="auto"/>
              <w:rPr>
                <w:rFonts w:eastAsia="" w:eastAsiaTheme="minorEastAsia"/>
                <w:sz w:val="20"/>
                <w:szCs w:val="20"/>
                <w:lang w:val="en-GB"/>
              </w:rPr>
            </w:pPr>
          </w:p>
        </w:tc>
        <w:tc>
          <w:tcPr>
            <w:tcW w:w="1703" w:type="dxa"/>
            <w:shd w:val="clear" w:color="auto" w:fill="D9D9D9" w:themeFill="background1" w:themeFillShade="D9"/>
            <w:tcMar/>
          </w:tcPr>
          <w:p w:rsidR="1FCFDABC" w:rsidP="1295583B" w:rsidRDefault="1FCFDABC" w14:paraId="4C6495CF" w14:textId="376A5F05">
            <w:pPr>
              <w:pStyle w:val="Normal"/>
              <w:spacing w:line="259" w:lineRule="auto"/>
              <w:rPr>
                <w:rFonts w:eastAsia="" w:eastAsiaTheme="minorEastAsia"/>
                <w:color w:val="000000" w:themeColor="text1" w:themeTint="FF" w:themeShade="FF"/>
                <w:sz w:val="20"/>
                <w:szCs w:val="20"/>
                <w:lang w:val="en-GB"/>
              </w:rPr>
            </w:pPr>
            <w:r w:rsidRPr="1295583B" w:rsidR="1FCFDABC">
              <w:rPr>
                <w:rFonts w:eastAsia="" w:eastAsiaTheme="minorEastAsia"/>
                <w:color w:val="000000" w:themeColor="text1" w:themeTint="FF" w:themeShade="FF"/>
                <w:sz w:val="20"/>
                <w:szCs w:val="20"/>
                <w:lang w:val="en-GB"/>
              </w:rPr>
              <w:t>Introduction to online systems – E.g. Moodle, PebblePad,</w:t>
            </w:r>
          </w:p>
          <w:p w:rsidR="74D6CB2D" w:rsidP="35650C4E" w:rsidRDefault="7B145615" w14:paraId="3A1364FB" w14:textId="16F9CD75">
            <w:pPr>
              <w:spacing w:line="259" w:lineRule="auto"/>
              <w:rPr>
                <w:rFonts w:eastAsiaTheme="minorEastAsia"/>
                <w:color w:val="000000" w:themeColor="text1"/>
                <w:sz w:val="20"/>
                <w:szCs w:val="20"/>
                <w:lang w:val="en-GB"/>
              </w:rPr>
            </w:pPr>
            <w:r w:rsidRPr="6923BC0F">
              <w:rPr>
                <w:rFonts w:eastAsiaTheme="minorEastAsia"/>
                <w:color w:val="000000" w:themeColor="text1"/>
                <w:sz w:val="20"/>
                <w:szCs w:val="20"/>
                <w:lang w:val="en-GB"/>
              </w:rPr>
              <w:t xml:space="preserve">Placement recording/Pebble </w:t>
            </w:r>
            <w:r w:rsidRPr="6923BC0F" w:rsidR="5EEAE2CE">
              <w:rPr>
                <w:rFonts w:eastAsiaTheme="minorEastAsia"/>
                <w:color w:val="000000" w:themeColor="text1"/>
                <w:sz w:val="20"/>
                <w:szCs w:val="20"/>
                <w:lang w:val="en-GB"/>
              </w:rPr>
              <w:t>P</w:t>
            </w:r>
            <w:r w:rsidRPr="6923BC0F">
              <w:rPr>
                <w:rFonts w:eastAsiaTheme="minorEastAsia"/>
                <w:color w:val="000000" w:themeColor="text1"/>
                <w:sz w:val="20"/>
                <w:szCs w:val="20"/>
                <w:lang w:val="en-GB"/>
              </w:rPr>
              <w:t>ad</w:t>
            </w:r>
          </w:p>
        </w:tc>
        <w:tc>
          <w:tcPr>
            <w:tcW w:w="2397" w:type="dxa"/>
            <w:shd w:val="clear" w:color="auto" w:fill="D9D9D9" w:themeFill="background1" w:themeFillShade="D9"/>
            <w:tcMar/>
          </w:tcPr>
          <w:p w:rsidR="6923BC0F" w:rsidP="6923BC0F" w:rsidRDefault="6923BC0F" w14:paraId="419C79F9" w14:textId="38148567">
            <w:pPr>
              <w:spacing w:line="257" w:lineRule="auto"/>
            </w:pPr>
            <w:r w:rsidRPr="6923BC0F">
              <w:rPr>
                <w:rFonts w:ascii="Calibri" w:hAnsi="Calibri" w:eastAsia="Calibri" w:cs="Calibri"/>
                <w:color w:val="000000" w:themeColor="text1"/>
                <w:sz w:val="20"/>
                <w:szCs w:val="20"/>
              </w:rPr>
              <w:t xml:space="preserve">Pebble </w:t>
            </w:r>
            <w:r w:rsidRPr="6923BC0F" w:rsidR="34683653">
              <w:rPr>
                <w:rFonts w:ascii="Calibri" w:hAnsi="Calibri" w:eastAsia="Calibri" w:cs="Calibri"/>
                <w:color w:val="000000" w:themeColor="text1"/>
                <w:sz w:val="20"/>
                <w:szCs w:val="20"/>
              </w:rPr>
              <w:t>P</w:t>
            </w:r>
            <w:r w:rsidRPr="6923BC0F">
              <w:rPr>
                <w:rFonts w:ascii="Calibri" w:hAnsi="Calibri" w:eastAsia="Calibri" w:cs="Calibri"/>
                <w:color w:val="000000" w:themeColor="text1"/>
                <w:sz w:val="20"/>
                <w:szCs w:val="20"/>
              </w:rPr>
              <w:t xml:space="preserve">ad is </w:t>
            </w:r>
            <w:r w:rsidRPr="6923BC0F" w:rsidR="14EFFDC3">
              <w:rPr>
                <w:rFonts w:ascii="Calibri" w:hAnsi="Calibri" w:eastAsia="Calibri" w:cs="Calibri"/>
                <w:color w:val="000000" w:themeColor="text1"/>
                <w:sz w:val="20"/>
                <w:szCs w:val="20"/>
              </w:rPr>
              <w:t xml:space="preserve">a </w:t>
            </w:r>
            <w:r w:rsidRPr="6923BC0F">
              <w:rPr>
                <w:rFonts w:ascii="Calibri" w:hAnsi="Calibri" w:eastAsia="Calibri" w:cs="Calibri"/>
                <w:color w:val="000000" w:themeColor="text1"/>
                <w:sz w:val="20"/>
                <w:szCs w:val="20"/>
              </w:rPr>
              <w:t xml:space="preserve">useful online platform used to reflect, record and monitor progress. </w:t>
            </w:r>
          </w:p>
          <w:p w:rsidR="6923BC0F" w:rsidP="6923BC0F" w:rsidRDefault="6923BC0F" w14:paraId="7D480070" w14:textId="6C3F4C5B">
            <w:pPr>
              <w:spacing w:line="257" w:lineRule="auto"/>
            </w:pPr>
            <w:r w:rsidRPr="6923BC0F">
              <w:rPr>
                <w:rFonts w:ascii="Calibri" w:hAnsi="Calibri" w:eastAsia="Calibri" w:cs="Calibri"/>
                <w:color w:val="000000" w:themeColor="text1"/>
                <w:sz w:val="20"/>
                <w:szCs w:val="20"/>
              </w:rPr>
              <w:t xml:space="preserve"> </w:t>
            </w:r>
          </w:p>
          <w:p w:rsidR="6923BC0F" w:rsidP="6923BC0F" w:rsidRDefault="6923BC0F" w14:paraId="7699EA5F" w14:textId="6A0A4C59">
            <w:pPr>
              <w:spacing w:line="257" w:lineRule="auto"/>
            </w:pPr>
            <w:r w:rsidRPr="6923BC0F">
              <w:rPr>
                <w:rFonts w:ascii="Calibri" w:hAnsi="Calibri" w:eastAsia="Calibri" w:cs="Calibri"/>
                <w:color w:val="000000" w:themeColor="text1"/>
                <w:sz w:val="20"/>
                <w:szCs w:val="20"/>
              </w:rPr>
              <w:t xml:space="preserve">Reflection is a key part of development. </w:t>
            </w:r>
          </w:p>
        </w:tc>
        <w:tc>
          <w:tcPr>
            <w:tcW w:w="1424" w:type="dxa"/>
            <w:shd w:val="clear" w:color="auto" w:fill="D9D9D9" w:themeFill="background1" w:themeFillShade="D9"/>
            <w:tcMar/>
          </w:tcPr>
          <w:p w:rsidR="26B9E665" w:rsidP="6923BC0F" w:rsidRDefault="26B9E665" w14:paraId="65F49CCE" w14:textId="22C8C074">
            <w:pPr>
              <w:spacing w:line="257" w:lineRule="auto"/>
            </w:pPr>
            <w:r w:rsidRPr="6923BC0F">
              <w:rPr>
                <w:rFonts w:ascii="Calibri" w:hAnsi="Calibri" w:eastAsia="Calibri" w:cs="Calibri"/>
                <w:b/>
                <w:bCs/>
                <w:color w:val="000000" w:themeColor="text1"/>
                <w:sz w:val="20"/>
                <w:szCs w:val="20"/>
              </w:rPr>
              <w:t xml:space="preserve">Professional </w:t>
            </w:r>
            <w:proofErr w:type="spellStart"/>
            <w:r w:rsidRPr="6923BC0F">
              <w:rPr>
                <w:rFonts w:ascii="Calibri" w:hAnsi="Calibri" w:eastAsia="Calibri" w:cs="Calibri"/>
                <w:b/>
                <w:bCs/>
                <w:color w:val="000000" w:themeColor="text1"/>
                <w:sz w:val="20"/>
                <w:szCs w:val="20"/>
              </w:rPr>
              <w:t>behaviours</w:t>
            </w:r>
            <w:proofErr w:type="spellEnd"/>
            <w:r w:rsidRPr="6923BC0F">
              <w:rPr>
                <w:rFonts w:ascii="Calibri" w:hAnsi="Calibri" w:eastAsia="Calibri" w:cs="Calibri"/>
                <w:sz w:val="20"/>
                <w:szCs w:val="20"/>
              </w:rPr>
              <w:t xml:space="preserve"> </w:t>
            </w:r>
          </w:p>
          <w:p w:rsidR="6923BC0F" w:rsidP="6923BC0F" w:rsidRDefault="6923BC0F" w14:paraId="2334B768" w14:textId="27EE4FDE">
            <w:pPr>
              <w:spacing w:line="257" w:lineRule="auto"/>
              <w:rPr>
                <w:rFonts w:ascii="Calibri" w:hAnsi="Calibri" w:eastAsia="Calibri" w:cs="Calibri"/>
                <w:color w:val="000000" w:themeColor="text1"/>
                <w:sz w:val="20"/>
                <w:szCs w:val="20"/>
              </w:rPr>
            </w:pPr>
          </w:p>
          <w:p w:rsidR="6923BC0F" w:rsidP="6923BC0F" w:rsidRDefault="6923BC0F" w14:paraId="62C3ADD8" w14:textId="7141EBF0">
            <w:pPr>
              <w:spacing w:line="257" w:lineRule="auto"/>
            </w:pPr>
            <w:r w:rsidRPr="6923BC0F">
              <w:rPr>
                <w:rFonts w:ascii="Calibri" w:hAnsi="Calibri" w:eastAsia="Calibri" w:cs="Calibri"/>
                <w:color w:val="000000" w:themeColor="text1"/>
                <w:sz w:val="20"/>
                <w:szCs w:val="20"/>
              </w:rPr>
              <w:t>Being a professional</w:t>
            </w:r>
          </w:p>
          <w:p w:rsidR="6923BC0F" w:rsidP="6923BC0F" w:rsidRDefault="6923BC0F" w14:paraId="17B0629E" w14:textId="6F65B9EC">
            <w:pPr>
              <w:spacing w:line="257" w:lineRule="auto"/>
            </w:pPr>
            <w:r w:rsidRPr="01856FC5" w:rsidR="22FAFAC6">
              <w:rPr>
                <w:rFonts w:ascii="Calibri" w:hAnsi="Calibri" w:eastAsia="Calibri" w:cs="Calibri"/>
                <w:sz w:val="20"/>
                <w:szCs w:val="20"/>
              </w:rPr>
              <w:t xml:space="preserve"> </w:t>
            </w:r>
          </w:p>
          <w:p w:rsidR="6923BC0F" w:rsidP="01856FC5" w:rsidRDefault="6923BC0F" w14:paraId="7A4BC4CA" w14:textId="487DBDF9">
            <w:pPr>
              <w:spacing w:line="257" w:lineRule="auto"/>
              <w:rPr>
                <w:rFonts w:ascii="Calibri" w:hAnsi="Calibri" w:eastAsia="Calibri" w:cs="Calibri"/>
                <w:noProof w:val="0"/>
                <w:sz w:val="20"/>
                <w:szCs w:val="20"/>
                <w:lang w:val="en-US"/>
              </w:rPr>
            </w:pPr>
            <w:r w:rsidRPr="01856FC5" w:rsidR="73F47FAC">
              <w:rPr>
                <w:rFonts w:ascii="Calibri" w:hAnsi="Calibri" w:eastAsia="Calibri" w:cs="Calibri"/>
                <w:b w:val="0"/>
                <w:bCs w:val="0"/>
                <w:i w:val="0"/>
                <w:iCs w:val="0"/>
                <w:caps w:val="0"/>
                <w:smallCaps w:val="0"/>
                <w:noProof w:val="0"/>
                <w:color w:val="000000" w:themeColor="text1" w:themeTint="FF" w:themeShade="FF"/>
                <w:sz w:val="20"/>
                <w:szCs w:val="20"/>
                <w:lang w:val="en-US"/>
              </w:rPr>
              <w:t>Personal teaching philosophy</w:t>
            </w:r>
          </w:p>
        </w:tc>
        <w:tc>
          <w:tcPr>
            <w:tcW w:w="2707" w:type="dxa"/>
            <w:shd w:val="clear" w:color="auto" w:fill="D9D9D9" w:themeFill="background1" w:themeFillShade="D9"/>
            <w:tcMar/>
          </w:tcPr>
          <w:p w:rsidR="6923BC0F" w:rsidP="6923BC0F" w:rsidRDefault="6923BC0F" w14:paraId="0EC40E89" w14:textId="2E7F52C6">
            <w:pPr>
              <w:spacing w:line="257" w:lineRule="auto"/>
            </w:pPr>
            <w:r w:rsidRPr="6923BC0F">
              <w:rPr>
                <w:rFonts w:ascii="Calibri" w:hAnsi="Calibri" w:eastAsia="Calibri" w:cs="Calibri"/>
                <w:color w:val="000000" w:themeColor="text1"/>
                <w:sz w:val="20"/>
                <w:szCs w:val="20"/>
              </w:rPr>
              <w:t>Read about the key reflective practice theorists:</w:t>
            </w:r>
          </w:p>
          <w:p w:rsidR="6923BC0F" w:rsidP="6923BC0F" w:rsidRDefault="00165101" w14:paraId="783E776C" w14:textId="5F3ADB79">
            <w:pPr>
              <w:spacing w:line="257" w:lineRule="auto"/>
            </w:pPr>
            <w:hyperlink r:id="rId39">
              <w:r w:rsidRPr="6923BC0F" w:rsidR="6923BC0F">
                <w:rPr>
                  <w:rStyle w:val="Hyperlink"/>
                  <w:rFonts w:ascii="Calibri" w:hAnsi="Calibri" w:eastAsia="Calibri" w:cs="Calibri"/>
                  <w:sz w:val="20"/>
                  <w:szCs w:val="20"/>
                  <w:lang w:val="en-GB"/>
                </w:rPr>
                <w:t>http://edshare.soton.ac.uk/11124/1/index.htm</w:t>
              </w:r>
            </w:hyperlink>
          </w:p>
          <w:p w:rsidR="6923BC0F" w:rsidP="6923BC0F" w:rsidRDefault="6923BC0F" w14:paraId="1831D25B" w14:textId="1F1FA193">
            <w:pPr>
              <w:spacing w:line="257" w:lineRule="auto"/>
            </w:pPr>
            <w:r w:rsidRPr="6923BC0F">
              <w:rPr>
                <w:rFonts w:ascii="Calibri" w:hAnsi="Calibri" w:eastAsia="Calibri" w:cs="Calibri"/>
                <w:sz w:val="20"/>
                <w:szCs w:val="20"/>
              </w:rPr>
              <w:t xml:space="preserve"> </w:t>
            </w:r>
          </w:p>
        </w:tc>
        <w:tc>
          <w:tcPr>
            <w:tcW w:w="3990" w:type="dxa"/>
            <w:shd w:val="clear" w:color="auto" w:fill="D9D9D9" w:themeFill="background1" w:themeFillShade="D9"/>
            <w:tcMar/>
          </w:tcPr>
          <w:p w:rsidR="6923BC0F" w:rsidP="6923BC0F" w:rsidRDefault="6923BC0F" w14:paraId="20F22D0C" w14:textId="6E0A150C">
            <w:pPr>
              <w:spacing w:line="257" w:lineRule="auto"/>
            </w:pPr>
            <w:r w:rsidRPr="5A713200" w:rsidR="6923BC0F">
              <w:rPr>
                <w:rFonts w:ascii="Calibri" w:hAnsi="Calibri" w:eastAsia="Calibri" w:cs="Calibri"/>
                <w:color w:val="000000" w:themeColor="text1" w:themeTint="FF" w:themeShade="FF"/>
                <w:sz w:val="20"/>
                <w:szCs w:val="20"/>
              </w:rPr>
              <w:t xml:space="preserve">Use </w:t>
            </w:r>
            <w:r w:rsidRPr="5A713200" w:rsidR="421462F4">
              <w:rPr>
                <w:rFonts w:ascii="Calibri" w:hAnsi="Calibri" w:eastAsia="Calibri" w:cs="Calibri"/>
                <w:color w:val="000000" w:themeColor="text1" w:themeTint="FF" w:themeShade="FF"/>
                <w:sz w:val="20"/>
                <w:szCs w:val="20"/>
              </w:rPr>
              <w:t>P</w:t>
            </w:r>
            <w:r w:rsidRPr="5A713200" w:rsidR="6923BC0F">
              <w:rPr>
                <w:rFonts w:ascii="Calibri" w:hAnsi="Calibri" w:eastAsia="Calibri" w:cs="Calibri"/>
                <w:color w:val="000000" w:themeColor="text1" w:themeTint="FF" w:themeShade="FF"/>
                <w:sz w:val="20"/>
                <w:szCs w:val="20"/>
              </w:rPr>
              <w:t xml:space="preserve">ebble </w:t>
            </w:r>
            <w:r w:rsidRPr="5A713200" w:rsidR="1BAC3C4F">
              <w:rPr>
                <w:rFonts w:ascii="Calibri" w:hAnsi="Calibri" w:eastAsia="Calibri" w:cs="Calibri"/>
                <w:color w:val="000000" w:themeColor="text1" w:themeTint="FF" w:themeShade="FF"/>
                <w:sz w:val="20"/>
                <w:szCs w:val="20"/>
              </w:rPr>
              <w:t>P</w:t>
            </w:r>
            <w:r w:rsidRPr="5A713200" w:rsidR="6923BC0F">
              <w:rPr>
                <w:rFonts w:ascii="Calibri" w:hAnsi="Calibri" w:eastAsia="Calibri" w:cs="Calibri"/>
                <w:color w:val="000000" w:themeColor="text1" w:themeTint="FF" w:themeShade="FF"/>
                <w:sz w:val="20"/>
                <w:szCs w:val="20"/>
              </w:rPr>
              <w:t xml:space="preserve">ad effectively to </w:t>
            </w:r>
            <w:r w:rsidRPr="5A713200" w:rsidR="6923BC0F">
              <w:rPr>
                <w:rFonts w:ascii="Calibri" w:hAnsi="Calibri" w:eastAsia="Calibri" w:cs="Calibri"/>
                <w:color w:val="000000" w:themeColor="text1" w:themeTint="FF" w:themeShade="FF"/>
                <w:sz w:val="20"/>
                <w:szCs w:val="20"/>
              </w:rPr>
              <w:t>submit</w:t>
            </w:r>
            <w:r w:rsidRPr="5A713200" w:rsidR="6923BC0F">
              <w:rPr>
                <w:rFonts w:ascii="Calibri" w:hAnsi="Calibri" w:eastAsia="Calibri" w:cs="Calibri"/>
                <w:color w:val="000000" w:themeColor="text1" w:themeTint="FF" w:themeShade="FF"/>
                <w:sz w:val="20"/>
                <w:szCs w:val="20"/>
              </w:rPr>
              <w:t xml:space="preserve"> weekly mandatory documentation.</w:t>
            </w:r>
          </w:p>
          <w:p w:rsidR="6923BC0F" w:rsidP="5A713200" w:rsidRDefault="6923BC0F" w14:paraId="3EBF51CE" w14:textId="367DD962">
            <w:pPr>
              <w:pStyle w:val="Normal"/>
              <w:spacing w:line="257" w:lineRule="auto"/>
              <w:rPr>
                <w:rFonts w:ascii="Calibri" w:hAnsi="Calibri" w:eastAsia="Calibri" w:cs="Calibri"/>
                <w:color w:val="000000" w:themeColor="text1" w:themeTint="FF" w:themeShade="FF"/>
                <w:sz w:val="20"/>
                <w:szCs w:val="20"/>
              </w:rPr>
            </w:pPr>
          </w:p>
          <w:p w:rsidR="6923BC0F" w:rsidP="5A713200" w:rsidRDefault="6923BC0F" w14:paraId="0DC0F068" w14:textId="0472CF3E">
            <w:pPr>
              <w:pStyle w:val="Normal"/>
              <w:spacing w:line="257" w:lineRule="auto"/>
              <w:rPr>
                <w:rFonts w:ascii="Calibri" w:hAnsi="Calibri" w:eastAsia="Calibri" w:cs="Calibri"/>
                <w:color w:val="000000" w:themeColor="text1" w:themeTint="FF" w:themeShade="FF"/>
                <w:sz w:val="20"/>
                <w:szCs w:val="20"/>
              </w:rPr>
            </w:pPr>
            <w:r w:rsidRPr="5A713200" w:rsidR="3A70929A">
              <w:rPr>
                <w:rFonts w:ascii="Calibri" w:hAnsi="Calibri" w:eastAsia="Calibri" w:cs="Calibri"/>
                <w:color w:val="000000" w:themeColor="text1" w:themeTint="FF" w:themeShade="FF"/>
                <w:sz w:val="20"/>
                <w:szCs w:val="20"/>
              </w:rPr>
              <w:t xml:space="preserve">Upload your CV </w:t>
            </w:r>
          </w:p>
        </w:tc>
      </w:tr>
      <w:tr w:rsidR="21A2CE0C" w:rsidTr="24EFED85" w14:paraId="5F0B2D24" w14:textId="77777777">
        <w:trPr>
          <w:trHeight w:val="15"/>
        </w:trPr>
        <w:tc>
          <w:tcPr>
            <w:tcW w:w="885" w:type="dxa"/>
            <w:tcMar/>
          </w:tcPr>
          <w:p w:rsidR="45E7C1B1" w:rsidP="1295583B" w:rsidRDefault="45E7C1B1" w14:paraId="3339BB44" w14:textId="4109CBFF">
            <w:pPr>
              <w:spacing w:line="259" w:lineRule="auto"/>
              <w:rPr>
                <w:rFonts w:eastAsia="" w:eastAsiaTheme="minorEastAsia"/>
                <w:color w:val="000000" w:themeColor="text1"/>
                <w:sz w:val="20"/>
                <w:szCs w:val="20"/>
              </w:rPr>
            </w:pPr>
            <w:r w:rsidRPr="1295583B" w:rsidR="45E7C1B1">
              <w:rPr>
                <w:rFonts w:eastAsia="" w:eastAsiaTheme="minorEastAsia"/>
                <w:color w:val="000000" w:themeColor="text1" w:themeTint="FF" w:themeShade="FF"/>
                <w:sz w:val="20"/>
                <w:szCs w:val="20"/>
              </w:rPr>
              <w:t xml:space="preserve">Fri </w:t>
            </w:r>
            <w:r w:rsidRPr="1295583B" w:rsidR="07EF00C2">
              <w:rPr>
                <w:rFonts w:eastAsia="" w:eastAsiaTheme="minorEastAsia"/>
                <w:color w:val="000000" w:themeColor="text1" w:themeTint="FF" w:themeShade="FF"/>
                <w:sz w:val="20"/>
                <w:szCs w:val="20"/>
              </w:rPr>
              <w:t>6</w:t>
            </w:r>
            <w:r w:rsidRPr="1295583B" w:rsidR="45E7C1B1">
              <w:rPr>
                <w:rFonts w:eastAsia="" w:eastAsiaTheme="minorEastAsia"/>
                <w:color w:val="000000" w:themeColor="text1" w:themeTint="FF" w:themeShade="FF"/>
                <w:sz w:val="20"/>
                <w:szCs w:val="20"/>
              </w:rPr>
              <w:t>/9</w:t>
            </w:r>
          </w:p>
          <w:p w:rsidR="4CC49E4C" w:rsidP="21A2CE0C" w:rsidRDefault="78D7B8DB" w14:paraId="58C5B6B9" w14:textId="2BB197C5">
            <w:pPr>
              <w:spacing w:line="259" w:lineRule="auto"/>
              <w:rPr>
                <w:rFonts w:eastAsiaTheme="minorEastAsia"/>
                <w:color w:val="000000" w:themeColor="text1"/>
                <w:sz w:val="20"/>
                <w:szCs w:val="20"/>
              </w:rPr>
            </w:pPr>
            <w:r w:rsidRPr="1C8356F7">
              <w:rPr>
                <w:rFonts w:eastAsiaTheme="minorEastAsia"/>
                <w:color w:val="000000" w:themeColor="text1"/>
                <w:sz w:val="20"/>
                <w:szCs w:val="20"/>
              </w:rPr>
              <w:t>9</w:t>
            </w:r>
            <w:r w:rsidRPr="1C8356F7" w:rsidR="21A2CE0C">
              <w:rPr>
                <w:rFonts w:eastAsiaTheme="minorEastAsia"/>
                <w:color w:val="000000" w:themeColor="text1"/>
                <w:sz w:val="20"/>
                <w:szCs w:val="20"/>
              </w:rPr>
              <w:t>-1</w:t>
            </w:r>
            <w:r w:rsidRPr="1C8356F7" w:rsidR="4CFCA882">
              <w:rPr>
                <w:rFonts w:eastAsiaTheme="minorEastAsia"/>
                <w:color w:val="000000" w:themeColor="text1"/>
                <w:sz w:val="20"/>
                <w:szCs w:val="20"/>
              </w:rPr>
              <w:t>0</w:t>
            </w:r>
          </w:p>
          <w:p w:rsidR="1C8356F7" w:rsidP="1C8356F7" w:rsidRDefault="1C8356F7" w14:paraId="0069978D" w14:textId="274B1E9A">
            <w:pPr>
              <w:spacing w:line="259" w:lineRule="auto"/>
              <w:rPr>
                <w:rFonts w:eastAsiaTheme="minorEastAsia"/>
                <w:color w:val="000000" w:themeColor="text1"/>
                <w:sz w:val="20"/>
                <w:szCs w:val="20"/>
              </w:rPr>
            </w:pPr>
          </w:p>
          <w:p w:rsidR="21A2CE0C" w:rsidP="01856FC5" w:rsidRDefault="21A2CE0C" w14:paraId="744CA484" w14:textId="3689797F">
            <w:pPr>
              <w:spacing w:line="259" w:lineRule="auto"/>
              <w:rPr>
                <w:rFonts w:ascii="Calibri" w:hAnsi="Calibri" w:eastAsia="Calibri" w:cs="Calibri"/>
                <w:noProof w:val="0"/>
                <w:sz w:val="20"/>
                <w:szCs w:val="20"/>
                <w:lang w:val="en-US"/>
              </w:rPr>
            </w:pPr>
            <w:r w:rsidRPr="01856FC5" w:rsidR="7FEB57A4">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21A2CE0C" w:rsidP="01856FC5" w:rsidRDefault="21A2CE0C" w14:paraId="4AA3BDB5" w14:textId="3290B091">
            <w:pPr>
              <w:spacing w:line="259" w:lineRule="auto"/>
              <w:rPr>
                <w:rFonts w:eastAsia="" w:eastAsiaTheme="minorEastAsia"/>
                <w:color w:val="000000" w:themeColor="text1"/>
                <w:sz w:val="20"/>
                <w:szCs w:val="20"/>
              </w:rPr>
            </w:pPr>
          </w:p>
        </w:tc>
        <w:tc>
          <w:tcPr>
            <w:tcW w:w="885" w:type="dxa"/>
            <w:tcMar/>
          </w:tcPr>
          <w:p w:rsidR="24EFED85" w:rsidP="24EFED85" w:rsidRDefault="24EFED85" w14:paraId="1E4D0168" w14:textId="793AA43E">
            <w:pPr>
              <w:pStyle w:val="Normal"/>
              <w:spacing w:line="259" w:lineRule="auto"/>
              <w:rPr>
                <w:rFonts w:eastAsia="" w:eastAsiaTheme="minorEastAsia"/>
                <w:color w:val="000000" w:themeColor="text1" w:themeTint="FF" w:themeShade="FF"/>
                <w:sz w:val="20"/>
                <w:szCs w:val="20"/>
              </w:rPr>
            </w:pPr>
          </w:p>
        </w:tc>
        <w:tc>
          <w:tcPr>
            <w:tcW w:w="719" w:type="dxa"/>
            <w:tcMar/>
          </w:tcPr>
          <w:p w:rsidR="21A2CE0C" w:rsidP="21A2CE0C" w:rsidRDefault="21A2CE0C" w14:paraId="45072BA1" w14:textId="2C954C5E">
            <w:pPr>
              <w:spacing w:line="259" w:lineRule="auto"/>
              <w:rPr>
                <w:rFonts w:eastAsiaTheme="minorEastAsia"/>
                <w:sz w:val="20"/>
                <w:szCs w:val="20"/>
                <w:lang w:val="en-GB"/>
              </w:rPr>
            </w:pPr>
            <w:r w:rsidRPr="21A2CE0C">
              <w:rPr>
                <w:rFonts w:eastAsiaTheme="minorEastAsia"/>
                <w:sz w:val="20"/>
                <w:szCs w:val="20"/>
                <w:lang w:val="en-GB"/>
              </w:rPr>
              <w:t>RM</w:t>
            </w:r>
          </w:p>
        </w:tc>
        <w:tc>
          <w:tcPr>
            <w:tcW w:w="1703" w:type="dxa"/>
            <w:tcMar/>
          </w:tcPr>
          <w:p w:rsidR="21A2CE0C" w:rsidP="21A2CE0C" w:rsidRDefault="21A2CE0C" w14:paraId="709BF972" w14:textId="327EF10C">
            <w:pPr>
              <w:spacing w:line="259" w:lineRule="auto"/>
              <w:rPr>
                <w:rFonts w:eastAsiaTheme="minorEastAsia"/>
                <w:color w:val="000000" w:themeColor="text1"/>
                <w:sz w:val="20"/>
                <w:szCs w:val="20"/>
                <w:lang w:val="en-GB"/>
              </w:rPr>
            </w:pPr>
            <w:r w:rsidRPr="21A2CE0C">
              <w:rPr>
                <w:rFonts w:eastAsiaTheme="minorEastAsia"/>
                <w:color w:val="000000" w:themeColor="text1"/>
                <w:sz w:val="20"/>
                <w:szCs w:val="20"/>
                <w:lang w:val="en-GB"/>
              </w:rPr>
              <w:t>Introduction to academic assessments/handbook</w:t>
            </w:r>
          </w:p>
          <w:p w:rsidR="21A2CE0C" w:rsidP="21A2CE0C" w:rsidRDefault="21A2CE0C" w14:paraId="15CC4754" w14:textId="39A0652D">
            <w:pPr>
              <w:spacing w:line="259" w:lineRule="auto"/>
              <w:rPr>
                <w:rFonts w:eastAsiaTheme="minorEastAsia"/>
                <w:color w:val="000000" w:themeColor="text1"/>
                <w:sz w:val="20"/>
                <w:szCs w:val="20"/>
                <w:lang w:val="en-GB"/>
              </w:rPr>
            </w:pPr>
          </w:p>
          <w:p w:rsidR="21A2CE0C" w:rsidP="21A2CE0C" w:rsidRDefault="21A2CE0C" w14:paraId="4E69681B" w14:textId="35AEC098">
            <w:pPr>
              <w:spacing w:line="259" w:lineRule="auto"/>
              <w:rPr>
                <w:rFonts w:eastAsiaTheme="minorEastAsia"/>
                <w:color w:val="000000" w:themeColor="text1"/>
                <w:sz w:val="20"/>
                <w:szCs w:val="20"/>
                <w:highlight w:val="cyan"/>
                <w:lang w:val="en-GB"/>
              </w:rPr>
            </w:pPr>
          </w:p>
        </w:tc>
        <w:tc>
          <w:tcPr>
            <w:tcW w:w="2397" w:type="dxa"/>
            <w:tcMar/>
          </w:tcPr>
          <w:p w:rsidR="21A2CE0C" w:rsidP="21A2CE0C" w:rsidRDefault="21A2CE0C" w14:paraId="650BECD0" w14:textId="75689F7E">
            <w:pPr>
              <w:spacing w:line="257" w:lineRule="auto"/>
              <w:rPr>
                <w:rFonts w:ascii="Calibri" w:hAnsi="Calibri" w:eastAsia="Calibri" w:cs="Calibri"/>
                <w:sz w:val="20"/>
                <w:szCs w:val="20"/>
              </w:rPr>
            </w:pPr>
            <w:r w:rsidRPr="1C8356F7">
              <w:rPr>
                <w:rFonts w:ascii="Calibri" w:hAnsi="Calibri" w:eastAsia="Calibri" w:cs="Calibri"/>
                <w:sz w:val="20"/>
                <w:szCs w:val="20"/>
              </w:rPr>
              <w:t xml:space="preserve">Walk through </w:t>
            </w:r>
            <w:r w:rsidRPr="1C8356F7" w:rsidR="6FEE6990">
              <w:rPr>
                <w:rFonts w:ascii="Calibri" w:hAnsi="Calibri" w:eastAsia="Calibri" w:cs="Calibri"/>
                <w:sz w:val="20"/>
                <w:szCs w:val="20"/>
              </w:rPr>
              <w:t xml:space="preserve">the </w:t>
            </w:r>
            <w:r w:rsidRPr="1C8356F7">
              <w:rPr>
                <w:rFonts w:ascii="Calibri" w:hAnsi="Calibri" w:eastAsia="Calibri" w:cs="Calibri"/>
                <w:sz w:val="20"/>
                <w:szCs w:val="20"/>
              </w:rPr>
              <w:t>key documentation and where to access it.</w:t>
            </w:r>
          </w:p>
        </w:tc>
        <w:tc>
          <w:tcPr>
            <w:tcW w:w="1424" w:type="dxa"/>
            <w:tcMar/>
          </w:tcPr>
          <w:p w:rsidR="21A2CE0C" w:rsidP="21A2CE0C" w:rsidRDefault="21A2CE0C" w14:paraId="3996EAE3" w14:textId="1A02740D">
            <w:pPr>
              <w:spacing w:line="257" w:lineRule="auto"/>
              <w:rPr>
                <w:rFonts w:ascii="Calibri" w:hAnsi="Calibri" w:eastAsia="Calibri" w:cs="Calibri"/>
                <w:sz w:val="20"/>
                <w:szCs w:val="20"/>
              </w:rPr>
            </w:pPr>
            <w:r w:rsidRPr="21A2CE0C">
              <w:rPr>
                <w:rFonts w:ascii="Calibri" w:hAnsi="Calibri" w:eastAsia="Calibri" w:cs="Calibri"/>
                <w:sz w:val="20"/>
                <w:szCs w:val="20"/>
              </w:rPr>
              <w:t xml:space="preserve">Professional </w:t>
            </w:r>
            <w:proofErr w:type="spellStart"/>
            <w:r w:rsidRPr="21A2CE0C">
              <w:rPr>
                <w:rFonts w:ascii="Calibri" w:hAnsi="Calibri" w:eastAsia="Calibri" w:cs="Calibri"/>
                <w:sz w:val="20"/>
                <w:szCs w:val="20"/>
              </w:rPr>
              <w:t>behaviours</w:t>
            </w:r>
            <w:proofErr w:type="spellEnd"/>
          </w:p>
          <w:p w:rsidR="21A2CE0C" w:rsidP="21A2CE0C" w:rsidRDefault="21A2CE0C" w14:paraId="3B9F1E1E" w14:textId="5AC1CFA9">
            <w:pPr>
              <w:spacing w:line="257" w:lineRule="auto"/>
              <w:rPr>
                <w:rFonts w:ascii="Calibri" w:hAnsi="Calibri" w:eastAsia="Calibri" w:cs="Calibri"/>
                <w:sz w:val="20"/>
                <w:szCs w:val="20"/>
              </w:rPr>
            </w:pPr>
            <w:r w:rsidRPr="21A2CE0C">
              <w:rPr>
                <w:rFonts w:ascii="Calibri" w:hAnsi="Calibri" w:eastAsia="Calibri" w:cs="Calibri"/>
                <w:sz w:val="20"/>
                <w:szCs w:val="20"/>
              </w:rPr>
              <w:t xml:space="preserve"> </w:t>
            </w:r>
          </w:p>
          <w:p w:rsidR="21A2CE0C" w:rsidP="01856FC5" w:rsidRDefault="21A2CE0C" w14:paraId="52B26BC5" w14:textId="198E2C14">
            <w:pPr>
              <w:spacing w:line="257" w:lineRule="auto"/>
              <w:rPr>
                <w:rFonts w:ascii="Calibri" w:hAnsi="Calibri" w:eastAsia="Calibri" w:cs="Calibri"/>
                <w:sz w:val="20"/>
                <w:szCs w:val="20"/>
              </w:rPr>
            </w:pPr>
            <w:r w:rsidRPr="01856FC5" w:rsidR="68B492EE">
              <w:rPr>
                <w:rFonts w:ascii="Calibri" w:hAnsi="Calibri" w:eastAsia="Calibri" w:cs="Calibri"/>
                <w:sz w:val="20"/>
                <w:szCs w:val="20"/>
              </w:rPr>
              <w:t>Being a professional</w:t>
            </w:r>
          </w:p>
          <w:p w:rsidR="21A2CE0C" w:rsidP="01856FC5" w:rsidRDefault="21A2CE0C" w14:paraId="5389D386" w14:textId="7DA1218F">
            <w:pPr>
              <w:spacing w:line="257" w:lineRule="auto"/>
              <w:rPr>
                <w:rFonts w:ascii="Calibri" w:hAnsi="Calibri" w:eastAsia="Calibri" w:cs="Calibri"/>
                <w:sz w:val="20"/>
                <w:szCs w:val="20"/>
              </w:rPr>
            </w:pPr>
          </w:p>
          <w:p w:rsidR="21A2CE0C" w:rsidP="01856FC5" w:rsidRDefault="21A2CE0C" w14:paraId="15A63CEA" w14:textId="2AE92A60">
            <w:pPr>
              <w:spacing w:line="257" w:lineRule="auto"/>
              <w:rPr>
                <w:rFonts w:ascii="Calibri" w:hAnsi="Calibri" w:eastAsia="Calibri" w:cs="Calibri"/>
                <w:noProof w:val="0"/>
                <w:sz w:val="20"/>
                <w:szCs w:val="20"/>
                <w:lang w:val="en-US"/>
              </w:rPr>
            </w:pPr>
            <w:r w:rsidRPr="01856FC5" w:rsidR="01BC3BA8">
              <w:rPr>
                <w:rFonts w:ascii="Calibri" w:hAnsi="Calibri" w:eastAsia="Calibri" w:cs="Calibri"/>
                <w:b w:val="0"/>
                <w:bCs w:val="0"/>
                <w:i w:val="0"/>
                <w:iCs w:val="0"/>
                <w:caps w:val="0"/>
                <w:smallCaps w:val="0"/>
                <w:noProof w:val="0"/>
                <w:color w:val="000000" w:themeColor="text1" w:themeTint="FF" w:themeShade="FF"/>
                <w:sz w:val="20"/>
                <w:szCs w:val="20"/>
                <w:lang w:val="en-US"/>
              </w:rPr>
              <w:t>Critical thinking</w:t>
            </w:r>
          </w:p>
        </w:tc>
        <w:tc>
          <w:tcPr>
            <w:tcW w:w="2707" w:type="dxa"/>
            <w:tcMar/>
          </w:tcPr>
          <w:p w:rsidR="51F9B2B2" w:rsidP="21A2CE0C" w:rsidRDefault="51F9B2B2" w14:paraId="13D73987" w14:textId="5805878E">
            <w:pPr>
              <w:spacing w:line="257" w:lineRule="auto"/>
              <w:rPr>
                <w:rFonts w:ascii="Calibri" w:hAnsi="Calibri" w:eastAsia="Calibri" w:cs="Calibri"/>
                <w:sz w:val="20"/>
                <w:szCs w:val="20"/>
              </w:rPr>
            </w:pPr>
            <w:r w:rsidRPr="21A2CE0C">
              <w:rPr>
                <w:rFonts w:ascii="Calibri" w:hAnsi="Calibri" w:eastAsia="Calibri" w:cs="Calibri"/>
                <w:sz w:val="20"/>
                <w:szCs w:val="20"/>
              </w:rPr>
              <w:t xml:space="preserve">Access assessment handbook on Moodle. </w:t>
            </w:r>
          </w:p>
        </w:tc>
        <w:tc>
          <w:tcPr>
            <w:tcW w:w="3990" w:type="dxa"/>
            <w:tcMar/>
          </w:tcPr>
          <w:p w:rsidR="21A2CE0C" w:rsidP="21A2CE0C" w:rsidRDefault="21A2CE0C" w14:paraId="0A51CC3A" w14:textId="6F60541F">
            <w:pPr>
              <w:rPr>
                <w:rFonts w:ascii="Calibri" w:hAnsi="Calibri" w:eastAsia="Calibri" w:cs="Calibri"/>
                <w:sz w:val="20"/>
                <w:szCs w:val="20"/>
              </w:rPr>
            </w:pPr>
            <w:r w:rsidRPr="21A2CE0C">
              <w:rPr>
                <w:rFonts w:ascii="Calibri" w:hAnsi="Calibri" w:eastAsia="Calibri" w:cs="Calibri"/>
                <w:sz w:val="20"/>
                <w:szCs w:val="20"/>
              </w:rPr>
              <w:t>Access documentation and read through to ensure understanding.</w:t>
            </w:r>
          </w:p>
        </w:tc>
      </w:tr>
      <w:tr w:rsidR="02AE7E05" w:rsidTr="24EFED85" w14:paraId="674B460E">
        <w:trPr>
          <w:trHeight w:val="15"/>
        </w:trPr>
        <w:tc>
          <w:tcPr>
            <w:tcW w:w="885" w:type="dxa"/>
            <w:tcMar/>
          </w:tcPr>
          <w:p w:rsidR="7F8B8D10" w:rsidP="02AE7E05" w:rsidRDefault="7F8B8D10" w14:paraId="08DC7533" w14:textId="55038BF9">
            <w:pPr>
              <w:pStyle w:val="Normal"/>
              <w:spacing w:line="259" w:lineRule="auto"/>
              <w:rPr>
                <w:rFonts w:eastAsia="" w:eastAsiaTheme="minorEastAsia"/>
                <w:color w:val="000000" w:themeColor="text1" w:themeTint="FF" w:themeShade="FF"/>
                <w:sz w:val="20"/>
                <w:szCs w:val="20"/>
              </w:rPr>
            </w:pPr>
            <w:r w:rsidRPr="02AE7E05" w:rsidR="7F8B8D10">
              <w:rPr>
                <w:rFonts w:eastAsia="" w:eastAsiaTheme="minorEastAsia"/>
                <w:color w:val="000000" w:themeColor="text1" w:themeTint="FF" w:themeShade="FF"/>
                <w:sz w:val="20"/>
                <w:szCs w:val="20"/>
              </w:rPr>
              <w:t>10-11</w:t>
            </w:r>
          </w:p>
          <w:p w:rsidR="02AE7E05" w:rsidP="01856FC5" w:rsidRDefault="02AE7E05" w14:paraId="4D8D1999" w14:textId="18956031">
            <w:pPr>
              <w:spacing w:line="259" w:lineRule="auto"/>
              <w:rPr>
                <w:rFonts w:eastAsia="" w:eastAsiaTheme="minorEastAsia"/>
                <w:color w:val="000000" w:themeColor="text1" w:themeTint="FF" w:themeShade="FF"/>
                <w:sz w:val="20"/>
                <w:szCs w:val="20"/>
              </w:rPr>
            </w:pPr>
          </w:p>
          <w:p w:rsidR="02AE7E05" w:rsidP="01856FC5" w:rsidRDefault="02AE7E05" w14:paraId="358D043D" w14:textId="1A2E00D8">
            <w:pPr>
              <w:spacing w:line="259" w:lineRule="auto"/>
              <w:rPr>
                <w:rFonts w:ascii="Calibri" w:hAnsi="Calibri" w:eastAsia="Calibri" w:cs="Calibri"/>
                <w:noProof w:val="0"/>
                <w:sz w:val="20"/>
                <w:szCs w:val="20"/>
                <w:lang w:val="en-US"/>
              </w:rPr>
            </w:pPr>
            <w:r w:rsidRPr="01856FC5" w:rsidR="3AC6DAC5">
              <w:rPr>
                <w:rFonts w:ascii="Calibri" w:hAnsi="Calibri" w:eastAsia="Calibri" w:cs="Calibri"/>
                <w:b w:val="0"/>
                <w:bCs w:val="0"/>
                <w:i w:val="0"/>
                <w:iCs w:val="0"/>
                <w:caps w:val="0"/>
                <w:smallCaps w:val="0"/>
                <w:noProof w:val="0"/>
                <w:color w:val="000000" w:themeColor="text1" w:themeTint="FF" w:themeShade="FF"/>
                <w:sz w:val="20"/>
                <w:szCs w:val="20"/>
                <w:lang w:val="en-US"/>
              </w:rPr>
              <w:t>SK037</w:t>
            </w:r>
          </w:p>
          <w:p w:rsidR="02AE7E05" w:rsidP="02AE7E05" w:rsidRDefault="02AE7E05" w14:paraId="5D9146CE" w14:textId="4DFB6A76">
            <w:pPr>
              <w:spacing w:line="259" w:lineRule="auto"/>
              <w:rPr>
                <w:rFonts w:eastAsia="" w:eastAsiaTheme="minorEastAsia"/>
                <w:color w:val="000000" w:themeColor="text1" w:themeTint="FF" w:themeShade="FF"/>
                <w:sz w:val="20"/>
                <w:szCs w:val="20"/>
              </w:rPr>
            </w:pPr>
          </w:p>
        </w:tc>
        <w:tc>
          <w:tcPr>
            <w:tcW w:w="885" w:type="dxa"/>
            <w:tcMar/>
          </w:tcPr>
          <w:p w:rsidR="24EFED85" w:rsidP="24EFED85" w:rsidRDefault="24EFED85" w14:paraId="5987341B" w14:textId="0C0057F1">
            <w:pPr>
              <w:pStyle w:val="Normal"/>
              <w:spacing w:line="259" w:lineRule="auto"/>
              <w:rPr>
                <w:rFonts w:eastAsia="" w:eastAsiaTheme="minorEastAsia"/>
                <w:color w:val="000000" w:themeColor="text1" w:themeTint="FF" w:themeShade="FF"/>
                <w:sz w:val="20"/>
                <w:szCs w:val="20"/>
              </w:rPr>
            </w:pPr>
          </w:p>
        </w:tc>
        <w:tc>
          <w:tcPr>
            <w:tcW w:w="719" w:type="dxa"/>
            <w:tcMar/>
          </w:tcPr>
          <w:p w:rsidR="02AE7E05" w:rsidP="02AE7E05" w:rsidRDefault="02AE7E05" w14:paraId="5837F7E2" w14:textId="59296DEA">
            <w:pPr>
              <w:spacing w:line="259" w:lineRule="auto"/>
              <w:rPr>
                <w:rFonts w:eastAsia="" w:eastAsiaTheme="minorEastAsia"/>
                <w:sz w:val="20"/>
                <w:szCs w:val="20"/>
                <w:lang w:val="en-GB"/>
              </w:rPr>
            </w:pPr>
            <w:r w:rsidRPr="02AE7E05" w:rsidR="02AE7E05">
              <w:rPr>
                <w:rFonts w:eastAsia="" w:eastAsiaTheme="minorEastAsia"/>
                <w:sz w:val="20"/>
                <w:szCs w:val="20"/>
                <w:lang w:val="en-GB"/>
              </w:rPr>
              <w:t>RM</w:t>
            </w:r>
          </w:p>
        </w:tc>
        <w:tc>
          <w:tcPr>
            <w:tcW w:w="1703" w:type="dxa"/>
            <w:tcMar/>
          </w:tcPr>
          <w:p w:rsidR="02AE7E05" w:rsidP="02AE7E05" w:rsidRDefault="02AE7E05" w14:paraId="4CCB3157" w14:textId="21D6C3C6">
            <w:pPr>
              <w:spacing w:line="259" w:lineRule="auto"/>
              <w:rPr>
                <w:rFonts w:eastAsia="" w:eastAsiaTheme="minorEastAsia"/>
                <w:color w:val="000000" w:themeColor="text1" w:themeTint="FF" w:themeShade="FF"/>
                <w:sz w:val="20"/>
                <w:szCs w:val="20"/>
                <w:lang w:val="en-GB"/>
              </w:rPr>
            </w:pPr>
            <w:r w:rsidRPr="02AE7E05" w:rsidR="02AE7E05">
              <w:rPr>
                <w:rFonts w:eastAsia="" w:eastAsiaTheme="minorEastAsia"/>
                <w:color w:val="000000" w:themeColor="text1" w:themeTint="FF" w:themeShade="FF"/>
                <w:sz w:val="20"/>
                <w:szCs w:val="20"/>
                <w:lang w:val="en-GB"/>
              </w:rPr>
              <w:t>Managing workload</w:t>
            </w:r>
          </w:p>
        </w:tc>
        <w:tc>
          <w:tcPr>
            <w:tcW w:w="2397" w:type="dxa"/>
            <w:tcMar/>
          </w:tcPr>
          <w:p w:rsidR="02AE7E05" w:rsidP="5A713200" w:rsidRDefault="02AE7E05" w14:paraId="7B29B970" w14:textId="19106CB9">
            <w:pPr>
              <w:pStyle w:val="Normal"/>
              <w:spacing w:line="257" w:lineRule="auto"/>
            </w:pPr>
            <w:r w:rsidRPr="5A713200" w:rsidR="2C368B2D">
              <w:rPr>
                <w:rFonts w:ascii="Calibri" w:hAnsi="Calibri" w:eastAsia="Calibri" w:cs="Calibri"/>
                <w:noProof w:val="0"/>
                <w:sz w:val="20"/>
                <w:szCs w:val="20"/>
                <w:lang w:val="en-US"/>
              </w:rPr>
              <w:t>Teaching assistants (TAs) can support pupils more effectively when they are prepared for lessons by teachers, and when TAs supplement rather than replace support from teachers. (S85)</w:t>
            </w:r>
          </w:p>
          <w:p w:rsidR="02AE7E05" w:rsidP="5A713200" w:rsidRDefault="02AE7E05" w14:paraId="4B66BB61" w14:textId="044C5B44">
            <w:pPr>
              <w:pStyle w:val="Normal"/>
              <w:spacing w:line="257" w:lineRule="auto"/>
            </w:pPr>
            <w:r w:rsidRPr="5A713200" w:rsidR="02AE7E05">
              <w:rPr>
                <w:rFonts w:ascii="Calibri" w:hAnsi="Calibri" w:eastAsia="Calibri" w:cs="Calibri"/>
                <w:sz w:val="20"/>
                <w:szCs w:val="20"/>
              </w:rPr>
              <w:t xml:space="preserve"> </w:t>
            </w:r>
          </w:p>
          <w:p w:rsidR="02AE7E05" w:rsidP="5A713200" w:rsidRDefault="02AE7E05" w14:paraId="5C4470FD" w14:textId="2EE63DEC">
            <w:pPr>
              <w:pStyle w:val="Normal"/>
              <w:spacing w:line="257" w:lineRule="auto"/>
              <w:rPr>
                <w:rFonts w:ascii="Calibri" w:hAnsi="Calibri" w:eastAsia="Calibri" w:cs="Calibri"/>
                <w:noProof w:val="0"/>
                <w:sz w:val="20"/>
                <w:szCs w:val="20"/>
                <w:lang w:val="en-US"/>
              </w:rPr>
            </w:pPr>
            <w:r w:rsidRPr="5A713200" w:rsidR="7D1B3ED5">
              <w:rPr>
                <w:rFonts w:ascii="Calibri" w:hAnsi="Calibri" w:eastAsia="Calibri" w:cs="Calibri"/>
                <w:noProof w:val="0"/>
                <w:sz w:val="20"/>
                <w:szCs w:val="20"/>
                <w:lang w:val="en-US"/>
              </w:rPr>
              <w:t xml:space="preserve">Working with colleagues to </w:t>
            </w:r>
            <w:r w:rsidRPr="5A713200" w:rsidR="7D1B3ED5">
              <w:rPr>
                <w:rFonts w:ascii="Calibri" w:hAnsi="Calibri" w:eastAsia="Calibri" w:cs="Calibri"/>
                <w:noProof w:val="0"/>
                <w:sz w:val="20"/>
                <w:szCs w:val="20"/>
                <w:lang w:val="en-US"/>
              </w:rPr>
              <w:t>identify</w:t>
            </w:r>
            <w:r w:rsidRPr="5A713200" w:rsidR="7D1B3ED5">
              <w:rPr>
                <w:rFonts w:ascii="Calibri" w:hAnsi="Calibri" w:eastAsia="Calibri" w:cs="Calibri"/>
                <w:noProof w:val="0"/>
                <w:sz w:val="20"/>
                <w:szCs w:val="20"/>
                <w:lang w:val="en-US"/>
              </w:rPr>
              <w:t xml:space="preserve"> efficient approaches to assessment is important; assessment can become onerous and have a disproportionate impact on workload.</w:t>
            </w:r>
            <w:r w:rsidRPr="5A713200" w:rsidR="6FDD78F8">
              <w:rPr>
                <w:rFonts w:ascii="Calibri" w:hAnsi="Calibri" w:eastAsia="Calibri" w:cs="Calibri"/>
                <w:noProof w:val="0"/>
                <w:sz w:val="20"/>
                <w:szCs w:val="20"/>
                <w:lang w:val="en-US"/>
              </w:rPr>
              <w:t xml:space="preserve"> (S67)</w:t>
            </w:r>
          </w:p>
        </w:tc>
        <w:tc>
          <w:tcPr>
            <w:tcW w:w="1424" w:type="dxa"/>
            <w:tcMar/>
          </w:tcPr>
          <w:p w:rsidR="02AE7E05" w:rsidP="02AE7E05" w:rsidRDefault="02AE7E05" w14:paraId="47CE12FE" w14:textId="604477AF">
            <w:pPr>
              <w:spacing w:line="257" w:lineRule="auto"/>
            </w:pPr>
            <w:r w:rsidRPr="02AE7E05" w:rsidR="02AE7E05">
              <w:rPr>
                <w:rFonts w:ascii="Calibri" w:hAnsi="Calibri" w:eastAsia="Calibri" w:cs="Calibri"/>
                <w:b w:val="1"/>
                <w:bCs w:val="1"/>
                <w:color w:val="000000" w:themeColor="text1" w:themeTint="FF" w:themeShade="FF"/>
                <w:sz w:val="20"/>
                <w:szCs w:val="20"/>
              </w:rPr>
              <w:t xml:space="preserve">Professional </w:t>
            </w:r>
            <w:r w:rsidRPr="02AE7E05" w:rsidR="02AE7E05">
              <w:rPr>
                <w:rFonts w:ascii="Calibri" w:hAnsi="Calibri" w:eastAsia="Calibri" w:cs="Calibri"/>
                <w:b w:val="1"/>
                <w:bCs w:val="1"/>
                <w:color w:val="000000" w:themeColor="text1" w:themeTint="FF" w:themeShade="FF"/>
                <w:sz w:val="20"/>
                <w:szCs w:val="20"/>
              </w:rPr>
              <w:t>behaviours</w:t>
            </w:r>
          </w:p>
          <w:p w:rsidR="02AE7E05" w:rsidP="02AE7E05" w:rsidRDefault="02AE7E05" w14:paraId="614F0300" w14:textId="240AB501">
            <w:pPr>
              <w:spacing w:line="257" w:lineRule="auto"/>
            </w:pPr>
            <w:r w:rsidRPr="02AE7E05" w:rsidR="02AE7E05">
              <w:rPr>
                <w:rFonts w:ascii="Calibri" w:hAnsi="Calibri" w:eastAsia="Calibri" w:cs="Calibri"/>
                <w:b w:val="1"/>
                <w:bCs w:val="1"/>
                <w:color w:val="000000" w:themeColor="text1" w:themeTint="FF" w:themeShade="FF"/>
                <w:sz w:val="20"/>
                <w:szCs w:val="20"/>
              </w:rPr>
              <w:t xml:space="preserve"> </w:t>
            </w:r>
          </w:p>
          <w:p w:rsidR="02AE7E05" w:rsidP="02AE7E05" w:rsidRDefault="02AE7E05" w14:paraId="6046C082" w14:textId="6839FBBA">
            <w:pPr>
              <w:spacing w:line="257" w:lineRule="auto"/>
              <w:rPr>
                <w:rFonts w:ascii="Calibri" w:hAnsi="Calibri" w:eastAsia="Calibri" w:cs="Calibri"/>
                <w:b w:val="1"/>
                <w:bCs w:val="1"/>
                <w:color w:val="000000" w:themeColor="text1" w:themeTint="FF" w:themeShade="FF"/>
                <w:sz w:val="20"/>
                <w:szCs w:val="20"/>
              </w:rPr>
            </w:pPr>
            <w:r w:rsidRPr="02AE7E05" w:rsidR="02AE7E05">
              <w:rPr>
                <w:rFonts w:ascii="Calibri" w:hAnsi="Calibri" w:eastAsia="Calibri" w:cs="Calibri"/>
                <w:b w:val="1"/>
                <w:bCs w:val="1"/>
                <w:color w:val="000000" w:themeColor="text1" w:themeTint="FF" w:themeShade="FF"/>
                <w:sz w:val="20"/>
                <w:szCs w:val="20"/>
              </w:rPr>
              <w:t xml:space="preserve">Assessment </w:t>
            </w:r>
          </w:p>
          <w:p w:rsidR="02AE7E05" w:rsidP="02AE7E05" w:rsidRDefault="02AE7E05" w14:paraId="1D2EA02C" w14:textId="45DF823B">
            <w:pPr>
              <w:spacing w:line="257" w:lineRule="auto"/>
              <w:rPr>
                <w:rFonts w:ascii="Calibri" w:hAnsi="Calibri" w:eastAsia="Calibri" w:cs="Calibri"/>
                <w:b w:val="1"/>
                <w:bCs w:val="1"/>
                <w:color w:val="000000" w:themeColor="text1" w:themeTint="FF" w:themeShade="FF"/>
                <w:sz w:val="20"/>
                <w:szCs w:val="20"/>
              </w:rPr>
            </w:pPr>
          </w:p>
          <w:p w:rsidR="02AE7E05" w:rsidP="02AE7E05" w:rsidRDefault="02AE7E05" w14:paraId="18E83B82" w14:textId="2CB2399E">
            <w:pPr>
              <w:spacing w:line="257" w:lineRule="auto"/>
            </w:pPr>
            <w:r w:rsidRPr="02AE7E05" w:rsidR="02AE7E05">
              <w:rPr>
                <w:rFonts w:ascii="Calibri" w:hAnsi="Calibri" w:eastAsia="Calibri" w:cs="Calibri"/>
                <w:color w:val="000000" w:themeColor="text1" w:themeTint="FF" w:themeShade="FF"/>
                <w:sz w:val="20"/>
                <w:szCs w:val="20"/>
              </w:rPr>
              <w:t>Being a professional</w:t>
            </w:r>
          </w:p>
          <w:p w:rsidR="02AE7E05" w:rsidP="02AE7E05" w:rsidRDefault="02AE7E05" w14:paraId="435F7428" w14:textId="30CB792E">
            <w:pPr>
              <w:spacing w:line="257" w:lineRule="auto"/>
            </w:pPr>
            <w:r w:rsidRPr="02AE7E05" w:rsidR="02AE7E05">
              <w:rPr>
                <w:rFonts w:ascii="Calibri" w:hAnsi="Calibri" w:eastAsia="Calibri" w:cs="Calibri"/>
                <w:b w:val="1"/>
                <w:bCs w:val="1"/>
                <w:color w:val="000000" w:themeColor="text1" w:themeTint="FF" w:themeShade="FF"/>
                <w:sz w:val="20"/>
                <w:szCs w:val="20"/>
              </w:rPr>
              <w:t xml:space="preserve"> </w:t>
            </w:r>
          </w:p>
        </w:tc>
        <w:tc>
          <w:tcPr>
            <w:tcW w:w="2707" w:type="dxa"/>
            <w:tcMar/>
          </w:tcPr>
          <w:p w:rsidR="02AE7E05" w:rsidP="01856FC5" w:rsidRDefault="02AE7E05" w14:paraId="55C8AAB0" w14:textId="2068D313">
            <w:pPr>
              <w:spacing w:line="257" w:lineRule="auto"/>
              <w:rPr>
                <w:rFonts w:ascii="Calibri" w:hAnsi="Calibri" w:eastAsia="Calibri" w:cs="Calibri"/>
                <w:i w:val="0"/>
                <w:iCs w:val="0"/>
                <w:sz w:val="20"/>
                <w:szCs w:val="20"/>
                <w:u w:val="single"/>
                <w:lang w:val="en-GB"/>
              </w:rPr>
            </w:pPr>
            <w:hyperlink r:id="R2d99b32f96ab4391">
              <w:r w:rsidRPr="01856FC5" w:rsidR="6F5036AF">
                <w:rPr>
                  <w:rStyle w:val="Hyperlink"/>
                  <w:rFonts w:ascii="Calibri" w:hAnsi="Calibri" w:eastAsia="Calibri" w:cs="Calibri"/>
                  <w:i w:val="0"/>
                  <w:iCs w:val="0"/>
                  <w:sz w:val="20"/>
                  <w:szCs w:val="20"/>
                  <w:u w:val="single"/>
                </w:rPr>
                <w:t xml:space="preserve">Gibson, S., Oliver, L. and Dennison, M. (2015) </w:t>
              </w:r>
              <w:r w:rsidRPr="01856FC5" w:rsidR="6F5036AF">
                <w:rPr>
                  <w:rStyle w:val="Hyperlink"/>
                  <w:rFonts w:ascii="Calibri" w:hAnsi="Calibri" w:eastAsia="Calibri" w:cs="Calibri"/>
                  <w:i w:val="0"/>
                  <w:iCs w:val="0"/>
                  <w:sz w:val="20"/>
                  <w:szCs w:val="20"/>
                  <w:u w:val="single"/>
                </w:rPr>
                <w:t>Workload Challenge: Analysis of teacher consultation responses</w:t>
              </w:r>
              <w:r w:rsidRPr="01856FC5" w:rsidR="6F5036AF">
                <w:rPr>
                  <w:rStyle w:val="Hyperlink"/>
                  <w:rFonts w:ascii="Calibri" w:hAnsi="Calibri" w:eastAsia="Calibri" w:cs="Calibri"/>
                  <w:i w:val="0"/>
                  <w:iCs w:val="0"/>
                  <w:sz w:val="20"/>
                  <w:szCs w:val="20"/>
                  <w:u w:val="single"/>
                </w:rPr>
                <w:t>. Department for Education.</w:t>
              </w:r>
            </w:hyperlink>
            <w:r w:rsidRPr="01856FC5" w:rsidR="6F5036AF">
              <w:rPr>
                <w:rFonts w:ascii="Calibri" w:hAnsi="Calibri" w:eastAsia="Calibri" w:cs="Calibri"/>
                <w:i w:val="0"/>
                <w:iCs w:val="0"/>
                <w:color w:val="000000" w:themeColor="text1" w:themeTint="FF" w:themeShade="FF"/>
                <w:sz w:val="20"/>
                <w:szCs w:val="20"/>
                <w:u w:val="single"/>
              </w:rPr>
              <w:t xml:space="preserve"> </w:t>
            </w:r>
          </w:p>
          <w:p w:rsidR="02AE7E05" w:rsidP="02AE7E05" w:rsidRDefault="02AE7E05" w14:paraId="03F3AED6" w14:textId="6DB4F51E">
            <w:pPr>
              <w:spacing w:line="257" w:lineRule="auto"/>
            </w:pPr>
            <w:r w:rsidRPr="02AE7E05" w:rsidR="02AE7E05">
              <w:rPr>
                <w:rFonts w:ascii="Calibri" w:hAnsi="Calibri" w:eastAsia="Calibri" w:cs="Calibri"/>
                <w:sz w:val="20"/>
                <w:szCs w:val="20"/>
              </w:rPr>
              <w:t xml:space="preserve"> </w:t>
            </w:r>
          </w:p>
          <w:p w:rsidR="02AE7E05" w:rsidP="02AE7E05" w:rsidRDefault="02AE7E05" w14:paraId="0C99F7AC" w14:textId="21A4F67B">
            <w:pPr>
              <w:spacing w:line="257" w:lineRule="auto"/>
              <w:rPr>
                <w:rFonts w:ascii="Calibri" w:hAnsi="Calibri" w:eastAsia="Calibri" w:cs="Calibri"/>
                <w:sz w:val="20"/>
                <w:szCs w:val="20"/>
              </w:rPr>
            </w:pPr>
            <w:r w:rsidRPr="02AE7E05" w:rsidR="02AE7E05">
              <w:rPr>
                <w:rFonts w:ascii="Calibri" w:hAnsi="Calibri" w:eastAsia="Calibri" w:cs="Calibri"/>
                <w:sz w:val="20"/>
                <w:szCs w:val="20"/>
              </w:rPr>
              <w:t>Chapter 1</w:t>
            </w:r>
          </w:p>
          <w:p w:rsidR="02AE7E05" w:rsidP="02AE7E05" w:rsidRDefault="02AE7E05" w14:paraId="060A5441" w14:textId="7E1933CA">
            <w:pPr>
              <w:spacing w:line="257" w:lineRule="auto"/>
              <w:rPr>
                <w:u w:val="none"/>
              </w:rPr>
            </w:pPr>
            <w:hyperlink r:id="Re48e7ea7a0eb4cf9">
              <w:r w:rsidRPr="01856FC5" w:rsidR="6F5036AF">
                <w:rPr>
                  <w:rStyle w:val="Hyperlink"/>
                  <w:rFonts w:ascii="Calibri" w:hAnsi="Calibri" w:eastAsia="Calibri" w:cs="Calibri"/>
                  <w:color w:val="auto"/>
                  <w:sz w:val="20"/>
                  <w:szCs w:val="20"/>
                  <w:u w:val="none"/>
                  <w:lang w:val="en-GB"/>
                </w:rPr>
                <w:t xml:space="preserve">Capel, S. A., Leask, M. and </w:t>
              </w:r>
              <w:r w:rsidRPr="01856FC5" w:rsidR="6F5036AF">
                <w:rPr>
                  <w:rStyle w:val="Hyperlink"/>
                  <w:rFonts w:ascii="Calibri" w:hAnsi="Calibri" w:eastAsia="Calibri" w:cs="Calibri"/>
                  <w:color w:val="auto"/>
                  <w:sz w:val="20"/>
                  <w:szCs w:val="20"/>
                  <w:u w:val="none"/>
                  <w:lang w:val="en-GB"/>
                </w:rPr>
                <w:t>Younie</w:t>
              </w:r>
              <w:r w:rsidRPr="01856FC5" w:rsidR="6F5036AF">
                <w:rPr>
                  <w:rStyle w:val="Hyperlink"/>
                  <w:rFonts w:ascii="Calibri" w:hAnsi="Calibri" w:eastAsia="Calibri" w:cs="Calibri"/>
                  <w:color w:val="auto"/>
                  <w:sz w:val="20"/>
                  <w:szCs w:val="20"/>
                  <w:u w:val="none"/>
                  <w:lang w:val="en-GB"/>
                </w:rPr>
                <w:t xml:space="preserve">, S. (2023) Learning to Teach in the Secondary </w:t>
              </w:r>
              <w:r w:rsidRPr="01856FC5" w:rsidR="6F5036AF">
                <w:rPr>
                  <w:rStyle w:val="Hyperlink"/>
                  <w:rFonts w:ascii="Calibri" w:hAnsi="Calibri" w:eastAsia="Calibri" w:cs="Calibri"/>
                  <w:color w:val="auto"/>
                  <w:sz w:val="20"/>
                  <w:szCs w:val="20"/>
                  <w:u w:val="none"/>
                  <w:lang w:val="en-GB"/>
                </w:rPr>
                <w:t>School :</w:t>
              </w:r>
              <w:r w:rsidRPr="01856FC5" w:rsidR="6F5036AF">
                <w:rPr>
                  <w:rStyle w:val="Hyperlink"/>
                  <w:rFonts w:ascii="Calibri" w:hAnsi="Calibri" w:eastAsia="Calibri" w:cs="Calibri"/>
                  <w:color w:val="auto"/>
                  <w:sz w:val="20"/>
                  <w:szCs w:val="20"/>
                  <w:u w:val="none"/>
                  <w:lang w:val="en-GB"/>
                </w:rPr>
                <w:t xml:space="preserve"> A Companion to School Experience. London: Routledg</w:t>
              </w:r>
              <w:r w:rsidRPr="01856FC5" w:rsidR="6F5036AF">
                <w:rPr>
                  <w:rStyle w:val="Hyperlink"/>
                  <w:rFonts w:ascii="Calibri" w:hAnsi="Calibri" w:eastAsia="Calibri" w:cs="Calibri"/>
                  <w:color w:val="auto"/>
                  <w:sz w:val="20"/>
                  <w:szCs w:val="20"/>
                  <w:u w:val="none"/>
                  <w:lang w:val="en-GB"/>
                </w:rPr>
                <w:t>e</w:t>
              </w:r>
            </w:hyperlink>
          </w:p>
          <w:p w:rsidR="02AE7E05" w:rsidP="02AE7E05" w:rsidRDefault="02AE7E05" w14:paraId="4515649E" w14:textId="34C61BBE">
            <w:pPr>
              <w:spacing w:line="257" w:lineRule="auto"/>
            </w:pPr>
            <w:r w:rsidRPr="02AE7E05" w:rsidR="02AE7E05">
              <w:rPr>
                <w:rFonts w:ascii="Calibri" w:hAnsi="Calibri" w:eastAsia="Calibri" w:cs="Calibri"/>
                <w:sz w:val="20"/>
                <w:szCs w:val="20"/>
              </w:rPr>
              <w:t xml:space="preserve"> </w:t>
            </w:r>
          </w:p>
        </w:tc>
        <w:tc>
          <w:tcPr>
            <w:tcW w:w="3990" w:type="dxa"/>
            <w:tcMar/>
          </w:tcPr>
          <w:p w:rsidR="02AE7E05" w:rsidP="5A713200" w:rsidRDefault="02AE7E05" w14:paraId="79D13027" w14:textId="6C9500C0">
            <w:pPr>
              <w:pStyle w:val="Normal"/>
              <w:spacing w:line="257" w:lineRule="auto"/>
            </w:pPr>
            <w:r w:rsidRPr="5A713200" w:rsidR="1AD8809F">
              <w:rPr>
                <w:rFonts w:ascii="Calibri" w:hAnsi="Calibri" w:eastAsia="Calibri" w:cs="Calibri"/>
                <w:noProof w:val="0"/>
                <w:sz w:val="20"/>
                <w:szCs w:val="20"/>
                <w:lang w:val="en-US"/>
              </w:rPr>
              <w:t xml:space="preserve">Observing how expert colleagues use and </w:t>
            </w:r>
            <w:r w:rsidRPr="5A713200" w:rsidR="1AD8809F">
              <w:rPr>
                <w:rFonts w:ascii="Calibri" w:hAnsi="Calibri" w:eastAsia="Calibri" w:cs="Calibri"/>
                <w:noProof w:val="0"/>
                <w:sz w:val="20"/>
                <w:szCs w:val="20"/>
                <w:lang w:val="en-US"/>
              </w:rPr>
              <w:t>personalise</w:t>
            </w:r>
            <w:r w:rsidRPr="5A713200" w:rsidR="1AD8809F">
              <w:rPr>
                <w:rFonts w:ascii="Calibri" w:hAnsi="Calibri" w:eastAsia="Calibri" w:cs="Calibri"/>
                <w:noProof w:val="0"/>
                <w:sz w:val="20"/>
                <w:szCs w:val="20"/>
                <w:lang w:val="en-US"/>
              </w:rPr>
              <w:t xml:space="preserve"> systems and routines to support efficient time and task management and deconstructing this approach. (S8m)</w:t>
            </w:r>
            <w:r w:rsidRPr="5A713200" w:rsidR="02AE7E05">
              <w:rPr>
                <w:rFonts w:ascii="Calibri" w:hAnsi="Calibri" w:eastAsia="Calibri" w:cs="Calibri"/>
                <w:color w:val="000000" w:themeColor="text1" w:themeTint="FF" w:themeShade="FF"/>
                <w:sz w:val="20"/>
                <w:szCs w:val="20"/>
              </w:rPr>
              <w:t xml:space="preserve"> </w:t>
            </w:r>
          </w:p>
          <w:p w:rsidR="02AE7E05" w:rsidP="02AE7E05" w:rsidRDefault="02AE7E05" w14:paraId="3E2DD7FE" w14:textId="58468ECC">
            <w:pPr>
              <w:spacing w:line="257" w:lineRule="auto"/>
            </w:pPr>
            <w:r w:rsidRPr="5A713200" w:rsidR="02AE7E05">
              <w:rPr>
                <w:rFonts w:ascii="Calibri" w:hAnsi="Calibri" w:eastAsia="Calibri" w:cs="Calibri"/>
                <w:sz w:val="20"/>
                <w:szCs w:val="20"/>
              </w:rPr>
              <w:t xml:space="preserve"> </w:t>
            </w:r>
          </w:p>
          <w:p w:rsidR="02AE7E05" w:rsidP="5A713200" w:rsidRDefault="02AE7E05" w14:paraId="1653AD86" w14:textId="3A18EBD1">
            <w:pPr>
              <w:pStyle w:val="Normal"/>
              <w:spacing w:line="257" w:lineRule="auto"/>
            </w:pPr>
            <w:r w:rsidRPr="5A713200" w:rsidR="191138EA">
              <w:rPr>
                <w:rFonts w:ascii="Calibri" w:hAnsi="Calibri" w:eastAsia="Calibri" w:cs="Calibri"/>
                <w:noProof w:val="0"/>
                <w:sz w:val="20"/>
                <w:szCs w:val="20"/>
                <w:lang w:val="en-US"/>
              </w:rPr>
              <w:t>Protecting time for rest and recovery and being aware of the sources of support available to support good mental wellbeing. (S8p)</w:t>
            </w:r>
          </w:p>
        </w:tc>
      </w:tr>
      <w:tr w:rsidR="02AE7E05" w:rsidTr="24EFED85" w14:paraId="2FDEA36A">
        <w:trPr>
          <w:trHeight w:val="15"/>
        </w:trPr>
        <w:tc>
          <w:tcPr>
            <w:tcW w:w="885" w:type="dxa"/>
            <w:tcMar/>
          </w:tcPr>
          <w:p w:rsidR="2947AD5F" w:rsidP="02AE7E05" w:rsidRDefault="2947AD5F" w14:paraId="66A1F84B" w14:textId="0E09ACD1">
            <w:pPr>
              <w:pStyle w:val="Normal"/>
              <w:spacing w:line="259" w:lineRule="auto"/>
              <w:rPr>
                <w:rFonts w:eastAsia="" w:eastAsiaTheme="minorEastAsia"/>
                <w:color w:val="000000" w:themeColor="text1" w:themeTint="FF" w:themeShade="FF"/>
                <w:sz w:val="20"/>
                <w:szCs w:val="20"/>
              </w:rPr>
            </w:pPr>
            <w:r w:rsidRPr="01856FC5" w:rsidR="10A11BD4">
              <w:rPr>
                <w:rFonts w:eastAsia="" w:eastAsiaTheme="minorEastAsia"/>
                <w:color w:val="000000" w:themeColor="text1" w:themeTint="FF" w:themeShade="FF"/>
                <w:sz w:val="20"/>
                <w:szCs w:val="20"/>
              </w:rPr>
              <w:t>1</w:t>
            </w:r>
            <w:r w:rsidRPr="01856FC5" w:rsidR="6F5036AF">
              <w:rPr>
                <w:rFonts w:eastAsia="" w:eastAsiaTheme="minorEastAsia"/>
                <w:color w:val="000000" w:themeColor="text1" w:themeTint="FF" w:themeShade="FF"/>
                <w:sz w:val="20"/>
                <w:szCs w:val="20"/>
              </w:rPr>
              <w:t>1.</w:t>
            </w:r>
            <w:r w:rsidRPr="01856FC5" w:rsidR="317E3A88">
              <w:rPr>
                <w:rFonts w:eastAsia="" w:eastAsiaTheme="minorEastAsia"/>
                <w:color w:val="000000" w:themeColor="text1" w:themeTint="FF" w:themeShade="FF"/>
                <w:sz w:val="20"/>
                <w:szCs w:val="20"/>
              </w:rPr>
              <w:t>00</w:t>
            </w:r>
            <w:r w:rsidRPr="01856FC5" w:rsidR="6F5036AF">
              <w:rPr>
                <w:rFonts w:eastAsia="" w:eastAsiaTheme="minorEastAsia"/>
                <w:color w:val="000000" w:themeColor="text1" w:themeTint="FF" w:themeShade="FF"/>
                <w:sz w:val="20"/>
                <w:szCs w:val="20"/>
              </w:rPr>
              <w:t>-</w:t>
            </w:r>
            <w:r w:rsidRPr="01856FC5" w:rsidR="6A4A3445">
              <w:rPr>
                <w:rFonts w:eastAsia="" w:eastAsiaTheme="minorEastAsia"/>
                <w:color w:val="000000" w:themeColor="text1" w:themeTint="FF" w:themeShade="FF"/>
                <w:sz w:val="20"/>
                <w:szCs w:val="20"/>
              </w:rPr>
              <w:t>12.</w:t>
            </w:r>
            <w:r w:rsidRPr="01856FC5" w:rsidR="00982A5E">
              <w:rPr>
                <w:rFonts w:eastAsia="" w:eastAsiaTheme="minorEastAsia"/>
                <w:color w:val="000000" w:themeColor="text1" w:themeTint="FF" w:themeShade="FF"/>
                <w:sz w:val="20"/>
                <w:szCs w:val="20"/>
              </w:rPr>
              <w:t>00</w:t>
            </w:r>
          </w:p>
          <w:p w:rsidR="02AE7E05" w:rsidP="02AE7E05" w:rsidRDefault="02AE7E05" w14:paraId="09C24E22" w14:textId="028F067D">
            <w:pPr>
              <w:spacing w:line="259" w:lineRule="auto"/>
              <w:rPr>
                <w:rFonts w:eastAsia="" w:eastAsiaTheme="minorEastAsia"/>
                <w:color w:val="000000" w:themeColor="text1" w:themeTint="FF" w:themeShade="FF"/>
                <w:sz w:val="20"/>
                <w:szCs w:val="20"/>
              </w:rPr>
            </w:pPr>
          </w:p>
          <w:p w:rsidR="02AE7E05" w:rsidP="01856FC5" w:rsidRDefault="02AE7E05" w14:paraId="111B76E7" w14:textId="2FC5A1FD">
            <w:pPr>
              <w:spacing w:line="259" w:lineRule="auto"/>
              <w:rPr>
                <w:rFonts w:ascii="Calibri" w:hAnsi="Calibri" w:eastAsia="Calibri" w:cs="Calibri"/>
                <w:noProof w:val="0"/>
                <w:sz w:val="20"/>
                <w:szCs w:val="20"/>
                <w:lang w:val="en-GB"/>
              </w:rPr>
            </w:pPr>
            <w:r w:rsidRPr="01856FC5" w:rsidR="7B92292A">
              <w:rPr>
                <w:rFonts w:ascii="Calibri" w:hAnsi="Calibri" w:eastAsia="Calibri" w:cs="Calibri"/>
                <w:b w:val="0"/>
                <w:bCs w:val="0"/>
                <w:i w:val="0"/>
                <w:iCs w:val="0"/>
                <w:caps w:val="0"/>
                <w:smallCaps w:val="0"/>
                <w:noProof w:val="0"/>
                <w:color w:val="000000" w:themeColor="text1" w:themeTint="FF" w:themeShade="FF"/>
                <w:sz w:val="20"/>
                <w:szCs w:val="20"/>
                <w:lang w:val="en-US"/>
              </w:rPr>
              <w:t>SK037</w:t>
            </w:r>
          </w:p>
          <w:p w:rsidR="02AE7E05" w:rsidP="02AE7E05" w:rsidRDefault="02AE7E05" w14:paraId="5C93D20D" w14:textId="434C7E61">
            <w:pPr>
              <w:spacing w:line="259" w:lineRule="auto"/>
              <w:rPr>
                <w:rFonts w:eastAsia="" w:eastAsiaTheme="minorEastAsia"/>
                <w:sz w:val="20"/>
                <w:szCs w:val="20"/>
                <w:lang w:val="en-GB"/>
              </w:rPr>
            </w:pPr>
          </w:p>
          <w:p w:rsidR="02AE7E05" w:rsidP="02AE7E05" w:rsidRDefault="02AE7E05" w14:paraId="140F2A9B" w14:textId="6149A956">
            <w:pPr>
              <w:spacing w:line="259" w:lineRule="auto"/>
              <w:rPr>
                <w:rFonts w:eastAsia="" w:eastAsiaTheme="minorEastAsia"/>
                <w:color w:val="000000" w:themeColor="text1" w:themeTint="FF" w:themeShade="FF"/>
                <w:sz w:val="20"/>
                <w:szCs w:val="20"/>
              </w:rPr>
            </w:pPr>
          </w:p>
          <w:p w:rsidR="02AE7E05" w:rsidP="02AE7E05" w:rsidRDefault="02AE7E05" w14:paraId="033E234C" w14:textId="14D2BC7F">
            <w:pPr>
              <w:spacing w:line="259" w:lineRule="auto"/>
              <w:rPr>
                <w:rFonts w:eastAsia="" w:eastAsiaTheme="minorEastAsia"/>
                <w:color w:val="000000" w:themeColor="text1" w:themeTint="FF" w:themeShade="FF"/>
                <w:sz w:val="20"/>
                <w:szCs w:val="20"/>
              </w:rPr>
            </w:pPr>
          </w:p>
          <w:p w:rsidR="02AE7E05" w:rsidP="02AE7E05" w:rsidRDefault="02AE7E05" w14:paraId="42B8F605" w14:textId="474AE63A">
            <w:pPr>
              <w:spacing w:line="259" w:lineRule="auto"/>
              <w:rPr>
                <w:rFonts w:eastAsia="" w:eastAsiaTheme="minorEastAsia"/>
                <w:color w:val="000000" w:themeColor="text1" w:themeTint="FF" w:themeShade="FF"/>
                <w:sz w:val="20"/>
                <w:szCs w:val="20"/>
              </w:rPr>
            </w:pPr>
          </w:p>
        </w:tc>
        <w:tc>
          <w:tcPr>
            <w:tcW w:w="885" w:type="dxa"/>
            <w:tcMar/>
          </w:tcPr>
          <w:p w:rsidR="24EFED85" w:rsidP="24EFED85" w:rsidRDefault="24EFED85" w14:paraId="4B2CD0C9" w14:textId="6C526D08">
            <w:pPr>
              <w:pStyle w:val="Normal"/>
              <w:spacing w:line="259" w:lineRule="auto"/>
              <w:rPr>
                <w:rFonts w:eastAsia="" w:eastAsiaTheme="minorEastAsia"/>
                <w:color w:val="000000" w:themeColor="text1" w:themeTint="FF" w:themeShade="FF"/>
                <w:sz w:val="20"/>
                <w:szCs w:val="20"/>
              </w:rPr>
            </w:pPr>
          </w:p>
        </w:tc>
        <w:tc>
          <w:tcPr>
            <w:tcW w:w="719" w:type="dxa"/>
            <w:tcMar/>
          </w:tcPr>
          <w:p w:rsidR="02AE7E05" w:rsidP="02AE7E05" w:rsidRDefault="02AE7E05" w14:paraId="281BC7E3" w14:textId="212AF6FA">
            <w:pPr>
              <w:spacing w:line="259" w:lineRule="auto"/>
              <w:rPr>
                <w:rFonts w:eastAsia="" w:eastAsiaTheme="minorEastAsia"/>
                <w:sz w:val="20"/>
                <w:szCs w:val="20"/>
                <w:lang w:val="en-GB"/>
              </w:rPr>
            </w:pPr>
            <w:r w:rsidRPr="02AE7E05" w:rsidR="02AE7E05">
              <w:rPr>
                <w:rFonts w:eastAsia="" w:eastAsiaTheme="minorEastAsia"/>
                <w:sz w:val="20"/>
                <w:szCs w:val="20"/>
                <w:lang w:val="en-GB"/>
              </w:rPr>
              <w:t>BR</w:t>
            </w:r>
          </w:p>
          <w:p w:rsidR="02AE7E05" w:rsidP="02AE7E05" w:rsidRDefault="02AE7E05" w14:paraId="175CA762" w14:textId="20E31D71">
            <w:pPr>
              <w:spacing w:line="259" w:lineRule="auto"/>
              <w:rPr>
                <w:rFonts w:eastAsia="" w:eastAsiaTheme="minorEastAsia"/>
                <w:sz w:val="20"/>
                <w:szCs w:val="20"/>
                <w:lang w:val="en-GB"/>
              </w:rPr>
            </w:pPr>
          </w:p>
        </w:tc>
        <w:tc>
          <w:tcPr>
            <w:tcW w:w="1703" w:type="dxa"/>
            <w:tcMar/>
          </w:tcPr>
          <w:p w:rsidR="02AE7E05" w:rsidP="02AE7E05" w:rsidRDefault="02AE7E05" w14:paraId="700AA4A7" w14:textId="0F1E147B">
            <w:pPr>
              <w:spacing w:line="259" w:lineRule="auto"/>
              <w:rPr>
                <w:rFonts w:eastAsia="" w:eastAsiaTheme="minorEastAsia"/>
                <w:color w:val="000000" w:themeColor="text1" w:themeTint="FF" w:themeShade="FF"/>
                <w:sz w:val="20"/>
                <w:szCs w:val="20"/>
                <w:lang w:val="en-GB"/>
              </w:rPr>
            </w:pPr>
            <w:r w:rsidRPr="02AE7E05" w:rsidR="02AE7E05">
              <w:rPr>
                <w:rFonts w:eastAsia="" w:eastAsiaTheme="minorEastAsia"/>
                <w:color w:val="000000" w:themeColor="text1" w:themeTint="FF" w:themeShade="FF"/>
                <w:sz w:val="20"/>
                <w:szCs w:val="20"/>
                <w:lang w:val="en-GB"/>
              </w:rPr>
              <w:t>Identifying strengths and areas for development/ misconceptions in your</w:t>
            </w:r>
            <w:r w:rsidRPr="02AE7E05" w:rsidR="02AE7E05">
              <w:rPr>
                <w:rFonts w:eastAsia="" w:eastAsiaTheme="minorEastAsia"/>
                <w:color w:val="000000" w:themeColor="text1" w:themeTint="FF" w:themeShade="FF"/>
                <w:sz w:val="20"/>
                <w:szCs w:val="20"/>
                <w:lang w:val="en-GB"/>
              </w:rPr>
              <w:t xml:space="preserve"> subject knowledge</w:t>
            </w:r>
          </w:p>
          <w:p w:rsidR="02AE7E05" w:rsidP="02AE7E05" w:rsidRDefault="02AE7E05" w14:paraId="6EA73F08" w14:textId="685A7DD1">
            <w:pPr>
              <w:spacing w:line="259" w:lineRule="auto"/>
              <w:rPr>
                <w:rFonts w:eastAsia="" w:eastAsiaTheme="minorEastAsia"/>
                <w:color w:val="000000" w:themeColor="text1" w:themeTint="FF" w:themeShade="FF"/>
                <w:sz w:val="20"/>
                <w:szCs w:val="20"/>
                <w:lang w:val="en-GB"/>
              </w:rPr>
            </w:pPr>
          </w:p>
          <w:p w:rsidR="02AE7E05" w:rsidP="02AE7E05" w:rsidRDefault="02AE7E05" w14:paraId="3D14309C" w14:textId="46C2CA89">
            <w:pPr>
              <w:spacing w:line="259" w:lineRule="auto"/>
              <w:rPr>
                <w:rFonts w:eastAsia="" w:eastAsiaTheme="minorEastAsia"/>
                <w:color w:val="000000" w:themeColor="text1" w:themeTint="FF" w:themeShade="FF"/>
                <w:sz w:val="20"/>
                <w:szCs w:val="20"/>
                <w:lang w:val="en-GB"/>
              </w:rPr>
            </w:pPr>
            <w:r w:rsidRPr="02AE7E05" w:rsidR="02AE7E05">
              <w:rPr>
                <w:rFonts w:eastAsia="" w:eastAsiaTheme="minorEastAsia"/>
                <w:color w:val="000000" w:themeColor="text1" w:themeTint="FF" w:themeShade="FF"/>
                <w:sz w:val="20"/>
                <w:szCs w:val="20"/>
                <w:lang w:val="en-GB"/>
              </w:rPr>
              <w:t>Subject associations</w:t>
            </w:r>
          </w:p>
          <w:p w:rsidR="02AE7E05" w:rsidP="02AE7E05" w:rsidRDefault="02AE7E05" w14:paraId="58B9805F" w14:textId="25CD791A">
            <w:pPr>
              <w:spacing w:line="257" w:lineRule="auto"/>
              <w:rPr>
                <w:rFonts w:ascii="Calibri" w:hAnsi="Calibri" w:eastAsia="Calibri" w:cs="Calibri"/>
                <w:color w:val="000000" w:themeColor="text1" w:themeTint="FF" w:themeShade="FF"/>
                <w:sz w:val="20"/>
                <w:szCs w:val="20"/>
                <w:lang w:val="en-GB"/>
              </w:rPr>
            </w:pPr>
          </w:p>
        </w:tc>
        <w:tc>
          <w:tcPr>
            <w:tcW w:w="2397" w:type="dxa"/>
            <w:tcMar/>
          </w:tcPr>
          <w:p w:rsidR="02AE7E05" w:rsidP="02AE7E05" w:rsidRDefault="02AE7E05" w14:paraId="5325BCD9" w14:textId="4CFE1AD3">
            <w:pPr>
              <w:spacing w:line="257" w:lineRule="auto"/>
              <w:rPr>
                <w:rFonts w:ascii="Calibri" w:hAnsi="Calibri" w:eastAsia="Calibri" w:cs="Calibri"/>
                <w:sz w:val="20"/>
                <w:szCs w:val="20"/>
              </w:rPr>
            </w:pPr>
            <w:r w:rsidRPr="5A713200" w:rsidR="02AE7E05">
              <w:rPr>
                <w:rFonts w:ascii="Calibri" w:hAnsi="Calibri" w:eastAsia="Calibri" w:cs="Calibri"/>
                <w:sz w:val="20"/>
                <w:szCs w:val="20"/>
              </w:rPr>
              <w:t xml:space="preserve">Secure subject knowledge helps teachers to motivate pupils and teach effectively. </w:t>
            </w:r>
            <w:r w:rsidRPr="5A713200" w:rsidR="6B7E5612">
              <w:rPr>
                <w:rFonts w:ascii="Calibri" w:hAnsi="Calibri" w:eastAsia="Calibri" w:cs="Calibri"/>
                <w:sz w:val="20"/>
                <w:szCs w:val="20"/>
              </w:rPr>
              <w:t>(S32)</w:t>
            </w:r>
          </w:p>
          <w:p w:rsidR="02AE7E05" w:rsidP="02AE7E05" w:rsidRDefault="02AE7E05" w14:paraId="5E2FC737" w14:textId="11B6ACD4">
            <w:pPr>
              <w:spacing w:line="257" w:lineRule="auto"/>
              <w:rPr>
                <w:rFonts w:ascii="Calibri" w:hAnsi="Calibri" w:eastAsia="Calibri" w:cs="Calibri"/>
                <w:sz w:val="20"/>
                <w:szCs w:val="20"/>
              </w:rPr>
            </w:pPr>
          </w:p>
          <w:p w:rsidR="02AE7E05" w:rsidP="02AE7E05" w:rsidRDefault="02AE7E05" w14:paraId="22C72552" w14:textId="2A4AA4D3">
            <w:pPr>
              <w:spacing w:line="257" w:lineRule="auto"/>
              <w:rPr>
                <w:rFonts w:ascii="Calibri" w:hAnsi="Calibri" w:eastAsia="Calibri" w:cs="Calibri"/>
                <w:sz w:val="20"/>
                <w:szCs w:val="20"/>
              </w:rPr>
            </w:pPr>
            <w:r w:rsidRPr="01856FC5" w:rsidR="6F5036AF">
              <w:rPr>
                <w:rFonts w:ascii="Calibri" w:hAnsi="Calibri" w:eastAsia="Calibri" w:cs="Calibri"/>
                <w:sz w:val="20"/>
                <w:szCs w:val="20"/>
              </w:rPr>
              <w:t xml:space="preserve">Anticipating common misconceptions within </w:t>
            </w:r>
            <w:r w:rsidRPr="01856FC5" w:rsidR="6F5036AF">
              <w:rPr>
                <w:rFonts w:ascii="Calibri" w:hAnsi="Calibri" w:eastAsia="Calibri" w:cs="Calibri"/>
                <w:sz w:val="20"/>
                <w:szCs w:val="20"/>
              </w:rPr>
              <w:t>particular subjects</w:t>
            </w:r>
            <w:r w:rsidRPr="01856FC5" w:rsidR="6F5036AF">
              <w:rPr>
                <w:rFonts w:ascii="Calibri" w:hAnsi="Calibri" w:eastAsia="Calibri" w:cs="Calibri"/>
                <w:sz w:val="20"/>
                <w:szCs w:val="20"/>
              </w:rPr>
              <w:t xml:space="preserve"> is also an important aspect of curricular knowledge; working closely with colleagues to develop an understanding of likely misconceptions is valuable</w:t>
            </w:r>
            <w:r w:rsidRPr="01856FC5" w:rsidR="0A28B0F1">
              <w:rPr>
                <w:rFonts w:ascii="Calibri" w:hAnsi="Calibri" w:eastAsia="Calibri" w:cs="Calibri"/>
                <w:sz w:val="20"/>
                <w:szCs w:val="20"/>
              </w:rPr>
              <w:t>. (S34</w:t>
            </w:r>
            <w:r w:rsidRPr="01856FC5" w:rsidR="5D0FF0A8">
              <w:rPr>
                <w:rFonts w:ascii="Calibri" w:hAnsi="Calibri" w:eastAsia="Calibri" w:cs="Calibri"/>
                <w:sz w:val="20"/>
                <w:szCs w:val="20"/>
              </w:rPr>
              <w:t>)</w:t>
            </w:r>
          </w:p>
        </w:tc>
        <w:tc>
          <w:tcPr>
            <w:tcW w:w="1424" w:type="dxa"/>
            <w:tcMar/>
          </w:tcPr>
          <w:p w:rsidR="02AE7E05" w:rsidP="02AE7E05" w:rsidRDefault="02AE7E05" w14:paraId="6884D1FC" w14:textId="33F35E65">
            <w:pPr>
              <w:spacing w:line="257" w:lineRule="auto"/>
              <w:rPr>
                <w:rFonts w:ascii="Calibri" w:hAnsi="Calibri" w:eastAsia="Calibri" w:cs="Calibri"/>
                <w:b w:val="1"/>
                <w:bCs w:val="1"/>
                <w:color w:val="000000" w:themeColor="text1" w:themeTint="FF" w:themeShade="FF"/>
                <w:sz w:val="20"/>
                <w:szCs w:val="20"/>
              </w:rPr>
            </w:pPr>
            <w:r w:rsidRPr="02AE7E05" w:rsidR="02AE7E05">
              <w:rPr>
                <w:rFonts w:ascii="Calibri" w:hAnsi="Calibri" w:eastAsia="Calibri" w:cs="Calibri"/>
                <w:b w:val="1"/>
                <w:bCs w:val="1"/>
                <w:color w:val="000000" w:themeColor="text1" w:themeTint="FF" w:themeShade="FF"/>
                <w:sz w:val="20"/>
                <w:szCs w:val="20"/>
              </w:rPr>
              <w:t>Curriculum</w:t>
            </w:r>
          </w:p>
          <w:p w:rsidR="02AE7E05" w:rsidP="02AE7E05" w:rsidRDefault="02AE7E05" w14:paraId="3DC5C577" w14:textId="5DE407FA">
            <w:pPr>
              <w:spacing w:line="257" w:lineRule="auto"/>
              <w:rPr>
                <w:rFonts w:ascii="Calibri" w:hAnsi="Calibri" w:eastAsia="Calibri" w:cs="Calibri"/>
                <w:b w:val="1"/>
                <w:bCs w:val="1"/>
                <w:color w:val="000000" w:themeColor="text1" w:themeTint="FF" w:themeShade="FF"/>
                <w:sz w:val="20"/>
                <w:szCs w:val="20"/>
              </w:rPr>
            </w:pPr>
          </w:p>
          <w:p w:rsidR="02AE7E05" w:rsidP="02AE7E05" w:rsidRDefault="02AE7E05" w14:paraId="621F006F" w14:textId="58314BF7">
            <w:pPr>
              <w:spacing w:line="257" w:lineRule="auto"/>
              <w:rPr>
                <w:rFonts w:ascii="Calibri" w:hAnsi="Calibri" w:eastAsia="Calibri" w:cs="Calibri"/>
                <w:b w:val="1"/>
                <w:bCs w:val="1"/>
                <w:color w:val="000000" w:themeColor="text1" w:themeTint="FF" w:themeShade="FF"/>
                <w:sz w:val="20"/>
                <w:szCs w:val="20"/>
              </w:rPr>
            </w:pPr>
            <w:r w:rsidRPr="02AE7E05" w:rsidR="02AE7E05">
              <w:rPr>
                <w:rFonts w:ascii="Calibri" w:hAnsi="Calibri" w:eastAsia="Calibri" w:cs="Calibri"/>
                <w:b w:val="1"/>
                <w:bCs w:val="1"/>
                <w:color w:val="000000" w:themeColor="text1" w:themeTint="FF" w:themeShade="FF"/>
                <w:sz w:val="20"/>
                <w:szCs w:val="20"/>
              </w:rPr>
              <w:t>Pedagogy</w:t>
            </w:r>
          </w:p>
          <w:p w:rsidR="02AE7E05" w:rsidP="02AE7E05" w:rsidRDefault="02AE7E05" w14:paraId="157C1570" w14:textId="46E22E9A">
            <w:pPr>
              <w:spacing w:line="257" w:lineRule="auto"/>
              <w:rPr>
                <w:rFonts w:ascii="Calibri" w:hAnsi="Calibri" w:eastAsia="Calibri" w:cs="Calibri"/>
                <w:b w:val="1"/>
                <w:bCs w:val="1"/>
                <w:sz w:val="20"/>
                <w:szCs w:val="20"/>
              </w:rPr>
            </w:pPr>
            <w:r w:rsidRPr="02AE7E05" w:rsidR="02AE7E05">
              <w:rPr>
                <w:rFonts w:ascii="Calibri" w:hAnsi="Calibri" w:eastAsia="Calibri" w:cs="Calibri"/>
                <w:b w:val="1"/>
                <w:bCs w:val="1"/>
                <w:sz w:val="20"/>
                <w:szCs w:val="20"/>
              </w:rPr>
              <w:t xml:space="preserve"> </w:t>
            </w:r>
          </w:p>
          <w:p w:rsidR="02AE7E05" w:rsidP="02AE7E05" w:rsidRDefault="02AE7E05" w14:paraId="287C4EDE" w14:textId="1CCA3336">
            <w:pPr>
              <w:spacing w:line="257"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color w:val="000000" w:themeColor="text1" w:themeTint="FF" w:themeShade="FF"/>
                <w:sz w:val="20"/>
                <w:szCs w:val="20"/>
              </w:rPr>
              <w:t>Being a professional</w:t>
            </w:r>
          </w:p>
          <w:p w:rsidR="02AE7E05" w:rsidP="01856FC5" w:rsidRDefault="02AE7E05" w14:paraId="4A21959D" w14:textId="37AF431D">
            <w:pPr>
              <w:pStyle w:val="Normal"/>
              <w:spacing w:line="257" w:lineRule="auto"/>
              <w:rPr>
                <w:rFonts w:ascii="Calibri" w:hAnsi="Calibri" w:eastAsia="Calibri" w:cs="Calibri"/>
                <w:b w:val="1"/>
                <w:bCs w:val="1"/>
                <w:sz w:val="20"/>
                <w:szCs w:val="20"/>
              </w:rPr>
            </w:pPr>
            <w:r w:rsidRPr="01856FC5" w:rsidR="6F5036AF">
              <w:rPr>
                <w:rFonts w:ascii="Calibri" w:hAnsi="Calibri" w:eastAsia="Calibri" w:cs="Calibri"/>
                <w:b w:val="1"/>
                <w:bCs w:val="1"/>
                <w:sz w:val="20"/>
                <w:szCs w:val="20"/>
              </w:rPr>
              <w:t xml:space="preserve"> </w:t>
            </w:r>
          </w:p>
          <w:p w:rsidR="02AE7E05" w:rsidP="01856FC5" w:rsidRDefault="02AE7E05" w14:paraId="530DC102" w14:textId="4508598A">
            <w:pPr>
              <w:spacing w:line="257" w:lineRule="auto"/>
              <w:rPr>
                <w:rFonts w:ascii="Calibri" w:hAnsi="Calibri" w:eastAsia="Calibri" w:cs="Calibri"/>
                <w:noProof w:val="0"/>
                <w:sz w:val="20"/>
                <w:szCs w:val="20"/>
                <w:lang w:val="en-US"/>
              </w:rPr>
            </w:pPr>
            <w:r w:rsidRPr="01856FC5" w:rsidR="54F243FF">
              <w:rPr>
                <w:rFonts w:ascii="Calibri" w:hAnsi="Calibri" w:eastAsia="Calibri" w:cs="Calibri"/>
                <w:b w:val="0"/>
                <w:bCs w:val="0"/>
                <w:i w:val="0"/>
                <w:iCs w:val="0"/>
                <w:caps w:val="0"/>
                <w:smallCaps w:val="0"/>
                <w:noProof w:val="0"/>
                <w:color w:val="000000" w:themeColor="text1" w:themeTint="FF" w:themeShade="FF"/>
                <w:sz w:val="20"/>
                <w:szCs w:val="20"/>
                <w:lang w:val="en-US"/>
              </w:rPr>
              <w:t>Being research engaged</w:t>
            </w:r>
          </w:p>
          <w:p w:rsidR="02AE7E05" w:rsidP="5A713200" w:rsidRDefault="02AE7E05" w14:paraId="2E6FCF7B" w14:textId="07B635A6">
            <w:pPr>
              <w:pStyle w:val="Normal"/>
              <w:spacing w:line="257" w:lineRule="auto"/>
              <w:rPr>
                <w:rFonts w:ascii="Calibri" w:hAnsi="Calibri" w:eastAsia="Calibri" w:cs="Calibri"/>
                <w:b w:val="1"/>
                <w:bCs w:val="1"/>
                <w:sz w:val="20"/>
                <w:szCs w:val="20"/>
              </w:rPr>
            </w:pPr>
          </w:p>
        </w:tc>
        <w:tc>
          <w:tcPr>
            <w:tcW w:w="2707" w:type="dxa"/>
            <w:tcMar/>
          </w:tcPr>
          <w:p w:rsidR="02AE7E05" w:rsidP="02AE7E05" w:rsidRDefault="02AE7E05" w14:paraId="2FDEF62D" w14:textId="2EC501F7">
            <w:pPr>
              <w:spacing w:line="257" w:lineRule="auto"/>
              <w:rPr>
                <w:rFonts w:ascii="Calibri" w:hAnsi="Calibri" w:eastAsia="Calibri" w:cs="Calibri"/>
                <w:color w:val="385623" w:themeColor="accent6" w:themeTint="FF" w:themeShade="80"/>
                <w:sz w:val="20"/>
                <w:szCs w:val="20"/>
              </w:rPr>
            </w:pPr>
            <w:r w:rsidRPr="02AE7E05" w:rsidR="02AE7E05">
              <w:rPr>
                <w:rFonts w:ascii="Calibri" w:hAnsi="Calibri" w:eastAsia="Calibri" w:cs="Calibri"/>
                <w:color w:val="000000" w:themeColor="text1" w:themeTint="FF" w:themeShade="FF"/>
                <w:sz w:val="20"/>
                <w:szCs w:val="20"/>
              </w:rPr>
              <w:t>Ensure you have accessed and completed your SKA on Moodle before this session</w:t>
            </w:r>
            <w:r w:rsidRPr="02AE7E05" w:rsidR="02AE7E05">
              <w:rPr>
                <w:rFonts w:ascii="Calibri" w:hAnsi="Calibri" w:eastAsia="Calibri" w:cs="Calibri"/>
                <w:color w:val="385623" w:themeColor="accent6" w:themeTint="FF" w:themeShade="80"/>
                <w:sz w:val="20"/>
                <w:szCs w:val="20"/>
              </w:rPr>
              <w:t xml:space="preserve">. </w:t>
            </w:r>
            <w:r w:rsidRPr="02AE7E05" w:rsidR="02AE7E05">
              <w:rPr>
                <w:rFonts w:ascii="Calibri" w:hAnsi="Calibri" w:eastAsia="Calibri" w:cs="Calibri"/>
                <w:color w:val="385623" w:themeColor="accent6" w:themeTint="FF" w:themeShade="80"/>
                <w:sz w:val="20"/>
                <w:szCs w:val="20"/>
              </w:rPr>
              <w:t>Bring a printed out copy of your SKA to the session.</w:t>
            </w:r>
          </w:p>
          <w:p w:rsidR="02AE7E05" w:rsidP="02AE7E05" w:rsidRDefault="02AE7E05" w14:paraId="1177A93A" w14:textId="7471CCD4">
            <w:pPr>
              <w:spacing w:line="257" w:lineRule="auto"/>
              <w:rPr>
                <w:rFonts w:ascii="Calibri" w:hAnsi="Calibri" w:eastAsia="Calibri" w:cs="Calibri"/>
                <w:color w:val="385623" w:themeColor="accent6" w:themeTint="FF" w:themeShade="80"/>
                <w:sz w:val="20"/>
                <w:szCs w:val="20"/>
              </w:rPr>
            </w:pPr>
          </w:p>
          <w:p w:rsidR="02AE7E05" w:rsidP="02AE7E05" w:rsidRDefault="02AE7E05" w14:paraId="706E9FBA" w14:textId="5084ACE7">
            <w:pPr>
              <w:spacing w:line="257" w:lineRule="auto"/>
              <w:rPr>
                <w:rFonts w:ascii="Calibri" w:hAnsi="Calibri" w:eastAsia="Calibri" w:cs="Calibri"/>
                <w:sz w:val="20"/>
                <w:szCs w:val="20"/>
              </w:rPr>
            </w:pPr>
            <w:hyperlink w:anchor="AN=RN610207560&amp;db=edsbl" r:id="R5dce892410454502">
              <w:r w:rsidRPr="02AE7E05" w:rsidR="02AE7E05">
                <w:rPr>
                  <w:rStyle w:val="Hyperlink"/>
                  <w:rFonts w:ascii="Calibri" w:hAnsi="Calibri" w:eastAsia="Calibri" w:cs="Calibri"/>
                  <w:sz w:val="20"/>
                  <w:szCs w:val="20"/>
                </w:rPr>
                <w:t xml:space="preserve">Rich, P. R., Van Loon, M. H., </w:t>
              </w:r>
              <w:r w:rsidRPr="02AE7E05" w:rsidR="02AE7E05">
                <w:rPr>
                  <w:rStyle w:val="Hyperlink"/>
                  <w:rFonts w:ascii="Calibri" w:hAnsi="Calibri" w:eastAsia="Calibri" w:cs="Calibri"/>
                  <w:sz w:val="20"/>
                  <w:szCs w:val="20"/>
                </w:rPr>
                <w:t>Dunlosky</w:t>
              </w:r>
              <w:r w:rsidRPr="02AE7E05" w:rsidR="02AE7E05">
                <w:rPr>
                  <w:rStyle w:val="Hyperlink"/>
                  <w:rFonts w:ascii="Calibri" w:hAnsi="Calibri" w:eastAsia="Calibri" w:cs="Calibri"/>
                  <w:sz w:val="20"/>
                  <w:szCs w:val="20"/>
                </w:rPr>
                <w:t>, J., &amp; Zaragoza, M. S. (2017) Belief in corrective feedback for common misconceptions: Implications for knowledge revision. Journal of Experimental Psychology: Learning, Memory, and Cognition, 43(3), 492-501.</w:t>
              </w:r>
            </w:hyperlink>
            <w:r w:rsidRPr="02AE7E05" w:rsidR="02AE7E05">
              <w:rPr>
                <w:rFonts w:ascii="Calibri" w:hAnsi="Calibri" w:eastAsia="Calibri" w:cs="Calibri"/>
                <w:sz w:val="20"/>
                <w:szCs w:val="20"/>
              </w:rPr>
              <w:t xml:space="preserve"> </w:t>
            </w:r>
          </w:p>
        </w:tc>
        <w:tc>
          <w:tcPr>
            <w:tcW w:w="3990" w:type="dxa"/>
            <w:tcMar/>
          </w:tcPr>
          <w:p w:rsidR="02AE7E05" w:rsidP="02AE7E05" w:rsidRDefault="02AE7E05" w14:paraId="2C1C6CA8" w14:textId="6E1205CA">
            <w:pPr>
              <w:spacing w:line="257"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color w:val="000000" w:themeColor="text1" w:themeTint="FF" w:themeShade="FF"/>
                <w:sz w:val="20"/>
                <w:szCs w:val="20"/>
              </w:rPr>
              <w:t>Identify own areas for development and how to address these.</w:t>
            </w:r>
          </w:p>
          <w:p w:rsidR="02AE7E05" w:rsidP="02AE7E05" w:rsidRDefault="02AE7E05" w14:paraId="1F63DA08" w14:textId="567AC93C">
            <w:pPr>
              <w:spacing w:line="257" w:lineRule="auto"/>
              <w:rPr>
                <w:rFonts w:ascii="Calibri" w:hAnsi="Calibri" w:eastAsia="Calibri" w:cs="Calibri"/>
                <w:color w:val="000000" w:themeColor="text1" w:themeTint="FF" w:themeShade="FF"/>
                <w:sz w:val="20"/>
                <w:szCs w:val="20"/>
              </w:rPr>
            </w:pPr>
          </w:p>
          <w:p w:rsidR="7F2B9739" w:rsidP="5A713200" w:rsidRDefault="7F2B9739" w14:paraId="3174DFAE" w14:textId="6B2EB358">
            <w:pPr>
              <w:pStyle w:val="Normal"/>
              <w:spacing w:line="257" w:lineRule="auto"/>
            </w:pPr>
            <w:r w:rsidRPr="5A713200" w:rsidR="7F2B9739">
              <w:rPr>
                <w:rFonts w:ascii="Calibri" w:hAnsi="Calibri" w:eastAsia="Calibri" w:cs="Calibri"/>
                <w:noProof w:val="0"/>
                <w:sz w:val="20"/>
                <w:szCs w:val="20"/>
                <w:lang w:val="en-US"/>
              </w:rPr>
              <w:t>Making use of well-designed resources (</w:t>
            </w:r>
            <w:r w:rsidRPr="5A713200" w:rsidR="7F2B9739">
              <w:rPr>
                <w:rFonts w:ascii="Calibri" w:hAnsi="Calibri" w:eastAsia="Calibri" w:cs="Calibri"/>
                <w:noProof w:val="0"/>
                <w:sz w:val="20"/>
                <w:szCs w:val="20"/>
                <w:lang w:val="en-US"/>
              </w:rPr>
              <w:t>e.g.</w:t>
            </w:r>
            <w:r w:rsidRPr="5A713200" w:rsidR="7F2B9739">
              <w:rPr>
                <w:rFonts w:ascii="Calibri" w:hAnsi="Calibri" w:eastAsia="Calibri" w:cs="Calibri"/>
                <w:noProof w:val="0"/>
                <w:sz w:val="20"/>
                <w:szCs w:val="20"/>
                <w:lang w:val="en-US"/>
              </w:rPr>
              <w:t xml:space="preserve"> textbooks). (S5k)</w:t>
            </w:r>
          </w:p>
          <w:p w:rsidR="5A713200" w:rsidP="5A713200" w:rsidRDefault="5A713200" w14:paraId="0A3B4589" w14:textId="012B7C0F">
            <w:pPr>
              <w:pStyle w:val="Normal"/>
              <w:spacing w:line="257" w:lineRule="auto"/>
              <w:rPr>
                <w:rFonts w:ascii="Calibri" w:hAnsi="Calibri" w:eastAsia="Calibri" w:cs="Calibri"/>
                <w:noProof w:val="0"/>
                <w:sz w:val="20"/>
                <w:szCs w:val="20"/>
                <w:lang w:val="en-US"/>
              </w:rPr>
            </w:pPr>
          </w:p>
          <w:p w:rsidR="7F2B9739" w:rsidP="5A713200" w:rsidRDefault="7F2B9739" w14:paraId="77A81B41" w14:textId="24E10D0A">
            <w:pPr>
              <w:pStyle w:val="Normal"/>
              <w:spacing w:line="257" w:lineRule="auto"/>
            </w:pPr>
            <w:r w:rsidRPr="5A713200" w:rsidR="7F2B9739">
              <w:rPr>
                <w:rFonts w:ascii="Calibri" w:hAnsi="Calibri" w:eastAsia="Calibri" w:cs="Calibri"/>
                <w:noProof w:val="0"/>
                <w:sz w:val="20"/>
                <w:szCs w:val="20"/>
                <w:lang w:val="en-US"/>
              </w:rPr>
              <w:t xml:space="preserve">Discussing and </w:t>
            </w:r>
            <w:r w:rsidRPr="5A713200" w:rsidR="7F2B9739">
              <w:rPr>
                <w:rFonts w:ascii="Calibri" w:hAnsi="Calibri" w:eastAsia="Calibri" w:cs="Calibri"/>
                <w:noProof w:val="0"/>
                <w:sz w:val="20"/>
                <w:szCs w:val="20"/>
                <w:lang w:val="en-US"/>
              </w:rPr>
              <w:t>analysing</w:t>
            </w:r>
            <w:r w:rsidRPr="5A713200" w:rsidR="7F2B9739">
              <w:rPr>
                <w:rFonts w:ascii="Calibri" w:hAnsi="Calibri" w:eastAsia="Calibri" w:cs="Calibri"/>
                <w:noProof w:val="0"/>
                <w:sz w:val="20"/>
                <w:szCs w:val="20"/>
                <w:lang w:val="en-US"/>
              </w:rPr>
              <w:t xml:space="preserve"> with expert colleagues how to balance input of </w:t>
            </w:r>
            <w:r w:rsidRPr="5A713200" w:rsidR="7F2B9739">
              <w:rPr>
                <w:rFonts w:ascii="Calibri" w:hAnsi="Calibri" w:eastAsia="Calibri" w:cs="Calibri"/>
                <w:noProof w:val="0"/>
                <w:sz w:val="20"/>
                <w:szCs w:val="20"/>
                <w:lang w:val="en-US"/>
              </w:rPr>
              <w:t>new content</w:t>
            </w:r>
            <w:r w:rsidRPr="5A713200" w:rsidR="7F2B9739">
              <w:rPr>
                <w:rFonts w:ascii="Calibri" w:hAnsi="Calibri" w:eastAsia="Calibri" w:cs="Calibri"/>
                <w:noProof w:val="0"/>
                <w:sz w:val="20"/>
                <w:szCs w:val="20"/>
                <w:lang w:val="en-US"/>
              </w:rPr>
              <w:t xml:space="preserve"> so that pupils master important concepts (S5h)</w:t>
            </w:r>
          </w:p>
          <w:p w:rsidR="02AE7E05" w:rsidP="02AE7E05" w:rsidRDefault="02AE7E05" w14:paraId="2A00B5B8" w14:textId="0E21D861">
            <w:pPr>
              <w:spacing w:line="257" w:lineRule="auto"/>
              <w:rPr>
                <w:rFonts w:ascii="Calibri" w:hAnsi="Calibri" w:eastAsia="Calibri" w:cs="Calibri"/>
                <w:color w:val="000000" w:themeColor="text1" w:themeTint="FF" w:themeShade="FF"/>
                <w:sz w:val="20"/>
                <w:szCs w:val="20"/>
              </w:rPr>
            </w:pPr>
          </w:p>
        </w:tc>
      </w:tr>
      <w:tr w:rsidR="74D6CB2D" w:rsidTr="24EFED85" w14:paraId="78A31E24" w14:textId="77777777">
        <w:trPr>
          <w:trHeight w:val="15"/>
        </w:trPr>
        <w:tc>
          <w:tcPr>
            <w:tcW w:w="885" w:type="dxa"/>
            <w:tcMar/>
          </w:tcPr>
          <w:p w:rsidR="74D6CB2D" w:rsidP="02AE7E05" w:rsidRDefault="74D6CB2D" w14:paraId="438F61F1" w14:textId="1CF7F01C">
            <w:pPr>
              <w:spacing w:line="259" w:lineRule="auto"/>
              <w:rPr>
                <w:rFonts w:eastAsia="" w:eastAsiaTheme="minorEastAsia"/>
                <w:color w:val="000000" w:themeColor="text1"/>
                <w:sz w:val="20"/>
                <w:szCs w:val="20"/>
              </w:rPr>
            </w:pPr>
            <w:r w:rsidRPr="02AE7E05" w:rsidR="4798E328">
              <w:rPr>
                <w:rFonts w:eastAsia="" w:eastAsiaTheme="minorEastAsia"/>
                <w:color w:val="000000" w:themeColor="text1" w:themeTint="FF" w:themeShade="FF"/>
                <w:sz w:val="20"/>
                <w:szCs w:val="20"/>
              </w:rPr>
              <w:t>1</w:t>
            </w:r>
            <w:r w:rsidRPr="02AE7E05" w:rsidR="3E307242">
              <w:rPr>
                <w:rFonts w:eastAsia="" w:eastAsiaTheme="minorEastAsia"/>
                <w:color w:val="000000" w:themeColor="text1" w:themeTint="FF" w:themeShade="FF"/>
                <w:sz w:val="20"/>
                <w:szCs w:val="20"/>
              </w:rPr>
              <w:t>.00-3.00</w:t>
            </w:r>
          </w:p>
          <w:p w:rsidR="74D6CB2D" w:rsidP="1295583B" w:rsidRDefault="002D19FD" w14:paraId="6BC085B2" w14:textId="7306F797">
            <w:pPr>
              <w:spacing w:line="259" w:lineRule="auto"/>
              <w:rPr>
                <w:rFonts w:eastAsia="" w:eastAsiaTheme="minorEastAsia"/>
                <w:sz w:val="20"/>
                <w:szCs w:val="20"/>
                <w:lang w:val="en-GB"/>
              </w:rPr>
            </w:pPr>
          </w:p>
          <w:p w:rsidR="74D6CB2D" w:rsidP="01856FC5" w:rsidRDefault="74D6CB2D" w14:paraId="618183C2" w14:textId="23B77223">
            <w:pPr>
              <w:spacing w:line="259" w:lineRule="auto"/>
              <w:rPr>
                <w:rFonts w:ascii="Calibri" w:hAnsi="Calibri" w:eastAsia="Calibri" w:cs="Calibri"/>
                <w:noProof w:val="0"/>
                <w:sz w:val="20"/>
                <w:szCs w:val="20"/>
                <w:lang w:val="en-US"/>
              </w:rPr>
            </w:pPr>
            <w:r w:rsidRPr="01856FC5" w:rsidR="1F6F8D36">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74D6CB2D" w:rsidP="01856FC5" w:rsidRDefault="74D6CB2D" w14:paraId="4BBA045A" w14:textId="65EEAB13">
            <w:pPr>
              <w:spacing w:line="259" w:lineRule="auto"/>
              <w:rPr>
                <w:rFonts w:eastAsia="" w:eastAsiaTheme="minorEastAsia"/>
                <w:color w:val="000000" w:themeColor="text1"/>
                <w:sz w:val="20"/>
                <w:szCs w:val="20"/>
              </w:rPr>
            </w:pPr>
          </w:p>
        </w:tc>
        <w:tc>
          <w:tcPr>
            <w:tcW w:w="885" w:type="dxa"/>
            <w:tcMar/>
          </w:tcPr>
          <w:p w:rsidR="24EFED85" w:rsidP="24EFED85" w:rsidRDefault="24EFED85" w14:paraId="2C7AD246" w14:textId="5DD7C125">
            <w:pPr>
              <w:pStyle w:val="Normal"/>
              <w:spacing w:line="259" w:lineRule="auto"/>
              <w:rPr>
                <w:rFonts w:eastAsia="" w:eastAsiaTheme="minorEastAsia"/>
                <w:color w:val="000000" w:themeColor="text1" w:themeTint="FF" w:themeShade="FF"/>
                <w:sz w:val="20"/>
                <w:szCs w:val="20"/>
              </w:rPr>
            </w:pPr>
          </w:p>
        </w:tc>
        <w:tc>
          <w:tcPr>
            <w:tcW w:w="719" w:type="dxa"/>
            <w:tcMar/>
          </w:tcPr>
          <w:p w:rsidR="74D6CB2D" w:rsidP="02AE7E05" w:rsidRDefault="28CE12FF" w14:paraId="79449998" w14:textId="1442C204">
            <w:pPr>
              <w:spacing w:line="259" w:lineRule="auto"/>
              <w:rPr>
                <w:rFonts w:eastAsia="" w:eastAsiaTheme="minorEastAsia"/>
                <w:sz w:val="20"/>
                <w:szCs w:val="20"/>
                <w:lang w:val="en-GB"/>
              </w:rPr>
            </w:pPr>
            <w:r w:rsidRPr="02AE7E05" w:rsidR="3E307242">
              <w:rPr>
                <w:rFonts w:eastAsia="" w:eastAsiaTheme="minorEastAsia"/>
                <w:sz w:val="20"/>
                <w:szCs w:val="20"/>
                <w:lang w:val="en-GB"/>
              </w:rPr>
              <w:t>JC</w:t>
            </w:r>
          </w:p>
        </w:tc>
        <w:tc>
          <w:tcPr>
            <w:tcW w:w="1703" w:type="dxa"/>
            <w:tcMar/>
          </w:tcPr>
          <w:p w:rsidR="5BE1DF9A" w:rsidP="50A31928" w:rsidRDefault="5BE1DF9A" w14:paraId="7F626CF0" w14:textId="1D94692D">
            <w:pPr>
              <w:spacing w:line="259" w:lineRule="auto"/>
              <w:rPr>
                <w:rFonts w:eastAsiaTheme="minorEastAsia"/>
                <w:color w:val="000000" w:themeColor="text1"/>
                <w:sz w:val="20"/>
                <w:szCs w:val="20"/>
              </w:rPr>
            </w:pPr>
            <w:r w:rsidRPr="50A31928">
              <w:rPr>
                <w:rFonts w:eastAsiaTheme="minorEastAsia"/>
                <w:color w:val="000000" w:themeColor="text1"/>
                <w:sz w:val="20"/>
                <w:szCs w:val="20"/>
                <w:lang w:val="en-GB"/>
              </w:rPr>
              <w:t>Critical Writing - Introduction to Masters level writing.</w:t>
            </w:r>
          </w:p>
          <w:p w:rsidR="74D6CB2D" w:rsidP="74D6CB2D" w:rsidRDefault="74D6CB2D" w14:paraId="4E3BEF67" w14:textId="4BCEF8B7">
            <w:pPr>
              <w:spacing w:line="259" w:lineRule="auto"/>
              <w:rPr>
                <w:rFonts w:eastAsiaTheme="minorEastAsia"/>
                <w:color w:val="000000" w:themeColor="text1"/>
                <w:sz w:val="20"/>
                <w:szCs w:val="20"/>
                <w:lang w:val="en-GB"/>
              </w:rPr>
            </w:pPr>
          </w:p>
        </w:tc>
        <w:tc>
          <w:tcPr>
            <w:tcW w:w="2397" w:type="dxa"/>
            <w:tcMar/>
          </w:tcPr>
          <w:p w:rsidR="05192EA8" w:rsidP="6923BC0F" w:rsidRDefault="05192EA8" w14:paraId="5BEA86DB" w14:textId="0B28AB30">
            <w:pPr>
              <w:spacing w:line="257" w:lineRule="auto"/>
            </w:pPr>
            <w:r w:rsidRPr="5A713200" w:rsidR="05192EA8">
              <w:rPr>
                <w:rFonts w:ascii="Calibri" w:hAnsi="Calibri" w:eastAsia="Calibri" w:cs="Calibri"/>
                <w:sz w:val="20"/>
                <w:szCs w:val="20"/>
              </w:rPr>
              <w:t>Reflective practice, supported by feedback from and observation of experienced colleagues, professional debate, and learning from educational research, is also likely to support improvement.</w:t>
            </w:r>
            <w:r w:rsidRPr="5A713200" w:rsidR="65971F27">
              <w:rPr>
                <w:rFonts w:ascii="Calibri" w:hAnsi="Calibri" w:eastAsia="Calibri" w:cs="Calibri"/>
                <w:sz w:val="20"/>
                <w:szCs w:val="20"/>
              </w:rPr>
              <w:t xml:space="preserve"> (S82)</w:t>
            </w:r>
          </w:p>
          <w:p w:rsidR="05192EA8" w:rsidP="6923BC0F" w:rsidRDefault="05192EA8" w14:paraId="741C3745" w14:textId="55A4B2AE">
            <w:pPr>
              <w:spacing w:line="257" w:lineRule="auto"/>
            </w:pPr>
            <w:r w:rsidRPr="6923BC0F">
              <w:rPr>
                <w:rFonts w:ascii="Calibri" w:hAnsi="Calibri" w:eastAsia="Calibri" w:cs="Calibri"/>
                <w:sz w:val="20"/>
                <w:szCs w:val="20"/>
              </w:rPr>
              <w:t xml:space="preserve"> </w:t>
            </w:r>
          </w:p>
          <w:p w:rsidR="05192EA8" w:rsidP="6923BC0F" w:rsidRDefault="05192EA8" w14:paraId="2ECBB5B6" w14:textId="5613FAEF">
            <w:pPr>
              <w:spacing w:line="257" w:lineRule="auto"/>
            </w:pPr>
            <w:r w:rsidRPr="5A713200" w:rsidR="05192EA8">
              <w:rPr>
                <w:rFonts w:ascii="Calibri" w:hAnsi="Calibri" w:eastAsia="Calibri" w:cs="Calibri"/>
                <w:sz w:val="20"/>
                <w:szCs w:val="20"/>
              </w:rPr>
              <w:t>Engaging with high-quality professional reading can help teachers improve.</w:t>
            </w:r>
            <w:r w:rsidRPr="5A713200" w:rsidR="60ABAF2D">
              <w:rPr>
                <w:rFonts w:ascii="Calibri" w:hAnsi="Calibri" w:eastAsia="Calibri" w:cs="Calibri"/>
                <w:sz w:val="20"/>
                <w:szCs w:val="20"/>
              </w:rPr>
              <w:t xml:space="preserve"> (S87)</w:t>
            </w:r>
          </w:p>
          <w:p w:rsidR="6923BC0F" w:rsidP="6923BC0F" w:rsidRDefault="6923BC0F" w14:paraId="7D47EF35" w14:textId="4632214E">
            <w:pPr>
              <w:spacing w:line="257" w:lineRule="auto"/>
              <w:rPr>
                <w:rFonts w:ascii="Calibri" w:hAnsi="Calibri" w:eastAsia="Calibri" w:cs="Calibri"/>
                <w:sz w:val="20"/>
                <w:szCs w:val="20"/>
              </w:rPr>
            </w:pPr>
          </w:p>
        </w:tc>
        <w:tc>
          <w:tcPr>
            <w:tcW w:w="1424" w:type="dxa"/>
            <w:tcMar/>
          </w:tcPr>
          <w:p w:rsidR="6923BC0F" w:rsidP="6923BC0F" w:rsidRDefault="6923BC0F" w14:paraId="6E38CFC2" w14:textId="4D52C428">
            <w:pPr>
              <w:spacing w:line="257" w:lineRule="auto"/>
            </w:pPr>
            <w:r w:rsidRPr="6923BC0F">
              <w:rPr>
                <w:rFonts w:ascii="Calibri" w:hAnsi="Calibri" w:eastAsia="Calibri" w:cs="Calibri"/>
                <w:b/>
                <w:bCs/>
                <w:sz w:val="20"/>
                <w:szCs w:val="20"/>
              </w:rPr>
              <w:t>Assessment</w:t>
            </w:r>
          </w:p>
          <w:p w:rsidR="6923BC0F" w:rsidP="6923BC0F" w:rsidRDefault="6923BC0F" w14:paraId="436EBD06" w14:textId="5D5FB1D3">
            <w:pPr>
              <w:spacing w:line="257" w:lineRule="auto"/>
            </w:pPr>
            <w:r w:rsidRPr="6923BC0F">
              <w:rPr>
                <w:rFonts w:ascii="Calibri" w:hAnsi="Calibri" w:eastAsia="Calibri" w:cs="Calibri"/>
                <w:sz w:val="20"/>
                <w:szCs w:val="20"/>
              </w:rPr>
              <w:t xml:space="preserve"> </w:t>
            </w:r>
          </w:p>
          <w:p w:rsidR="6923BC0F" w:rsidP="6923BC0F" w:rsidRDefault="6923BC0F" w14:paraId="11A2E4C0" w14:textId="0152AB64">
            <w:pPr>
              <w:spacing w:line="257" w:lineRule="auto"/>
              <w:rPr>
                <w:rFonts w:ascii="Calibri" w:hAnsi="Calibri" w:eastAsia="Calibri" w:cs="Calibri"/>
                <w:b/>
                <w:bCs/>
                <w:sz w:val="20"/>
                <w:szCs w:val="20"/>
              </w:rPr>
            </w:pPr>
            <w:r w:rsidRPr="6923BC0F">
              <w:rPr>
                <w:rFonts w:ascii="Calibri" w:hAnsi="Calibri" w:eastAsia="Calibri" w:cs="Calibri"/>
                <w:b/>
                <w:bCs/>
                <w:sz w:val="20"/>
                <w:szCs w:val="20"/>
              </w:rPr>
              <w:t xml:space="preserve">Professional </w:t>
            </w:r>
            <w:proofErr w:type="spellStart"/>
            <w:r w:rsidRPr="6923BC0F">
              <w:rPr>
                <w:rFonts w:ascii="Calibri" w:hAnsi="Calibri" w:eastAsia="Calibri" w:cs="Calibri"/>
                <w:b/>
                <w:bCs/>
                <w:sz w:val="20"/>
                <w:szCs w:val="20"/>
              </w:rPr>
              <w:t>behaviour</w:t>
            </w:r>
            <w:r w:rsidRPr="6923BC0F" w:rsidR="42C4D07A">
              <w:rPr>
                <w:rFonts w:ascii="Calibri" w:hAnsi="Calibri" w:eastAsia="Calibri" w:cs="Calibri"/>
                <w:b/>
                <w:bCs/>
                <w:sz w:val="20"/>
                <w:szCs w:val="20"/>
              </w:rPr>
              <w:t>s</w:t>
            </w:r>
            <w:proofErr w:type="spellEnd"/>
            <w:r w:rsidRPr="6923BC0F">
              <w:rPr>
                <w:rFonts w:ascii="Calibri" w:hAnsi="Calibri" w:eastAsia="Calibri" w:cs="Calibri"/>
                <w:b/>
                <w:bCs/>
                <w:sz w:val="20"/>
                <w:szCs w:val="20"/>
              </w:rPr>
              <w:t xml:space="preserve"> </w:t>
            </w:r>
          </w:p>
          <w:p w:rsidR="6923BC0F" w:rsidP="6923BC0F" w:rsidRDefault="6923BC0F" w14:paraId="3BFA92A8" w14:textId="017D7533">
            <w:pPr>
              <w:spacing w:line="257" w:lineRule="auto"/>
            </w:pPr>
            <w:r w:rsidRPr="5A713200" w:rsidR="6923BC0F">
              <w:rPr>
                <w:rFonts w:ascii="Calibri" w:hAnsi="Calibri" w:eastAsia="Calibri" w:cs="Calibri"/>
                <w:sz w:val="20"/>
                <w:szCs w:val="20"/>
              </w:rPr>
              <w:t xml:space="preserve"> </w:t>
            </w:r>
          </w:p>
          <w:p w:rsidR="485DE8CF" w:rsidP="6923BC0F" w:rsidRDefault="485DE8CF" w14:paraId="74C8BC2E" w14:textId="1EE22C4B">
            <w:pPr>
              <w:spacing w:line="257" w:lineRule="auto"/>
              <w:rPr>
                <w:rFonts w:ascii="Calibri" w:hAnsi="Calibri" w:eastAsia="Calibri" w:cs="Calibri"/>
                <w:sz w:val="20"/>
                <w:szCs w:val="20"/>
              </w:rPr>
            </w:pPr>
            <w:r w:rsidRPr="01856FC5" w:rsidR="5C15D8C5">
              <w:rPr>
                <w:rFonts w:ascii="Calibri" w:hAnsi="Calibri" w:eastAsia="Calibri" w:cs="Calibri"/>
                <w:sz w:val="20"/>
                <w:szCs w:val="20"/>
              </w:rPr>
              <w:t>Critical thinking</w:t>
            </w:r>
          </w:p>
          <w:p w:rsidR="6923BC0F" w:rsidP="01856FC5" w:rsidRDefault="6923BC0F" w14:paraId="70E535C7" w14:textId="1E6D7D94">
            <w:pPr>
              <w:spacing w:line="257" w:lineRule="auto"/>
              <w:rPr>
                <w:rFonts w:ascii="Calibri" w:hAnsi="Calibri" w:eastAsia="Calibri" w:cs="Calibri"/>
                <w:b w:val="1"/>
                <w:bCs w:val="1"/>
                <w:sz w:val="20"/>
                <w:szCs w:val="20"/>
              </w:rPr>
            </w:pPr>
          </w:p>
          <w:p w:rsidR="6923BC0F" w:rsidP="01856FC5" w:rsidRDefault="6923BC0F" w14:paraId="06139E0E" w14:textId="46E78AFE">
            <w:pPr>
              <w:spacing w:line="257" w:lineRule="auto"/>
              <w:rPr>
                <w:rFonts w:ascii="Calibri" w:hAnsi="Calibri" w:eastAsia="Calibri" w:cs="Calibri"/>
                <w:noProof w:val="0"/>
                <w:sz w:val="20"/>
                <w:szCs w:val="20"/>
                <w:lang w:val="en-US"/>
              </w:rPr>
            </w:pPr>
            <w:r w:rsidRPr="01856FC5" w:rsidR="3F3B4494">
              <w:rPr>
                <w:rFonts w:ascii="Calibri" w:hAnsi="Calibri" w:eastAsia="Calibri" w:cs="Calibri"/>
                <w:b w:val="0"/>
                <w:bCs w:val="0"/>
                <w:i w:val="0"/>
                <w:iCs w:val="0"/>
                <w:caps w:val="0"/>
                <w:smallCaps w:val="0"/>
                <w:noProof w:val="0"/>
                <w:color w:val="000000" w:themeColor="text1" w:themeTint="FF" w:themeShade="FF"/>
                <w:sz w:val="20"/>
                <w:szCs w:val="20"/>
                <w:lang w:val="en-US"/>
              </w:rPr>
              <w:t>Research engaged</w:t>
            </w:r>
          </w:p>
          <w:p w:rsidR="6923BC0F" w:rsidP="6923BC0F" w:rsidRDefault="6923BC0F" w14:paraId="2D37B564" w14:textId="325EAB22">
            <w:pPr>
              <w:spacing w:line="257" w:lineRule="auto"/>
            </w:pPr>
            <w:r w:rsidRPr="01856FC5" w:rsidR="22FAFAC6">
              <w:rPr>
                <w:rFonts w:ascii="Calibri" w:hAnsi="Calibri" w:eastAsia="Calibri" w:cs="Calibri"/>
                <w:b w:val="1"/>
                <w:bCs w:val="1"/>
                <w:sz w:val="20"/>
                <w:szCs w:val="20"/>
              </w:rPr>
              <w:t xml:space="preserve"> </w:t>
            </w:r>
          </w:p>
        </w:tc>
        <w:tc>
          <w:tcPr>
            <w:tcW w:w="2707" w:type="dxa"/>
            <w:tcMar/>
          </w:tcPr>
          <w:p w:rsidR="7DB51205" w:rsidP="6923BC0F" w:rsidRDefault="68AB1BFC" w14:paraId="7C045482" w14:textId="6B1F0B07">
            <w:pPr>
              <w:spacing w:line="257" w:lineRule="auto"/>
            </w:pPr>
            <w:r w:rsidRPr="21A2CE0C">
              <w:rPr>
                <w:rFonts w:ascii="Calibri" w:hAnsi="Calibri" w:eastAsia="Calibri" w:cs="Calibri"/>
                <w:sz w:val="20"/>
                <w:szCs w:val="20"/>
                <w:lang w:val="en-GB"/>
              </w:rPr>
              <w:t>Read chapter 1,</w:t>
            </w:r>
            <w:r w:rsidRPr="21A2CE0C" w:rsidR="22B2BF7E">
              <w:rPr>
                <w:rFonts w:ascii="Calibri" w:hAnsi="Calibri" w:eastAsia="Calibri" w:cs="Calibri"/>
                <w:sz w:val="20"/>
                <w:szCs w:val="20"/>
                <w:lang w:val="en-GB"/>
              </w:rPr>
              <w:t xml:space="preserve"> Fisher, A. (2011) Critical Thinking – second edition – </w:t>
            </w:r>
            <w:hyperlink r:id="rId40">
              <w:r w:rsidRPr="21A2CE0C" w:rsidR="22B2BF7E">
                <w:rPr>
                  <w:rStyle w:val="Hyperlink"/>
                  <w:rFonts w:ascii="Calibri" w:hAnsi="Calibri" w:eastAsia="Calibri" w:cs="Calibri"/>
                  <w:sz w:val="20"/>
                  <w:szCs w:val="20"/>
                  <w:lang w:val="en-GB"/>
                </w:rPr>
                <w:t>You can access this text here</w:t>
              </w:r>
            </w:hyperlink>
          </w:p>
          <w:p w:rsidR="6923BC0F" w:rsidP="5A713200" w:rsidRDefault="6923BC0F" w14:paraId="040945E7" w14:textId="5B7CFB02">
            <w:pPr>
              <w:pStyle w:val="Normal"/>
              <w:spacing w:line="257" w:lineRule="auto"/>
              <w:rPr>
                <w:rFonts w:ascii="Calibri" w:hAnsi="Calibri" w:eastAsia="Calibri" w:cs="Calibri"/>
                <w:color w:val="4472C4" w:themeColor="accent1" w:themeTint="FF" w:themeShade="FF"/>
                <w:sz w:val="20"/>
                <w:szCs w:val="20"/>
                <w:lang w:val="en-GB"/>
              </w:rPr>
            </w:pPr>
          </w:p>
          <w:p w:rsidR="6923BC0F" w:rsidP="21A2CE0C" w:rsidRDefault="00165101" w14:paraId="2FFFF692" w14:textId="03002B04">
            <w:pPr>
              <w:spacing w:line="257" w:lineRule="auto"/>
              <w:rPr>
                <w:rFonts w:ascii="Calibri" w:hAnsi="Calibri" w:eastAsia="Calibri" w:cs="Calibri"/>
                <w:color w:val="FF0000"/>
                <w:sz w:val="20"/>
                <w:szCs w:val="20"/>
              </w:rPr>
            </w:pPr>
            <w:hyperlink r:id="rId41">
              <w:proofErr w:type="spellStart"/>
              <w:r w:rsidRPr="21A2CE0C" w:rsidR="51CA603B">
                <w:rPr>
                  <w:rStyle w:val="Hyperlink"/>
                  <w:rFonts w:ascii="Calibri" w:hAnsi="Calibri" w:eastAsia="Calibri" w:cs="Calibri"/>
                  <w:sz w:val="20"/>
                  <w:szCs w:val="20"/>
                </w:rPr>
                <w:t>Bailin</w:t>
              </w:r>
              <w:proofErr w:type="spellEnd"/>
              <w:r w:rsidRPr="21A2CE0C" w:rsidR="51CA603B">
                <w:rPr>
                  <w:rStyle w:val="Hyperlink"/>
                  <w:rFonts w:ascii="Calibri" w:hAnsi="Calibri" w:eastAsia="Calibri" w:cs="Calibri"/>
                  <w:sz w:val="20"/>
                  <w:szCs w:val="20"/>
                </w:rPr>
                <w:t>, S., Case, R., Coombs, J. R., &amp; Daniels, L. B. (1999) Common misconceptions of critical thinking. Journal of Curriculum Studies, 31(3), 269-283.</w:t>
              </w:r>
            </w:hyperlink>
          </w:p>
        </w:tc>
        <w:tc>
          <w:tcPr>
            <w:tcW w:w="3990" w:type="dxa"/>
            <w:tcMar/>
          </w:tcPr>
          <w:p w:rsidR="6923BC0F" w:rsidP="5A713200" w:rsidRDefault="6923BC0F" w14:paraId="2B1C4100" w14:textId="4718F634">
            <w:pPr>
              <w:pStyle w:val="Normal"/>
              <w:spacing w:line="257" w:lineRule="auto"/>
            </w:pPr>
            <w:r w:rsidRPr="5A713200" w:rsidR="6A3696EB">
              <w:rPr>
                <w:rFonts w:ascii="Calibri" w:hAnsi="Calibri" w:eastAsia="Calibri" w:cs="Calibri"/>
                <w:noProof w:val="0"/>
                <w:sz w:val="20"/>
                <w:szCs w:val="20"/>
                <w:lang w:val="en-US"/>
              </w:rPr>
              <w:t xml:space="preserve">Strengthening pedagogical and subject knowledge by </w:t>
            </w:r>
            <w:r w:rsidRPr="5A713200" w:rsidR="6A3696EB">
              <w:rPr>
                <w:rFonts w:ascii="Calibri" w:hAnsi="Calibri" w:eastAsia="Calibri" w:cs="Calibri"/>
                <w:noProof w:val="0"/>
                <w:sz w:val="20"/>
                <w:szCs w:val="20"/>
                <w:lang w:val="en-US"/>
              </w:rPr>
              <w:t>participating</w:t>
            </w:r>
            <w:r w:rsidRPr="5A713200" w:rsidR="6A3696EB">
              <w:rPr>
                <w:rFonts w:ascii="Calibri" w:hAnsi="Calibri" w:eastAsia="Calibri" w:cs="Calibri"/>
                <w:noProof w:val="0"/>
                <w:sz w:val="20"/>
                <w:szCs w:val="20"/>
                <w:lang w:val="en-US"/>
              </w:rPr>
              <w:t xml:space="preserve"> in wider networks. (S8b)</w:t>
            </w:r>
          </w:p>
          <w:p w:rsidR="6923BC0F" w:rsidP="5A713200" w:rsidRDefault="6923BC0F" w14:paraId="0AFDA2A6" w14:textId="1FBFE618">
            <w:pPr>
              <w:pStyle w:val="Normal"/>
              <w:spacing w:line="257" w:lineRule="auto"/>
              <w:rPr>
                <w:rFonts w:ascii="Calibri" w:hAnsi="Calibri" w:eastAsia="Calibri" w:cs="Calibri"/>
                <w:noProof w:val="0"/>
                <w:sz w:val="20"/>
                <w:szCs w:val="20"/>
                <w:lang w:val="en-US"/>
              </w:rPr>
            </w:pPr>
          </w:p>
          <w:p w:rsidR="6923BC0F" w:rsidP="5A713200" w:rsidRDefault="6923BC0F" w14:paraId="0F90D1F8" w14:textId="576A817B">
            <w:pPr>
              <w:pStyle w:val="Normal"/>
              <w:spacing w:line="257" w:lineRule="auto"/>
            </w:pPr>
            <w:r w:rsidRPr="5A713200" w:rsidR="6A3696EB">
              <w:rPr>
                <w:rFonts w:ascii="Calibri" w:hAnsi="Calibri" w:eastAsia="Calibri" w:cs="Calibri"/>
                <w:noProof w:val="0"/>
                <w:sz w:val="20"/>
                <w:szCs w:val="20"/>
                <w:lang w:val="en-US"/>
              </w:rPr>
              <w:t>Engaging critically with research and using evidence to critique practice. (S8d)</w:t>
            </w:r>
          </w:p>
        </w:tc>
      </w:tr>
      <w:tr w:rsidR="35650C4E" w:rsidTr="24EFED85" w14:paraId="566C2447" w14:textId="77777777">
        <w:trPr>
          <w:trHeight w:val="15"/>
        </w:trPr>
        <w:tc>
          <w:tcPr>
            <w:tcW w:w="885" w:type="dxa"/>
            <w:tcMar/>
          </w:tcPr>
          <w:p w:rsidR="68129D4E" w:rsidP="01856FC5" w:rsidRDefault="002D19FD" w14:paraId="6606CF80" w14:textId="36CB3412">
            <w:pPr>
              <w:spacing w:line="259" w:lineRule="auto"/>
              <w:rPr>
                <w:rFonts w:eastAsia="" w:eastAsiaTheme="minorEastAsia"/>
                <w:color w:val="000000" w:themeColor="text1" w:themeTint="FF" w:themeShade="FF"/>
                <w:sz w:val="20"/>
                <w:szCs w:val="20"/>
              </w:rPr>
            </w:pPr>
            <w:r w:rsidRPr="01856FC5" w:rsidR="625A38B3">
              <w:rPr>
                <w:rFonts w:eastAsia="" w:eastAsiaTheme="minorEastAsia"/>
                <w:color w:val="000000" w:themeColor="text1" w:themeTint="FF" w:themeShade="FF"/>
                <w:sz w:val="20"/>
                <w:szCs w:val="20"/>
              </w:rPr>
              <w:t>3.30-5pm</w:t>
            </w:r>
          </w:p>
          <w:p w:rsidR="68129D4E" w:rsidP="01856FC5" w:rsidRDefault="002D19FD" w14:paraId="6CF77403" w14:textId="0A036DC4">
            <w:pPr>
              <w:spacing w:line="259" w:lineRule="auto"/>
              <w:rPr>
                <w:rFonts w:eastAsia="" w:eastAsiaTheme="minorEastAsia"/>
                <w:color w:val="000000" w:themeColor="text1" w:themeTint="FF" w:themeShade="FF"/>
                <w:sz w:val="20"/>
                <w:szCs w:val="20"/>
              </w:rPr>
            </w:pPr>
          </w:p>
          <w:p w:rsidR="68129D4E" w:rsidP="01856FC5" w:rsidRDefault="002D19FD" w14:paraId="04F4CB9B" w14:textId="3E5781A7">
            <w:pPr>
              <w:spacing w:line="259" w:lineRule="auto"/>
              <w:rPr>
                <w:rFonts w:ascii="Calibri" w:hAnsi="Calibri" w:eastAsia="Calibri" w:cs="Calibri"/>
                <w:noProof w:val="0"/>
                <w:sz w:val="20"/>
                <w:szCs w:val="20"/>
                <w:lang w:val="en-US"/>
              </w:rPr>
            </w:pPr>
            <w:r w:rsidRPr="01856FC5" w:rsidR="634E47D9">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68129D4E" w:rsidP="02AE7E05" w:rsidRDefault="002D19FD" w14:paraId="61125905" w14:textId="608E6883">
            <w:pPr>
              <w:spacing w:line="259" w:lineRule="auto"/>
              <w:rPr>
                <w:rFonts w:eastAsia="" w:eastAsiaTheme="minorEastAsia"/>
                <w:color w:val="000000" w:themeColor="text1"/>
                <w:sz w:val="20"/>
                <w:szCs w:val="20"/>
              </w:rPr>
            </w:pPr>
          </w:p>
        </w:tc>
        <w:tc>
          <w:tcPr>
            <w:tcW w:w="885" w:type="dxa"/>
            <w:tcMar/>
          </w:tcPr>
          <w:p w:rsidR="24EFED85" w:rsidP="24EFED85" w:rsidRDefault="24EFED85" w14:paraId="0F11C251" w14:textId="3DC12C91">
            <w:pPr>
              <w:pStyle w:val="Normal"/>
              <w:spacing w:line="259" w:lineRule="auto"/>
              <w:rPr>
                <w:rFonts w:eastAsia="" w:eastAsiaTheme="minorEastAsia"/>
                <w:color w:val="000000" w:themeColor="text1" w:themeTint="FF" w:themeShade="FF"/>
                <w:sz w:val="20"/>
                <w:szCs w:val="20"/>
              </w:rPr>
            </w:pPr>
          </w:p>
        </w:tc>
        <w:tc>
          <w:tcPr>
            <w:tcW w:w="719" w:type="dxa"/>
            <w:tcMar/>
          </w:tcPr>
          <w:p w:rsidR="68129D4E" w:rsidP="530BD209" w:rsidRDefault="68129D4E" w14:paraId="08418764" w14:textId="5A6666D0">
            <w:pPr>
              <w:spacing w:line="259" w:lineRule="auto"/>
              <w:rPr>
                <w:rFonts w:eastAsia="" w:eastAsiaTheme="minorEastAsia"/>
                <w:sz w:val="20"/>
                <w:szCs w:val="20"/>
                <w:lang w:val="en-GB"/>
              </w:rPr>
            </w:pPr>
            <w:r w:rsidRPr="530BD209" w:rsidR="6D331F21">
              <w:rPr>
                <w:rFonts w:eastAsia="" w:eastAsiaTheme="minorEastAsia"/>
                <w:sz w:val="20"/>
                <w:szCs w:val="20"/>
                <w:lang w:val="en-GB"/>
              </w:rPr>
              <w:t>BR</w:t>
            </w:r>
          </w:p>
        </w:tc>
        <w:tc>
          <w:tcPr>
            <w:tcW w:w="1703" w:type="dxa"/>
            <w:tcMar/>
          </w:tcPr>
          <w:p w:rsidR="68129D4E" w:rsidP="35650C4E" w:rsidRDefault="68129D4E" w14:paraId="47F543AF" w14:textId="74B49A4F">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Effective observations in school</w:t>
            </w:r>
          </w:p>
        </w:tc>
        <w:tc>
          <w:tcPr>
            <w:tcW w:w="2397" w:type="dxa"/>
            <w:tcMar/>
          </w:tcPr>
          <w:p w:rsidR="6923BC0F" w:rsidP="6923BC0F" w:rsidRDefault="6923BC0F" w14:paraId="47BAC57E" w14:textId="339EC81B">
            <w:pPr>
              <w:spacing w:line="257" w:lineRule="auto"/>
            </w:pPr>
            <w:r w:rsidRPr="5A713200" w:rsidR="6923BC0F">
              <w:rPr>
                <w:rFonts w:ascii="Calibri" w:hAnsi="Calibri" w:eastAsia="Calibri" w:cs="Calibri"/>
                <w:sz w:val="20"/>
                <w:szCs w:val="20"/>
              </w:rPr>
              <w:t xml:space="preserve">Reflecting practice, supported by feedback from and observation of experienced colleagues, professional debate, and </w:t>
            </w:r>
            <w:r w:rsidRPr="5A713200" w:rsidR="6923BC0F">
              <w:rPr>
                <w:rFonts w:ascii="Calibri" w:hAnsi="Calibri" w:eastAsia="Calibri" w:cs="Calibri"/>
                <w:color w:val="000000" w:themeColor="text1" w:themeTint="FF" w:themeShade="FF"/>
                <w:sz w:val="20"/>
                <w:szCs w:val="20"/>
              </w:rPr>
              <w:t>learning from educational research, is also likely to support improvement.</w:t>
            </w:r>
            <w:r w:rsidRPr="5A713200" w:rsidR="2BA3507A">
              <w:rPr>
                <w:rFonts w:ascii="Calibri" w:hAnsi="Calibri" w:eastAsia="Calibri" w:cs="Calibri"/>
                <w:color w:val="000000" w:themeColor="text1" w:themeTint="FF" w:themeShade="FF"/>
                <w:sz w:val="20"/>
                <w:szCs w:val="20"/>
              </w:rPr>
              <w:t xml:space="preserve"> (S82)</w:t>
            </w:r>
          </w:p>
          <w:p w:rsidR="6923BC0F" w:rsidP="6923BC0F" w:rsidRDefault="6923BC0F" w14:paraId="7C62D941" w14:textId="4A3F4B02">
            <w:pPr>
              <w:spacing w:line="257" w:lineRule="auto"/>
            </w:pPr>
            <w:r w:rsidRPr="6923BC0F">
              <w:rPr>
                <w:rFonts w:ascii="Calibri" w:hAnsi="Calibri" w:eastAsia="Calibri" w:cs="Calibri"/>
                <w:sz w:val="20"/>
                <w:szCs w:val="20"/>
              </w:rPr>
              <w:t xml:space="preserve"> </w:t>
            </w:r>
          </w:p>
          <w:p w:rsidR="6923BC0F" w:rsidP="6923BC0F" w:rsidRDefault="6923BC0F" w14:paraId="3A556391" w14:textId="38B3EFAF">
            <w:pPr>
              <w:spacing w:line="257" w:lineRule="auto"/>
            </w:pPr>
            <w:r w:rsidRPr="5A713200" w:rsidR="6923BC0F">
              <w:rPr>
                <w:rFonts w:ascii="Calibri" w:hAnsi="Calibri" w:eastAsia="Calibri" w:cs="Calibri"/>
                <w:color w:val="000000" w:themeColor="text1" w:themeTint="FF" w:themeShade="FF"/>
                <w:sz w:val="20"/>
                <w:szCs w:val="20"/>
              </w:rPr>
              <w:t>Engaging in high-quality professional development can help teachers improve.</w:t>
            </w:r>
            <w:r w:rsidRPr="5A713200" w:rsidR="1C00255E">
              <w:rPr>
                <w:rFonts w:ascii="Calibri" w:hAnsi="Calibri" w:eastAsia="Calibri" w:cs="Calibri"/>
                <w:color w:val="000000" w:themeColor="text1" w:themeTint="FF" w:themeShade="FF"/>
                <w:sz w:val="20"/>
                <w:szCs w:val="20"/>
              </w:rPr>
              <w:t xml:space="preserve"> (S87)</w:t>
            </w:r>
          </w:p>
          <w:p w:rsidR="6923BC0F" w:rsidP="6923BC0F" w:rsidRDefault="6923BC0F" w14:paraId="436C9410" w14:textId="47696D8B">
            <w:pPr>
              <w:spacing w:line="257" w:lineRule="auto"/>
            </w:pPr>
            <w:r w:rsidRPr="6923BC0F">
              <w:rPr>
                <w:rFonts w:ascii="Calibri" w:hAnsi="Calibri" w:eastAsia="Calibri" w:cs="Calibri"/>
                <w:sz w:val="20"/>
                <w:szCs w:val="20"/>
              </w:rPr>
              <w:t xml:space="preserve"> </w:t>
            </w:r>
          </w:p>
        </w:tc>
        <w:tc>
          <w:tcPr>
            <w:tcW w:w="1424" w:type="dxa"/>
            <w:tcMar/>
          </w:tcPr>
          <w:p w:rsidR="6923BC0F" w:rsidP="6923BC0F" w:rsidRDefault="6923BC0F" w14:paraId="5AE556DB" w14:textId="632F0516">
            <w:pPr>
              <w:spacing w:line="257" w:lineRule="auto"/>
            </w:pPr>
            <w:r w:rsidRPr="6923BC0F">
              <w:rPr>
                <w:rFonts w:ascii="Calibri" w:hAnsi="Calibri" w:eastAsia="Calibri" w:cs="Calibri"/>
                <w:b/>
                <w:bCs/>
                <w:color w:val="000000" w:themeColor="text1"/>
                <w:sz w:val="20"/>
                <w:szCs w:val="20"/>
              </w:rPr>
              <w:t xml:space="preserve">Professional </w:t>
            </w:r>
            <w:proofErr w:type="spellStart"/>
            <w:r w:rsidRPr="6923BC0F">
              <w:rPr>
                <w:rFonts w:ascii="Calibri" w:hAnsi="Calibri" w:eastAsia="Calibri" w:cs="Calibri"/>
                <w:b/>
                <w:bCs/>
                <w:color w:val="000000" w:themeColor="text1"/>
                <w:sz w:val="20"/>
                <w:szCs w:val="20"/>
              </w:rPr>
              <w:t>behaviours</w:t>
            </w:r>
            <w:proofErr w:type="spellEnd"/>
          </w:p>
          <w:p w:rsidR="6923BC0F" w:rsidP="6923BC0F" w:rsidRDefault="6923BC0F" w14:paraId="47009004" w14:textId="5F3B8269">
            <w:pPr>
              <w:spacing w:line="257" w:lineRule="auto"/>
            </w:pPr>
            <w:r w:rsidRPr="6923BC0F">
              <w:rPr>
                <w:rFonts w:ascii="Calibri" w:hAnsi="Calibri" w:eastAsia="Calibri" w:cs="Calibri"/>
                <w:color w:val="000000" w:themeColor="text1"/>
                <w:sz w:val="20"/>
                <w:szCs w:val="20"/>
              </w:rPr>
              <w:t xml:space="preserve"> </w:t>
            </w:r>
          </w:p>
          <w:p w:rsidR="6923BC0F" w:rsidP="6923BC0F" w:rsidRDefault="6923BC0F" w14:paraId="79E29DDA" w14:textId="2C6DDD92">
            <w:pPr>
              <w:spacing w:line="257" w:lineRule="auto"/>
            </w:pPr>
            <w:r w:rsidRPr="6923BC0F">
              <w:rPr>
                <w:rFonts w:ascii="Calibri" w:hAnsi="Calibri" w:eastAsia="Calibri" w:cs="Calibri"/>
                <w:color w:val="000000" w:themeColor="text1"/>
                <w:sz w:val="20"/>
                <w:szCs w:val="20"/>
              </w:rPr>
              <w:t>Relationships and partnership</w:t>
            </w:r>
          </w:p>
          <w:p w:rsidR="6923BC0F" w:rsidP="6923BC0F" w:rsidRDefault="6923BC0F" w14:paraId="70ECFBF6" w14:textId="11EEE0E1">
            <w:pPr>
              <w:spacing w:line="257" w:lineRule="auto"/>
            </w:pPr>
            <w:r w:rsidRPr="6923BC0F">
              <w:rPr>
                <w:rFonts w:ascii="Calibri" w:hAnsi="Calibri" w:eastAsia="Calibri" w:cs="Calibri"/>
                <w:sz w:val="20"/>
                <w:szCs w:val="20"/>
              </w:rPr>
              <w:t xml:space="preserve"> </w:t>
            </w:r>
          </w:p>
          <w:p w:rsidR="6923BC0F" w:rsidP="6923BC0F" w:rsidRDefault="6923BC0F" w14:paraId="586636C6" w14:textId="58E42834">
            <w:pPr>
              <w:spacing w:line="257" w:lineRule="auto"/>
            </w:pPr>
            <w:r w:rsidRPr="6923BC0F">
              <w:rPr>
                <w:rFonts w:ascii="Calibri" w:hAnsi="Calibri" w:eastAsia="Calibri" w:cs="Calibri"/>
                <w:color w:val="000000" w:themeColor="text1"/>
                <w:sz w:val="20"/>
                <w:szCs w:val="20"/>
              </w:rPr>
              <w:t>Being a professional</w:t>
            </w:r>
          </w:p>
          <w:p w:rsidR="6923BC0F" w:rsidP="6923BC0F" w:rsidRDefault="6923BC0F" w14:paraId="2894A062" w14:textId="4645C2BF">
            <w:pPr>
              <w:spacing w:line="257" w:lineRule="auto"/>
            </w:pPr>
            <w:r w:rsidRPr="6923BC0F">
              <w:rPr>
                <w:rFonts w:ascii="Calibri" w:hAnsi="Calibri" w:eastAsia="Calibri" w:cs="Calibri"/>
                <w:sz w:val="20"/>
                <w:szCs w:val="20"/>
              </w:rPr>
              <w:t xml:space="preserve"> </w:t>
            </w:r>
          </w:p>
        </w:tc>
        <w:tc>
          <w:tcPr>
            <w:tcW w:w="2707" w:type="dxa"/>
            <w:tcMar/>
          </w:tcPr>
          <w:p w:rsidR="6923BC0F" w:rsidP="6923BC0F" w:rsidRDefault="5B89D6CF" w14:paraId="69944325" w14:textId="28BF8373">
            <w:pPr>
              <w:spacing w:line="257" w:lineRule="auto"/>
            </w:pPr>
            <w:r w:rsidRPr="1C8356F7">
              <w:rPr>
                <w:rFonts w:ascii="Calibri" w:hAnsi="Calibri" w:eastAsia="Calibri" w:cs="Calibri"/>
                <w:color w:val="000000" w:themeColor="text1"/>
                <w:sz w:val="20"/>
                <w:szCs w:val="20"/>
              </w:rPr>
              <w:t>Read Chapter 1 and 2</w:t>
            </w:r>
          </w:p>
          <w:p w:rsidR="6923BC0F" w:rsidP="1C8356F7" w:rsidRDefault="00165101" w14:paraId="7A349BFD" w14:textId="2306B888">
            <w:pPr>
              <w:spacing w:line="257" w:lineRule="auto"/>
            </w:pPr>
            <w:hyperlink r:id="rId43">
              <w:r w:rsidRPr="1C8356F7" w:rsidR="62313CBB">
                <w:rPr>
                  <w:rStyle w:val="Hyperlink"/>
                  <w:rFonts w:ascii="Calibri" w:hAnsi="Calibri" w:eastAsia="Calibri" w:cs="Calibri"/>
                  <w:color w:val="auto"/>
                  <w:sz w:val="20"/>
                  <w:szCs w:val="20"/>
                  <w:lang w:val="en-GB"/>
                </w:rPr>
                <w:t xml:space="preserve">Capel, S. A., Leask, M. and </w:t>
              </w:r>
              <w:proofErr w:type="spellStart"/>
              <w:r w:rsidRPr="1C8356F7" w:rsidR="62313CBB">
                <w:rPr>
                  <w:rStyle w:val="Hyperlink"/>
                  <w:rFonts w:ascii="Calibri" w:hAnsi="Calibri" w:eastAsia="Calibri" w:cs="Calibri"/>
                  <w:color w:val="auto"/>
                  <w:sz w:val="20"/>
                  <w:szCs w:val="20"/>
                  <w:lang w:val="en-GB"/>
                </w:rPr>
                <w:t>Younie</w:t>
              </w:r>
              <w:proofErr w:type="spellEnd"/>
              <w:r w:rsidRPr="1C8356F7" w:rsidR="62313CBB">
                <w:rPr>
                  <w:rStyle w:val="Hyperlink"/>
                  <w:rFonts w:ascii="Calibri" w:hAnsi="Calibri" w:eastAsia="Calibri" w:cs="Calibri"/>
                  <w:color w:val="auto"/>
                  <w:sz w:val="20"/>
                  <w:szCs w:val="20"/>
                  <w:lang w:val="en-GB"/>
                </w:rPr>
                <w:t xml:space="preserve">, S. (2023) Learning to Teach in the Secondary </w:t>
              </w:r>
              <w:proofErr w:type="gramStart"/>
              <w:r w:rsidRPr="1C8356F7" w:rsidR="62313CBB">
                <w:rPr>
                  <w:rStyle w:val="Hyperlink"/>
                  <w:rFonts w:ascii="Calibri" w:hAnsi="Calibri" w:eastAsia="Calibri" w:cs="Calibri"/>
                  <w:color w:val="auto"/>
                  <w:sz w:val="20"/>
                  <w:szCs w:val="20"/>
                  <w:lang w:val="en-GB"/>
                </w:rPr>
                <w:t>School :</w:t>
              </w:r>
              <w:proofErr w:type="gramEnd"/>
              <w:r w:rsidRPr="1C8356F7" w:rsidR="62313CBB">
                <w:rPr>
                  <w:rStyle w:val="Hyperlink"/>
                  <w:rFonts w:ascii="Calibri" w:hAnsi="Calibri" w:eastAsia="Calibri" w:cs="Calibri"/>
                  <w:color w:val="auto"/>
                  <w:sz w:val="20"/>
                  <w:szCs w:val="20"/>
                  <w:lang w:val="en-GB"/>
                </w:rPr>
                <w:t xml:space="preserve"> A Companion to School Experience. London: </w:t>
              </w:r>
              <w:proofErr w:type="spellStart"/>
              <w:r w:rsidRPr="1C8356F7" w:rsidR="62313CBB">
                <w:rPr>
                  <w:rStyle w:val="Hyperlink"/>
                  <w:rFonts w:ascii="Calibri" w:hAnsi="Calibri" w:eastAsia="Calibri" w:cs="Calibri"/>
                  <w:color w:val="auto"/>
                  <w:sz w:val="20"/>
                  <w:szCs w:val="20"/>
                  <w:lang w:val="en-GB"/>
                </w:rPr>
                <w:t>Routledg</w:t>
              </w:r>
              <w:proofErr w:type="spellEnd"/>
            </w:hyperlink>
            <w:r w:rsidRPr="1C8356F7" w:rsidR="5B89D6CF">
              <w:rPr>
                <w:rFonts w:ascii="Calibri" w:hAnsi="Calibri" w:eastAsia="Calibri" w:cs="Calibri"/>
                <w:sz w:val="20"/>
                <w:szCs w:val="20"/>
              </w:rPr>
              <w:t xml:space="preserve"> </w:t>
            </w:r>
          </w:p>
          <w:p w:rsidR="6923BC0F" w:rsidP="6923BC0F" w:rsidRDefault="6923BC0F" w14:paraId="0835CA7A" w14:textId="66A8CF98">
            <w:pPr>
              <w:spacing w:line="257" w:lineRule="auto"/>
            </w:pPr>
            <w:r w:rsidRPr="6923BC0F">
              <w:rPr>
                <w:rFonts w:ascii="Calibri" w:hAnsi="Calibri" w:eastAsia="Calibri" w:cs="Calibri"/>
                <w:sz w:val="20"/>
                <w:szCs w:val="20"/>
              </w:rPr>
              <w:t xml:space="preserve"> </w:t>
            </w:r>
          </w:p>
          <w:p w:rsidR="6923BC0F" w:rsidP="6923BC0F" w:rsidRDefault="6923BC0F" w14:paraId="4084E6CB" w14:textId="542BC4AC">
            <w:pPr>
              <w:spacing w:line="257" w:lineRule="auto"/>
            </w:pPr>
            <w:r w:rsidRPr="6923BC0F">
              <w:rPr>
                <w:rFonts w:ascii="Calibri" w:hAnsi="Calibri" w:eastAsia="Calibri" w:cs="Calibri"/>
                <w:sz w:val="20"/>
                <w:szCs w:val="20"/>
              </w:rPr>
              <w:t xml:space="preserve"> </w:t>
            </w:r>
          </w:p>
        </w:tc>
        <w:tc>
          <w:tcPr>
            <w:tcW w:w="3990" w:type="dxa"/>
            <w:tcMar/>
          </w:tcPr>
          <w:p w:rsidR="6923BC0F" w:rsidP="5A713200" w:rsidRDefault="6923BC0F" w14:paraId="2BB487CC" w14:textId="46AC4B22">
            <w:pPr>
              <w:pStyle w:val="Normal"/>
              <w:spacing w:line="257" w:lineRule="auto"/>
              <w:rPr>
                <w:rFonts w:ascii="Calibri" w:hAnsi="Calibri" w:eastAsia="Calibri" w:cs="Calibri"/>
                <w:color w:val="000000" w:themeColor="text1" w:themeTint="FF" w:themeShade="FF"/>
                <w:sz w:val="20"/>
                <w:szCs w:val="20"/>
              </w:rPr>
            </w:pPr>
            <w:r w:rsidRPr="5A713200" w:rsidR="6E80C88F">
              <w:rPr>
                <w:rFonts w:ascii="Calibri" w:hAnsi="Calibri" w:eastAsia="Calibri" w:cs="Calibri"/>
                <w:noProof w:val="0"/>
                <w:sz w:val="20"/>
                <w:szCs w:val="20"/>
                <w:lang w:val="en-US"/>
              </w:rPr>
              <w:t xml:space="preserve">Reflecting on progress made, </w:t>
            </w:r>
            <w:r w:rsidRPr="5A713200" w:rsidR="6E80C88F">
              <w:rPr>
                <w:rFonts w:ascii="Calibri" w:hAnsi="Calibri" w:eastAsia="Calibri" w:cs="Calibri"/>
                <w:noProof w:val="0"/>
                <w:sz w:val="20"/>
                <w:szCs w:val="20"/>
                <w:lang w:val="en-US"/>
              </w:rPr>
              <w:t>recognising</w:t>
            </w:r>
            <w:r w:rsidRPr="5A713200" w:rsidR="6E80C88F">
              <w:rPr>
                <w:rFonts w:ascii="Calibri" w:hAnsi="Calibri" w:eastAsia="Calibri" w:cs="Calibri"/>
                <w:noProof w:val="0"/>
                <w:sz w:val="20"/>
                <w:szCs w:val="20"/>
                <w:lang w:val="en-US"/>
              </w:rPr>
              <w:t xml:space="preserve"> strengths and </w:t>
            </w:r>
            <w:r w:rsidRPr="5A713200" w:rsidR="6E80C88F">
              <w:rPr>
                <w:rFonts w:ascii="Calibri" w:hAnsi="Calibri" w:eastAsia="Calibri" w:cs="Calibri"/>
                <w:noProof w:val="0"/>
                <w:sz w:val="20"/>
                <w:szCs w:val="20"/>
                <w:lang w:val="en-US"/>
              </w:rPr>
              <w:t>weaknesses</w:t>
            </w:r>
            <w:r w:rsidRPr="5A713200" w:rsidR="6E80C88F">
              <w:rPr>
                <w:rFonts w:ascii="Calibri" w:hAnsi="Calibri" w:eastAsia="Calibri" w:cs="Calibri"/>
                <w:noProof w:val="0"/>
                <w:sz w:val="20"/>
                <w:szCs w:val="20"/>
                <w:lang w:val="en-US"/>
              </w:rPr>
              <w:t xml:space="preserve"> and </w:t>
            </w:r>
            <w:r w:rsidRPr="5A713200" w:rsidR="6E80C88F">
              <w:rPr>
                <w:rFonts w:ascii="Calibri" w:hAnsi="Calibri" w:eastAsia="Calibri" w:cs="Calibri"/>
                <w:noProof w:val="0"/>
                <w:sz w:val="20"/>
                <w:szCs w:val="20"/>
                <w:lang w:val="en-US"/>
              </w:rPr>
              <w:t>identifying</w:t>
            </w:r>
            <w:r w:rsidRPr="5A713200" w:rsidR="6E80C88F">
              <w:rPr>
                <w:rFonts w:ascii="Calibri" w:hAnsi="Calibri" w:eastAsia="Calibri" w:cs="Calibri"/>
                <w:noProof w:val="0"/>
                <w:sz w:val="20"/>
                <w:szCs w:val="20"/>
                <w:lang w:val="en-US"/>
              </w:rPr>
              <w:t xml:space="preserve"> next steps for further improvement. (S</w:t>
            </w:r>
            <w:r w:rsidRPr="5A713200" w:rsidR="6E80C88F">
              <w:rPr>
                <w:rFonts w:ascii="Calibri" w:hAnsi="Calibri" w:eastAsia="Calibri" w:cs="Calibri"/>
                <w:noProof w:val="0"/>
                <w:sz w:val="20"/>
                <w:szCs w:val="20"/>
                <w:lang w:val="en-US"/>
              </w:rPr>
              <w:t>8e)</w:t>
            </w:r>
          </w:p>
          <w:p w:rsidR="6923BC0F" w:rsidP="5A713200" w:rsidRDefault="6923BC0F" w14:paraId="3F7DEE53" w14:textId="07CFC30B">
            <w:pPr>
              <w:pStyle w:val="Normal"/>
              <w:spacing w:line="257" w:lineRule="auto"/>
              <w:rPr>
                <w:rFonts w:ascii="Calibri" w:hAnsi="Calibri" w:eastAsia="Calibri" w:cs="Calibri"/>
                <w:noProof w:val="0"/>
                <w:sz w:val="20"/>
                <w:szCs w:val="20"/>
                <w:lang w:val="en-US"/>
              </w:rPr>
            </w:pPr>
          </w:p>
          <w:p w:rsidR="6923BC0F" w:rsidP="5A713200" w:rsidRDefault="6923BC0F" w14:paraId="57D91138" w14:textId="265B5933">
            <w:pPr>
              <w:pStyle w:val="Normal"/>
              <w:spacing w:line="257" w:lineRule="auto"/>
            </w:pPr>
            <w:r w:rsidRPr="5A713200" w:rsidR="6E80C88F">
              <w:rPr>
                <w:rFonts w:ascii="Calibri" w:hAnsi="Calibri" w:eastAsia="Calibri" w:cs="Calibri"/>
                <w:noProof w:val="0"/>
                <w:sz w:val="20"/>
                <w:szCs w:val="20"/>
                <w:lang w:val="en-US"/>
              </w:rPr>
              <w:t>Discussing with mentor and expert colleagues how to share the intended lesson outcomes with teaching assistants ahead of lessons. (S8j)</w:t>
            </w:r>
          </w:p>
        </w:tc>
      </w:tr>
      <w:tr w:rsidR="64EE0049" w:rsidTr="24EFED85" w14:paraId="03732409" w14:textId="77777777">
        <w:trPr>
          <w:trHeight w:val="1050"/>
        </w:trPr>
        <w:tc>
          <w:tcPr>
            <w:tcW w:w="885" w:type="dxa"/>
            <w:shd w:val="clear" w:color="auto" w:fill="D9D9D9" w:themeFill="background1" w:themeFillShade="D9"/>
            <w:tcMar/>
          </w:tcPr>
          <w:p w:rsidR="5BE1DF9A" w:rsidP="69A8E10D" w:rsidRDefault="61B318E3" w14:paraId="7FF94732" w14:textId="2324DEA3">
            <w:pPr>
              <w:spacing w:line="259" w:lineRule="auto"/>
              <w:rPr>
                <w:rFonts w:eastAsiaTheme="minorEastAsia"/>
                <w:color w:val="000000" w:themeColor="text1"/>
                <w:sz w:val="20"/>
                <w:szCs w:val="20"/>
                <w:lang w:val="en-GB"/>
              </w:rPr>
            </w:pPr>
            <w:r w:rsidRPr="091FA29A">
              <w:rPr>
                <w:rFonts w:eastAsiaTheme="minorEastAsia"/>
                <w:color w:val="000000" w:themeColor="text1"/>
                <w:sz w:val="20"/>
                <w:szCs w:val="20"/>
                <w:lang w:val="en-GB"/>
              </w:rPr>
              <w:lastRenderedPageBreak/>
              <w:t>Mon</w:t>
            </w:r>
          </w:p>
          <w:p w:rsidR="6BEC59F1" w:rsidP="1295583B" w:rsidRDefault="6BEC59F1" w14:paraId="56298CF9" w14:textId="63F852D9">
            <w:pPr>
              <w:spacing w:line="259" w:lineRule="auto"/>
              <w:rPr>
                <w:rFonts w:eastAsia="" w:eastAsiaTheme="minorEastAsia"/>
                <w:color w:val="000000" w:themeColor="text1"/>
                <w:sz w:val="20"/>
                <w:szCs w:val="20"/>
                <w:lang w:val="en-GB"/>
              </w:rPr>
            </w:pPr>
            <w:r w:rsidRPr="1295583B" w:rsidR="2A3537FE">
              <w:rPr>
                <w:rFonts w:eastAsia="" w:eastAsiaTheme="minorEastAsia"/>
                <w:color w:val="000000" w:themeColor="text1" w:themeTint="FF" w:themeShade="FF"/>
                <w:sz w:val="20"/>
                <w:szCs w:val="20"/>
                <w:lang w:val="en-GB"/>
              </w:rPr>
              <w:t>9</w:t>
            </w:r>
            <w:r w:rsidRPr="1295583B" w:rsidR="6BEC59F1">
              <w:rPr>
                <w:rFonts w:eastAsia="" w:eastAsiaTheme="minorEastAsia"/>
                <w:color w:val="000000" w:themeColor="text1" w:themeTint="FF" w:themeShade="FF"/>
                <w:sz w:val="20"/>
                <w:szCs w:val="20"/>
                <w:lang w:val="en-GB"/>
              </w:rPr>
              <w:t>/9</w:t>
            </w:r>
          </w:p>
          <w:p w:rsidR="5BE1DF9A" w:rsidP="35650C4E" w:rsidRDefault="73231F63" w14:paraId="426FE6EF" w14:textId="182CF76C">
            <w:pPr>
              <w:spacing w:line="259" w:lineRule="auto"/>
              <w:rPr>
                <w:rFonts w:eastAsiaTheme="minorEastAsia"/>
                <w:color w:val="000000" w:themeColor="text1"/>
                <w:sz w:val="20"/>
                <w:szCs w:val="20"/>
                <w:lang w:val="en-GB"/>
              </w:rPr>
            </w:pPr>
            <w:r w:rsidRPr="69A8E10D">
              <w:rPr>
                <w:rFonts w:eastAsiaTheme="minorEastAsia"/>
                <w:color w:val="000000" w:themeColor="text1"/>
                <w:sz w:val="20"/>
                <w:szCs w:val="20"/>
                <w:lang w:val="en-GB"/>
              </w:rPr>
              <w:t>9</w:t>
            </w:r>
            <w:r w:rsidRPr="69A8E10D" w:rsidR="52905A14">
              <w:rPr>
                <w:rFonts w:eastAsiaTheme="minorEastAsia"/>
                <w:color w:val="000000" w:themeColor="text1"/>
                <w:sz w:val="20"/>
                <w:szCs w:val="20"/>
                <w:lang w:val="en-GB"/>
              </w:rPr>
              <w:t>-</w:t>
            </w:r>
            <w:r w:rsidRPr="69A8E10D" w:rsidR="48171C42">
              <w:rPr>
                <w:rFonts w:eastAsiaTheme="minorEastAsia"/>
                <w:color w:val="000000" w:themeColor="text1"/>
                <w:sz w:val="20"/>
                <w:szCs w:val="20"/>
                <w:lang w:val="en-GB"/>
              </w:rPr>
              <w:t>1</w:t>
            </w:r>
            <w:r w:rsidRPr="69A8E10D" w:rsidR="25585E1A">
              <w:rPr>
                <w:rFonts w:eastAsiaTheme="minorEastAsia"/>
                <w:color w:val="000000" w:themeColor="text1"/>
                <w:sz w:val="20"/>
                <w:szCs w:val="20"/>
                <w:lang w:val="en-GB"/>
              </w:rPr>
              <w:t>2</w:t>
            </w:r>
          </w:p>
          <w:p w:rsidR="5BE1DF9A" w:rsidP="1295583B" w:rsidRDefault="002D19FD" w14:paraId="7B9FFC9E" w14:textId="73396A5B">
            <w:pPr>
              <w:spacing w:line="259" w:lineRule="auto"/>
              <w:rPr>
                <w:rFonts w:eastAsia="" w:eastAsiaTheme="minorEastAsia"/>
                <w:sz w:val="20"/>
                <w:szCs w:val="20"/>
                <w:lang w:val="en-GB"/>
              </w:rPr>
            </w:pPr>
          </w:p>
          <w:p w:rsidR="64EE0049" w:rsidP="01856FC5" w:rsidRDefault="64EE0049" w14:paraId="2B0F2CEC" w14:textId="7D29A855">
            <w:pPr>
              <w:spacing w:line="259" w:lineRule="auto"/>
              <w:rPr>
                <w:rFonts w:ascii="Calibri" w:hAnsi="Calibri" w:eastAsia="Calibri" w:cs="Calibri"/>
                <w:noProof w:val="0"/>
                <w:sz w:val="20"/>
                <w:szCs w:val="20"/>
                <w:lang w:val="en-US"/>
              </w:rPr>
            </w:pPr>
            <w:r w:rsidRPr="01856FC5" w:rsidR="0994F3EF">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64EE0049" w:rsidP="01856FC5" w:rsidRDefault="64EE0049" w14:paraId="35AC0410" w14:textId="446FEDE6">
            <w:pPr>
              <w:spacing w:line="259" w:lineRule="auto"/>
              <w:rPr>
                <w:rFonts w:eastAsia="" w:eastAsiaTheme="minorEastAsia"/>
                <w:color w:val="000000" w:themeColor="text1"/>
                <w:sz w:val="20"/>
                <w:szCs w:val="20"/>
              </w:rPr>
            </w:pPr>
          </w:p>
        </w:tc>
        <w:tc>
          <w:tcPr>
            <w:tcW w:w="885" w:type="dxa"/>
            <w:shd w:val="clear" w:color="auto" w:fill="D9D9D9" w:themeFill="background1" w:themeFillShade="D9"/>
            <w:tcMar/>
          </w:tcPr>
          <w:p w:rsidR="24EFED85" w:rsidP="24EFED85" w:rsidRDefault="24EFED85" w14:paraId="6F90ADF6" w14:textId="408B530D">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64EE0049" w:rsidP="35650C4E" w:rsidRDefault="36295EE6" w14:paraId="742BB08F" w14:textId="5B2D0263">
            <w:pPr>
              <w:spacing w:line="259" w:lineRule="auto"/>
              <w:rPr>
                <w:rFonts w:eastAsiaTheme="minorEastAsia"/>
                <w:sz w:val="20"/>
                <w:szCs w:val="20"/>
                <w:lang w:val="en-GB"/>
              </w:rPr>
            </w:pPr>
            <w:r w:rsidRPr="21A2CE0C">
              <w:rPr>
                <w:rFonts w:eastAsiaTheme="minorEastAsia"/>
                <w:sz w:val="20"/>
                <w:szCs w:val="20"/>
                <w:lang w:val="en-GB"/>
              </w:rPr>
              <w:t>KB</w:t>
            </w:r>
          </w:p>
          <w:p w:rsidR="64EE0049" w:rsidP="21A2CE0C" w:rsidRDefault="64EE0049" w14:paraId="04573897" w14:textId="4A7ABEB6">
            <w:pPr>
              <w:spacing w:line="259" w:lineRule="auto"/>
              <w:rPr>
                <w:rFonts w:eastAsiaTheme="minorEastAsia"/>
                <w:sz w:val="20"/>
                <w:szCs w:val="20"/>
                <w:lang w:val="en-GB"/>
              </w:rPr>
            </w:pPr>
          </w:p>
        </w:tc>
        <w:tc>
          <w:tcPr>
            <w:tcW w:w="1703" w:type="dxa"/>
            <w:shd w:val="clear" w:color="auto" w:fill="D9D9D9" w:themeFill="background1" w:themeFillShade="D9"/>
            <w:tcMar/>
          </w:tcPr>
          <w:p w:rsidR="64EE0049" w:rsidP="35650C4E" w:rsidRDefault="288D1FCD" w14:paraId="0C79A337" w14:textId="7FB78BF0">
            <w:pPr>
              <w:spacing w:line="259" w:lineRule="auto"/>
              <w:rPr>
                <w:rFonts w:eastAsiaTheme="minorEastAsia"/>
                <w:sz w:val="20"/>
                <w:szCs w:val="20"/>
              </w:rPr>
            </w:pPr>
            <w:r w:rsidRPr="21A2CE0C">
              <w:rPr>
                <w:rFonts w:eastAsiaTheme="minorEastAsia"/>
                <w:sz w:val="20"/>
                <w:szCs w:val="20"/>
              </w:rPr>
              <w:t>Introduction to l</w:t>
            </w:r>
            <w:r w:rsidRPr="21A2CE0C" w:rsidR="36295EE6">
              <w:rPr>
                <w:rFonts w:eastAsiaTheme="minorEastAsia"/>
                <w:sz w:val="20"/>
                <w:szCs w:val="20"/>
              </w:rPr>
              <w:t>earning theories</w:t>
            </w:r>
            <w:r w:rsidRPr="21A2CE0C" w:rsidR="3B3CB0D7">
              <w:rPr>
                <w:rFonts w:eastAsiaTheme="minorEastAsia"/>
                <w:sz w:val="20"/>
                <w:szCs w:val="20"/>
              </w:rPr>
              <w:t>:</w:t>
            </w:r>
          </w:p>
          <w:p w:rsidR="745FE4DA" w:rsidP="35650C4E" w:rsidRDefault="36295EE6" w14:paraId="365FDB74" w14:textId="347311AB">
            <w:pPr>
              <w:spacing w:line="259" w:lineRule="auto"/>
              <w:rPr>
                <w:rFonts w:eastAsiaTheme="minorEastAsia"/>
                <w:sz w:val="20"/>
                <w:szCs w:val="20"/>
              </w:rPr>
            </w:pPr>
            <w:r w:rsidRPr="21A2CE0C">
              <w:rPr>
                <w:rFonts w:eastAsiaTheme="minorEastAsia"/>
                <w:sz w:val="20"/>
                <w:szCs w:val="20"/>
              </w:rPr>
              <w:t>traditional</w:t>
            </w:r>
          </w:p>
          <w:p w:rsidR="64EE0049" w:rsidP="21A2CE0C" w:rsidRDefault="64EE0049" w14:paraId="58212891" w14:textId="12CD8496">
            <w:pPr>
              <w:spacing w:line="259" w:lineRule="auto"/>
              <w:rPr>
                <w:rFonts w:eastAsiaTheme="minorEastAsia"/>
                <w:sz w:val="20"/>
                <w:szCs w:val="20"/>
              </w:rPr>
            </w:pPr>
          </w:p>
          <w:p w:rsidR="5D9F3FF5" w:rsidP="21A2CE0C" w:rsidRDefault="5D9F3FF5" w14:paraId="50E481CD" w14:textId="5D6B275E">
            <w:pPr>
              <w:spacing w:line="259" w:lineRule="auto"/>
              <w:rPr>
                <w:rFonts w:eastAsiaTheme="minorEastAsia"/>
                <w:sz w:val="20"/>
                <w:szCs w:val="20"/>
              </w:rPr>
            </w:pPr>
            <w:r w:rsidRPr="50A31928">
              <w:rPr>
                <w:rFonts w:eastAsiaTheme="minorEastAsia"/>
                <w:sz w:val="20"/>
                <w:szCs w:val="20"/>
              </w:rPr>
              <w:t>-</w:t>
            </w:r>
            <w:proofErr w:type="spellStart"/>
            <w:r w:rsidRPr="50A31928">
              <w:rPr>
                <w:rFonts w:eastAsiaTheme="minorEastAsia"/>
                <w:sz w:val="20"/>
                <w:szCs w:val="20"/>
              </w:rPr>
              <w:t>Behav</w:t>
            </w:r>
            <w:r w:rsidRPr="50A31928" w:rsidR="15364978">
              <w:rPr>
                <w:rFonts w:eastAsiaTheme="minorEastAsia"/>
                <w:sz w:val="20"/>
                <w:szCs w:val="20"/>
              </w:rPr>
              <w:t>i</w:t>
            </w:r>
            <w:r w:rsidRPr="50A31928">
              <w:rPr>
                <w:rFonts w:eastAsiaTheme="minorEastAsia"/>
                <w:sz w:val="20"/>
                <w:szCs w:val="20"/>
              </w:rPr>
              <w:t>ourism</w:t>
            </w:r>
            <w:proofErr w:type="spellEnd"/>
          </w:p>
          <w:p w:rsidR="5D9F3FF5" w:rsidP="21A2CE0C" w:rsidRDefault="5D9F3FF5" w14:paraId="36CDAC9C" w14:textId="5D405122">
            <w:pPr>
              <w:spacing w:line="259" w:lineRule="auto"/>
              <w:rPr>
                <w:rFonts w:eastAsiaTheme="minorEastAsia"/>
                <w:sz w:val="20"/>
                <w:szCs w:val="20"/>
              </w:rPr>
            </w:pPr>
            <w:r w:rsidRPr="21A2CE0C">
              <w:rPr>
                <w:rFonts w:eastAsiaTheme="minorEastAsia"/>
                <w:sz w:val="20"/>
                <w:szCs w:val="20"/>
              </w:rPr>
              <w:t>-Constructivism</w:t>
            </w:r>
          </w:p>
          <w:p w:rsidR="5D9F3FF5" w:rsidP="21A2CE0C" w:rsidRDefault="5D9F3FF5" w14:paraId="3DBF2712" w14:textId="2DA4E5B3">
            <w:pPr>
              <w:spacing w:line="259" w:lineRule="auto"/>
              <w:rPr>
                <w:rFonts w:eastAsiaTheme="minorEastAsia"/>
                <w:sz w:val="20"/>
                <w:szCs w:val="20"/>
              </w:rPr>
            </w:pPr>
            <w:r w:rsidRPr="21A2CE0C">
              <w:rPr>
                <w:rFonts w:eastAsiaTheme="minorEastAsia"/>
                <w:sz w:val="20"/>
                <w:szCs w:val="20"/>
              </w:rPr>
              <w:t>-Social constructivism</w:t>
            </w:r>
          </w:p>
          <w:p w:rsidR="64EE0049" w:rsidP="21A2CE0C" w:rsidRDefault="64EE0049" w14:paraId="352C7442" w14:textId="7178E8D2">
            <w:pPr>
              <w:spacing w:line="259" w:lineRule="auto"/>
              <w:rPr>
                <w:rFonts w:eastAsiaTheme="minorEastAsia"/>
                <w:sz w:val="20"/>
                <w:szCs w:val="20"/>
              </w:rPr>
            </w:pPr>
          </w:p>
        </w:tc>
        <w:tc>
          <w:tcPr>
            <w:tcW w:w="2397" w:type="dxa"/>
            <w:shd w:val="clear" w:color="auto" w:fill="D9D9D9" w:themeFill="background1" w:themeFillShade="D9"/>
            <w:tcMar/>
          </w:tcPr>
          <w:p w:rsidR="6923BC0F" w:rsidP="6923BC0F" w:rsidRDefault="6923BC0F" w14:paraId="005A25E5" w14:textId="6CB22865">
            <w:pPr>
              <w:spacing w:line="257" w:lineRule="auto"/>
            </w:pPr>
            <w:r w:rsidRPr="5A713200" w:rsidR="6923BC0F">
              <w:rPr>
                <w:rFonts w:ascii="Calibri" w:hAnsi="Calibri" w:eastAsia="Calibri" w:cs="Calibri"/>
                <w:sz w:val="20"/>
                <w:szCs w:val="20"/>
              </w:rPr>
              <w:t>Learning involves a lasting change in pupils’ capabilities or understanding.</w:t>
            </w:r>
            <w:r w:rsidRPr="5A713200" w:rsidR="1E2FEC45">
              <w:rPr>
                <w:rFonts w:ascii="Calibri" w:hAnsi="Calibri" w:eastAsia="Calibri" w:cs="Calibri"/>
                <w:sz w:val="20"/>
                <w:szCs w:val="20"/>
              </w:rPr>
              <w:t xml:space="preserve"> (s21)</w:t>
            </w:r>
          </w:p>
          <w:p w:rsidR="6923BC0F" w:rsidP="6923BC0F" w:rsidRDefault="6923BC0F" w14:paraId="3B0CC5B7" w14:textId="164DA781">
            <w:pPr>
              <w:spacing w:line="257" w:lineRule="auto"/>
            </w:pPr>
            <w:r w:rsidRPr="6923BC0F">
              <w:rPr>
                <w:rFonts w:ascii="Calibri" w:hAnsi="Calibri" w:eastAsia="Calibri" w:cs="Calibri"/>
                <w:color w:val="000000" w:themeColor="text1"/>
                <w:sz w:val="20"/>
                <w:szCs w:val="20"/>
              </w:rPr>
              <w:t xml:space="preserve"> </w:t>
            </w:r>
          </w:p>
          <w:p w:rsidR="6923BC0F" w:rsidP="6923BC0F" w:rsidRDefault="6923BC0F" w14:paraId="6D92A72D" w14:textId="7F0313C1">
            <w:pPr>
              <w:spacing w:line="257" w:lineRule="auto"/>
            </w:pPr>
            <w:r w:rsidRPr="62EF1E9C" w:rsidR="6923BC0F">
              <w:rPr>
                <w:rFonts w:ascii="Calibri" w:hAnsi="Calibri" w:eastAsia="Calibri" w:cs="Calibri"/>
                <w:sz w:val="20"/>
                <w:szCs w:val="20"/>
              </w:rPr>
              <w:t xml:space="preserve">Prior knowledge plays </w:t>
            </w:r>
            <w:r w:rsidRPr="62EF1E9C" w:rsidR="6923BC0F">
              <w:rPr>
                <w:rFonts w:ascii="Calibri" w:hAnsi="Calibri" w:eastAsia="Calibri" w:cs="Calibri"/>
                <w:sz w:val="20"/>
                <w:szCs w:val="20"/>
              </w:rPr>
              <w:t>an important role</w:t>
            </w:r>
            <w:r w:rsidRPr="62EF1E9C" w:rsidR="6923BC0F">
              <w:rPr>
                <w:rFonts w:ascii="Calibri" w:hAnsi="Calibri" w:eastAsia="Calibri" w:cs="Calibri"/>
                <w:sz w:val="20"/>
                <w:szCs w:val="20"/>
              </w:rPr>
              <w:t xml:space="preserve"> in how pupils learn; committing some key facts to their long-term memory is likely to help pupils learn more complex ideas.</w:t>
            </w:r>
            <w:r w:rsidRPr="62EF1E9C" w:rsidR="2A1E5317">
              <w:rPr>
                <w:rFonts w:ascii="Calibri" w:hAnsi="Calibri" w:eastAsia="Calibri" w:cs="Calibri"/>
                <w:sz w:val="20"/>
                <w:szCs w:val="20"/>
              </w:rPr>
              <w:t xml:space="preserve"> (S22)</w:t>
            </w:r>
          </w:p>
          <w:p w:rsidR="62EF1E9C" w:rsidP="62EF1E9C" w:rsidRDefault="62EF1E9C" w14:paraId="72E18ACD" w14:textId="1450A04E">
            <w:pPr>
              <w:spacing w:line="257" w:lineRule="auto"/>
              <w:rPr>
                <w:rFonts w:ascii="Calibri" w:hAnsi="Calibri" w:eastAsia="Calibri" w:cs="Calibri" w:asciiTheme="minorAscii" w:hAnsiTheme="minorAscii" w:eastAsiaTheme="minorAscii" w:cstheme="minorAscii"/>
                <w:b w:val="0"/>
                <w:bCs w:val="0"/>
                <w:sz w:val="20"/>
                <w:szCs w:val="20"/>
              </w:rPr>
            </w:pPr>
          </w:p>
          <w:p w:rsidR="39FE0124" w:rsidP="62EF1E9C" w:rsidRDefault="39FE0124" w14:paraId="31049702" w14:textId="5537686F">
            <w:pPr>
              <w:pStyle w:val="Normal"/>
              <w:spacing w:line="257"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39FE01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There is a common misconception that pupils have distinct and identifiable learning styles. This is not supported by evidence and </w:t>
            </w:r>
            <w:r w:rsidRPr="62EF1E9C" w:rsidR="39FE01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attempting</w:t>
            </w:r>
            <w:r w:rsidRPr="62EF1E9C" w:rsidR="39FE01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to tailor lessons to learning styles is unlikely to be beneficial. (S56)</w:t>
            </w:r>
          </w:p>
          <w:p w:rsidR="62EF1E9C" w:rsidP="62EF1E9C" w:rsidRDefault="62EF1E9C" w14:paraId="741F7262" w14:textId="17BB12F7">
            <w:pPr>
              <w:spacing w:line="257" w:lineRule="auto"/>
              <w:rPr>
                <w:rFonts w:ascii="Calibri" w:hAnsi="Calibri" w:eastAsia="Calibri" w:cs="Calibri"/>
                <w:sz w:val="20"/>
                <w:szCs w:val="20"/>
              </w:rPr>
            </w:pPr>
          </w:p>
          <w:p w:rsidR="7CFE0206" w:rsidP="62EF1E9C" w:rsidRDefault="7CFE0206" w14:paraId="5DB01F39" w14:textId="0F8EF3DE">
            <w:pPr>
              <w:pStyle w:val="Normal"/>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62EF1E9C" w:rsidR="7CFE0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Teaching typically expected </w:t>
            </w:r>
            <w:r w:rsidRPr="62EF1E9C" w:rsidR="7CFE0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behaviours</w:t>
            </w:r>
            <w:r w:rsidRPr="62EF1E9C" w:rsidR="7CFE0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will reduce the need to manage </w:t>
            </w:r>
            <w:r w:rsidRPr="62EF1E9C" w:rsidR="7CFE0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misbehaviour</w:t>
            </w:r>
            <w:r w:rsidRPr="62EF1E9C" w:rsidR="7CFE0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(S79)</w:t>
            </w:r>
          </w:p>
          <w:p w:rsidR="6923BC0F" w:rsidP="62EF1E9C" w:rsidRDefault="6923BC0F" w14:paraId="1C2C15F9" w14:textId="64CB39BE">
            <w:pPr>
              <w:spacing w:line="257" w:lineRule="auto"/>
              <w:rPr>
                <w:rFonts w:ascii="Calibri" w:hAnsi="Calibri" w:eastAsia="Calibri" w:cs="Calibri" w:asciiTheme="minorAscii" w:hAnsiTheme="minorAscii" w:eastAsiaTheme="minorAscii" w:cstheme="minorAscii"/>
                <w:b w:val="0"/>
                <w:bCs w:val="0"/>
                <w:sz w:val="20"/>
                <w:szCs w:val="20"/>
              </w:rPr>
            </w:pPr>
            <w:r w:rsidRPr="62EF1E9C" w:rsidR="6923BC0F">
              <w:rPr>
                <w:rFonts w:ascii="Calibri" w:hAnsi="Calibri" w:eastAsia="Calibri" w:cs="Calibri" w:asciiTheme="minorAscii" w:hAnsiTheme="minorAscii" w:eastAsiaTheme="minorAscii" w:cstheme="minorAscii"/>
                <w:b w:val="0"/>
                <w:bCs w:val="0"/>
                <w:sz w:val="20"/>
                <w:szCs w:val="20"/>
              </w:rPr>
              <w:t xml:space="preserve"> </w:t>
            </w:r>
          </w:p>
          <w:p w:rsidR="6923BC0F" w:rsidP="6BE33DBB" w:rsidRDefault="6923BC0F" w14:paraId="3AE343FF" w14:textId="50320571">
            <w:pPr>
              <w:spacing w:line="257" w:lineRule="auto"/>
              <w:rPr>
                <w:rFonts w:ascii="Calibri" w:hAnsi="Calibri" w:eastAsia="Calibri" w:cs="Calibri"/>
                <w:noProof w:val="0"/>
                <w:sz w:val="20"/>
                <w:szCs w:val="20"/>
                <w:lang w:val="en-US"/>
              </w:rPr>
            </w:pPr>
            <w:r w:rsidRPr="62EF1E9C" w:rsidR="15A4E0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Long-term memory ca</w:t>
            </w:r>
            <w:r w:rsidRPr="62EF1E9C" w:rsidR="15A4E0F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n be considered as a store of knowledge that changes as pupils learn by integrating </w:t>
            </w:r>
            <w:r w:rsidRPr="62EF1E9C" w:rsidR="15A4E0F3">
              <w:rPr>
                <w:rFonts w:ascii="Calibri" w:hAnsi="Calibri" w:eastAsia="Calibri" w:cs="Calibri"/>
                <w:b w:val="0"/>
                <w:bCs w:val="0"/>
                <w:i w:val="0"/>
                <w:iCs w:val="0"/>
                <w:caps w:val="0"/>
                <w:smallCaps w:val="0"/>
                <w:noProof w:val="0"/>
                <w:color w:val="000000" w:themeColor="text1" w:themeTint="FF" w:themeShade="FF"/>
                <w:sz w:val="20"/>
                <w:szCs w:val="20"/>
                <w:lang w:val="en-US"/>
              </w:rPr>
              <w:t>new ideas</w:t>
            </w:r>
            <w:r w:rsidRPr="62EF1E9C" w:rsidR="15A4E0F3">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with existing knowledge. (S25)</w:t>
            </w:r>
          </w:p>
        </w:tc>
        <w:tc>
          <w:tcPr>
            <w:tcW w:w="1424" w:type="dxa"/>
            <w:shd w:val="clear" w:color="auto" w:fill="D9D9D9" w:themeFill="background1" w:themeFillShade="D9"/>
            <w:tcMar/>
          </w:tcPr>
          <w:p w:rsidR="6923BC0F" w:rsidP="6923BC0F" w:rsidRDefault="0F1FDAAD" w14:paraId="5722B09C" w14:textId="210F1977">
            <w:pPr>
              <w:spacing w:line="257" w:lineRule="auto"/>
            </w:pPr>
            <w:r w:rsidRPr="21A2CE0C">
              <w:rPr>
                <w:rFonts w:ascii="Calibri" w:hAnsi="Calibri" w:eastAsia="Calibri" w:cs="Calibri"/>
                <w:b/>
                <w:bCs/>
                <w:sz w:val="20"/>
                <w:szCs w:val="20"/>
              </w:rPr>
              <w:t>Pedagogy</w:t>
            </w:r>
          </w:p>
          <w:p w:rsidR="6923BC0F" w:rsidP="5A713200" w:rsidRDefault="6923BC0F" w14:paraId="2873A6B8" w14:textId="6896E2AF">
            <w:pPr>
              <w:pStyle w:val="Normal"/>
              <w:spacing w:line="257" w:lineRule="auto"/>
              <w:rPr>
                <w:rFonts w:ascii="Calibri" w:hAnsi="Calibri" w:eastAsia="Calibri" w:cs="Calibri"/>
                <w:b w:val="1"/>
                <w:bCs w:val="1"/>
                <w:sz w:val="20"/>
                <w:szCs w:val="20"/>
              </w:rPr>
            </w:pPr>
            <w:r w:rsidRPr="5A713200" w:rsidR="6923BC0F">
              <w:rPr>
                <w:rFonts w:ascii="Calibri" w:hAnsi="Calibri" w:eastAsia="Calibri" w:cs="Calibri"/>
                <w:sz w:val="20"/>
                <w:szCs w:val="20"/>
              </w:rPr>
              <w:t xml:space="preserve"> </w:t>
            </w:r>
          </w:p>
          <w:p w:rsidR="6923BC0F" w:rsidP="6923BC0F" w:rsidRDefault="0F1FDAAD" w14:paraId="5FE3DEB1" w14:textId="0A8B51F3">
            <w:pPr>
              <w:spacing w:line="257" w:lineRule="auto"/>
            </w:pPr>
            <w:r w:rsidRPr="21A2CE0C">
              <w:rPr>
                <w:rFonts w:ascii="Calibri" w:hAnsi="Calibri" w:eastAsia="Calibri" w:cs="Calibri"/>
                <w:sz w:val="20"/>
                <w:szCs w:val="20"/>
              </w:rPr>
              <w:t>Research engaged</w:t>
            </w:r>
          </w:p>
          <w:p w:rsidR="21A2CE0C" w:rsidP="21A2CE0C" w:rsidRDefault="21A2CE0C" w14:paraId="7D9DA2B2" w14:textId="3B6C5752">
            <w:pPr>
              <w:spacing w:line="257" w:lineRule="auto"/>
              <w:rPr>
                <w:rFonts w:ascii="Calibri" w:hAnsi="Calibri" w:eastAsia="Calibri" w:cs="Calibri"/>
                <w:sz w:val="20"/>
                <w:szCs w:val="20"/>
              </w:rPr>
            </w:pPr>
          </w:p>
          <w:p w:rsidR="47A10481" w:rsidP="21A2CE0C" w:rsidRDefault="47A10481" w14:paraId="2C11C067" w14:textId="7221B042">
            <w:pPr>
              <w:spacing w:line="257" w:lineRule="auto"/>
              <w:rPr>
                <w:rFonts w:ascii="Calibri" w:hAnsi="Calibri" w:eastAsia="Calibri" w:cs="Calibri"/>
                <w:sz w:val="20"/>
                <w:szCs w:val="20"/>
              </w:rPr>
            </w:pPr>
            <w:r w:rsidRPr="21A2CE0C">
              <w:rPr>
                <w:rFonts w:ascii="Calibri" w:hAnsi="Calibri" w:eastAsia="Calibri" w:cs="Calibri"/>
                <w:sz w:val="20"/>
                <w:szCs w:val="20"/>
              </w:rPr>
              <w:t>Critical thinking</w:t>
            </w:r>
          </w:p>
          <w:p w:rsidR="6923BC0F" w:rsidP="6923BC0F" w:rsidRDefault="6923BC0F" w14:paraId="15110524" w14:textId="30591C1B">
            <w:pPr>
              <w:spacing w:line="257" w:lineRule="auto"/>
            </w:pPr>
            <w:r w:rsidRPr="6923BC0F">
              <w:rPr>
                <w:rFonts w:ascii="Calibri" w:hAnsi="Calibri" w:eastAsia="Calibri" w:cs="Calibri"/>
                <w:sz w:val="20"/>
                <w:szCs w:val="20"/>
              </w:rPr>
              <w:t xml:space="preserve"> </w:t>
            </w:r>
          </w:p>
          <w:p w:rsidR="6923BC0F" w:rsidP="6923BC0F" w:rsidRDefault="6923BC0F" w14:paraId="47538CF7" w14:textId="5E76FD74">
            <w:pPr>
              <w:spacing w:line="257" w:lineRule="auto"/>
            </w:pPr>
            <w:r w:rsidRPr="6923BC0F">
              <w:rPr>
                <w:rFonts w:ascii="Calibri" w:hAnsi="Calibri" w:eastAsia="Calibri" w:cs="Calibri"/>
                <w:sz w:val="20"/>
                <w:szCs w:val="20"/>
              </w:rPr>
              <w:t xml:space="preserve"> </w:t>
            </w:r>
          </w:p>
        </w:tc>
        <w:tc>
          <w:tcPr>
            <w:tcW w:w="2707" w:type="dxa"/>
            <w:shd w:val="clear" w:color="auto" w:fill="D9D9D9" w:themeFill="background1" w:themeFillShade="D9"/>
            <w:tcMar/>
          </w:tcPr>
          <w:p w:rsidR="7DF1E936" w:rsidP="6923BC0F" w:rsidRDefault="00165101" w14:paraId="660226CC" w14:textId="01901F13">
            <w:pPr>
              <w:spacing w:line="257" w:lineRule="auto"/>
            </w:pPr>
            <w:hyperlink w:anchor="/modules/5f48bdb152703118d296f56f/textbooks/5f48c47b52703118d296f5d5" r:id="rId47">
              <w:r w:rsidRPr="21A2CE0C" w:rsidR="6E7FD205">
                <w:rPr>
                  <w:rStyle w:val="Hyperlink"/>
                  <w:rFonts w:ascii="Calibri" w:hAnsi="Calibri" w:eastAsia="Calibri" w:cs="Calibri"/>
                  <w:sz w:val="20"/>
                  <w:szCs w:val="20"/>
                  <w:lang w:val="en-AU"/>
                </w:rPr>
                <w:t>Bates, B (2019) Learning Theories Simplified – 2</w:t>
              </w:r>
              <w:r w:rsidRPr="21A2CE0C" w:rsidR="6E7FD205">
                <w:rPr>
                  <w:rStyle w:val="Hyperlink"/>
                  <w:rFonts w:ascii="Calibri" w:hAnsi="Calibri" w:eastAsia="Calibri" w:cs="Calibri"/>
                  <w:sz w:val="20"/>
                  <w:szCs w:val="20"/>
                  <w:vertAlign w:val="superscript"/>
                  <w:lang w:val="en-AU"/>
                </w:rPr>
                <w:t>nd</w:t>
              </w:r>
              <w:r w:rsidRPr="21A2CE0C" w:rsidR="6E7FD205">
                <w:rPr>
                  <w:rStyle w:val="Hyperlink"/>
                  <w:rFonts w:ascii="Calibri" w:hAnsi="Calibri" w:eastAsia="Calibri" w:cs="Calibri"/>
                  <w:sz w:val="20"/>
                  <w:szCs w:val="20"/>
                  <w:lang w:val="en-AU"/>
                </w:rPr>
                <w:t xml:space="preserve"> Ed, London: Sage</w:t>
              </w:r>
            </w:hyperlink>
          </w:p>
          <w:p w:rsidR="7DF1E936" w:rsidP="21A2CE0C" w:rsidRDefault="6E7FD205" w14:paraId="63F35080" w14:textId="5A2A6BFE">
            <w:pPr>
              <w:spacing w:line="257" w:lineRule="auto"/>
              <w:rPr>
                <w:rFonts w:ascii="Calibri" w:hAnsi="Calibri" w:eastAsia="Calibri" w:cs="Calibri"/>
                <w:sz w:val="20"/>
                <w:szCs w:val="20"/>
                <w:lang w:val="en-AU"/>
              </w:rPr>
            </w:pPr>
            <w:r w:rsidRPr="5A713200" w:rsidR="6E7FD205">
              <w:rPr>
                <w:rFonts w:ascii="Calibri" w:hAnsi="Calibri" w:eastAsia="Calibri" w:cs="Calibri"/>
                <w:sz w:val="20"/>
                <w:szCs w:val="20"/>
                <w:lang w:val="en-AU"/>
              </w:rPr>
              <w:t xml:space="preserve"> </w:t>
            </w:r>
          </w:p>
          <w:p w:rsidR="61514A0F" w:rsidP="21A2CE0C" w:rsidRDefault="71DC1A59" w14:paraId="58EE3342" w14:textId="7104A91C">
            <w:pPr>
              <w:spacing w:line="257" w:lineRule="auto"/>
              <w:rPr>
                <w:rFonts w:ascii="Calibri" w:hAnsi="Calibri" w:eastAsia="Calibri" w:cs="Calibri"/>
                <w:sz w:val="20"/>
                <w:szCs w:val="20"/>
              </w:rPr>
            </w:pPr>
          </w:p>
          <w:p w:rsidR="61514A0F" w:rsidP="6923BC0F" w:rsidRDefault="00165101" w14:paraId="50D8A03C" w14:textId="4B957AAB">
            <w:pPr>
              <w:spacing w:line="257" w:lineRule="auto"/>
            </w:pPr>
            <w:hyperlink w:anchor="/modules/5f48bdb152703118d296f56f/textbooks/62b05531d4762bc1b39e8d74" r:id="rId48">
              <w:r w:rsidRPr="21A2CE0C" w:rsidR="71DC1A59">
                <w:rPr>
                  <w:rStyle w:val="Hyperlink"/>
                  <w:rFonts w:ascii="Calibri" w:hAnsi="Calibri" w:eastAsia="Calibri" w:cs="Calibri"/>
                  <w:sz w:val="20"/>
                  <w:szCs w:val="20"/>
                </w:rPr>
                <w:t>Aubrey, K. and Riley, A. (2022) Understanding and Using Educational Theories – 3rd Ed, London: Sage</w:t>
              </w:r>
            </w:hyperlink>
          </w:p>
        </w:tc>
        <w:tc>
          <w:tcPr>
            <w:tcW w:w="3990" w:type="dxa"/>
            <w:shd w:val="clear" w:color="auto" w:fill="D9D9D9" w:themeFill="background1" w:themeFillShade="D9"/>
            <w:tcMar/>
          </w:tcPr>
          <w:p w:rsidR="6923BC0F" w:rsidP="6923BC0F" w:rsidRDefault="6923BC0F" w14:paraId="006EC7D4" w14:textId="27A406CB">
            <w:pPr>
              <w:spacing w:line="257" w:lineRule="auto"/>
            </w:pPr>
            <w:r w:rsidRPr="5A713200" w:rsidR="6923BC0F">
              <w:rPr>
                <w:rFonts w:ascii="Calibri" w:hAnsi="Calibri" w:eastAsia="Calibri" w:cs="Calibri"/>
                <w:sz w:val="20"/>
                <w:szCs w:val="20"/>
              </w:rPr>
              <w:t xml:space="preserve">Avoid overloading working memory, by considering pupils’ prior knowledge when planning how much </w:t>
            </w:r>
            <w:r w:rsidRPr="5A713200" w:rsidR="6923BC0F">
              <w:rPr>
                <w:rFonts w:ascii="Calibri" w:hAnsi="Calibri" w:eastAsia="Calibri" w:cs="Calibri"/>
                <w:sz w:val="20"/>
                <w:szCs w:val="20"/>
              </w:rPr>
              <w:t>new information</w:t>
            </w:r>
            <w:r w:rsidRPr="5A713200" w:rsidR="6923BC0F">
              <w:rPr>
                <w:rFonts w:ascii="Calibri" w:hAnsi="Calibri" w:eastAsia="Calibri" w:cs="Calibri"/>
                <w:sz w:val="20"/>
                <w:szCs w:val="20"/>
              </w:rPr>
              <w:t xml:space="preserve"> to introduce.</w:t>
            </w:r>
            <w:r w:rsidRPr="5A713200" w:rsidR="5832F3DA">
              <w:rPr>
                <w:rFonts w:ascii="Calibri" w:hAnsi="Calibri" w:eastAsia="Calibri" w:cs="Calibri"/>
                <w:sz w:val="20"/>
                <w:szCs w:val="20"/>
              </w:rPr>
              <w:t xml:space="preserve"> (S2a)</w:t>
            </w:r>
          </w:p>
          <w:p w:rsidR="6923BC0F" w:rsidP="6923BC0F" w:rsidRDefault="6923BC0F" w14:paraId="4504D8D6" w14:textId="19678D5F">
            <w:pPr>
              <w:spacing w:line="257" w:lineRule="auto"/>
            </w:pPr>
            <w:r w:rsidRPr="5A713200" w:rsidR="6923BC0F">
              <w:rPr>
                <w:rFonts w:ascii="Calibri" w:hAnsi="Calibri" w:eastAsia="Calibri" w:cs="Calibri"/>
                <w:sz w:val="20"/>
                <w:szCs w:val="20"/>
              </w:rPr>
              <w:t xml:space="preserve"> </w:t>
            </w:r>
          </w:p>
          <w:p w:rsidR="56A0C472" w:rsidP="5A713200" w:rsidRDefault="56A0C472" w14:paraId="694DB851" w14:textId="14E30D9F">
            <w:pPr>
              <w:pStyle w:val="Normal"/>
              <w:spacing w:line="257" w:lineRule="auto"/>
            </w:pPr>
            <w:r w:rsidRPr="5A713200" w:rsidR="7675F347">
              <w:rPr>
                <w:rFonts w:ascii="Calibri" w:hAnsi="Calibri" w:eastAsia="Calibri" w:cs="Calibri"/>
                <w:noProof w:val="0"/>
                <w:sz w:val="20"/>
                <w:szCs w:val="20"/>
                <w:lang w:val="en-US"/>
              </w:rPr>
              <w:t xml:space="preserve">Discussing and </w:t>
            </w:r>
            <w:r w:rsidRPr="5A713200" w:rsidR="7675F347">
              <w:rPr>
                <w:rFonts w:ascii="Calibri" w:hAnsi="Calibri" w:eastAsia="Calibri" w:cs="Calibri"/>
                <w:noProof w:val="0"/>
                <w:sz w:val="20"/>
                <w:szCs w:val="20"/>
                <w:lang w:val="en-US"/>
              </w:rPr>
              <w:t>analysing</w:t>
            </w:r>
            <w:r w:rsidRPr="5A713200" w:rsidR="7675F347">
              <w:rPr>
                <w:rFonts w:ascii="Calibri" w:hAnsi="Calibri" w:eastAsia="Calibri" w:cs="Calibri"/>
                <w:noProof w:val="0"/>
                <w:sz w:val="20"/>
                <w:szCs w:val="20"/>
                <w:lang w:val="en-US"/>
              </w:rPr>
              <w:t xml:space="preserve"> with expert colleagues how to reduce distractions that take attention away from what is being taught (</w:t>
            </w:r>
            <w:r w:rsidRPr="5A713200" w:rsidR="7675F347">
              <w:rPr>
                <w:rFonts w:ascii="Calibri" w:hAnsi="Calibri" w:eastAsia="Calibri" w:cs="Calibri"/>
                <w:noProof w:val="0"/>
                <w:sz w:val="20"/>
                <w:szCs w:val="20"/>
                <w:lang w:val="en-US"/>
              </w:rPr>
              <w:t>e.g.</w:t>
            </w:r>
            <w:r w:rsidRPr="5A713200" w:rsidR="7675F347">
              <w:rPr>
                <w:rFonts w:ascii="Calibri" w:hAnsi="Calibri" w:eastAsia="Calibri" w:cs="Calibri"/>
                <w:noProof w:val="0"/>
                <w:sz w:val="20"/>
                <w:szCs w:val="20"/>
                <w:lang w:val="en-US"/>
              </w:rPr>
              <w:t xml:space="preserve"> keeping the complexity of a task to a minimum, so that attention is focused on the content) (S2b)</w:t>
            </w:r>
          </w:p>
        </w:tc>
      </w:tr>
      <w:tr w:rsidR="74D6CB2D" w:rsidTr="24EFED85" w14:paraId="0FE206CD" w14:textId="77777777">
        <w:trPr>
          <w:trHeight w:val="15"/>
        </w:trPr>
        <w:tc>
          <w:tcPr>
            <w:tcW w:w="885" w:type="dxa"/>
            <w:shd w:val="clear" w:color="auto" w:fill="D9D9D9" w:themeFill="background1" w:themeFillShade="D9"/>
            <w:tcMar/>
          </w:tcPr>
          <w:p w:rsidR="74D6CB2D" w:rsidP="35650C4E" w:rsidRDefault="7F2D65AC" w14:paraId="588CA3ED" w14:textId="4E07BA78">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1-4</w:t>
            </w:r>
          </w:p>
          <w:p w:rsidR="74D6CB2D" w:rsidP="01856FC5" w:rsidRDefault="002D19FD" w14:paraId="4D9CB9D2" w14:textId="57281ECE">
            <w:pPr>
              <w:spacing w:line="259" w:lineRule="auto"/>
              <w:rPr>
                <w:rFonts w:eastAsia="" w:eastAsiaTheme="minorEastAsia"/>
                <w:color w:val="000000" w:themeColor="text1" w:themeTint="FF" w:themeShade="FF"/>
                <w:sz w:val="20"/>
                <w:szCs w:val="20"/>
                <w:lang w:val="en-GB"/>
              </w:rPr>
            </w:pPr>
          </w:p>
          <w:p w:rsidR="74D6CB2D" w:rsidP="01856FC5" w:rsidRDefault="002D19FD" w14:paraId="4FFD6F88" w14:textId="555D9C15">
            <w:pPr>
              <w:spacing w:line="259" w:lineRule="auto"/>
              <w:rPr>
                <w:rFonts w:ascii="Calibri" w:hAnsi="Calibri" w:eastAsia="Calibri" w:cs="Calibri"/>
                <w:noProof w:val="0"/>
                <w:sz w:val="20"/>
                <w:szCs w:val="20"/>
                <w:lang w:val="en-GB"/>
              </w:rPr>
            </w:pPr>
            <w:r w:rsidRPr="01856FC5" w:rsidR="14C01F43">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74D6CB2D" w:rsidP="1295583B" w:rsidRDefault="002D19FD" w14:paraId="3949E2B4" w14:textId="26DA4042">
            <w:pPr>
              <w:spacing w:line="259" w:lineRule="auto"/>
              <w:rPr>
                <w:rFonts w:eastAsia="" w:eastAsiaTheme="minorEastAsia"/>
                <w:color w:val="000000" w:themeColor="text1"/>
                <w:sz w:val="20"/>
                <w:szCs w:val="20"/>
                <w:lang w:val="en-GB"/>
              </w:rPr>
            </w:pPr>
          </w:p>
        </w:tc>
        <w:tc>
          <w:tcPr>
            <w:tcW w:w="885" w:type="dxa"/>
            <w:shd w:val="clear" w:color="auto" w:fill="D9D9D9" w:themeFill="background1" w:themeFillShade="D9"/>
            <w:tcMar/>
          </w:tcPr>
          <w:p w:rsidR="24EFED85" w:rsidP="24EFED85" w:rsidRDefault="24EFED85" w14:paraId="053A53A6" w14:textId="61B8DAE4">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74D6CB2D" w:rsidP="35650C4E" w:rsidRDefault="7F2D65AC" w14:paraId="50DAADD7" w14:textId="0AD1EBF9">
            <w:pPr>
              <w:spacing w:line="259" w:lineRule="auto"/>
              <w:rPr>
                <w:rFonts w:eastAsiaTheme="minorEastAsia"/>
                <w:sz w:val="20"/>
                <w:szCs w:val="20"/>
                <w:lang w:val="en-GB"/>
              </w:rPr>
            </w:pPr>
            <w:r w:rsidRPr="35650C4E">
              <w:rPr>
                <w:rFonts w:eastAsiaTheme="minorEastAsia"/>
                <w:sz w:val="20"/>
                <w:szCs w:val="20"/>
                <w:lang w:val="en-GB"/>
              </w:rPr>
              <w:t>KB</w:t>
            </w:r>
          </w:p>
        </w:tc>
        <w:tc>
          <w:tcPr>
            <w:tcW w:w="1703" w:type="dxa"/>
            <w:shd w:val="clear" w:color="auto" w:fill="D9D9D9" w:themeFill="background1" w:themeFillShade="D9"/>
            <w:tcMar/>
          </w:tcPr>
          <w:p w:rsidR="74D6CB2D" w:rsidP="21A2CE0C" w:rsidRDefault="302149AE" w14:paraId="73B75C8D" w14:textId="1F79D502">
            <w:pPr>
              <w:spacing w:line="259" w:lineRule="auto"/>
              <w:rPr>
                <w:rFonts w:eastAsiaTheme="minorEastAsia"/>
                <w:sz w:val="20"/>
                <w:szCs w:val="20"/>
              </w:rPr>
            </w:pPr>
            <w:r w:rsidRPr="21A2CE0C">
              <w:rPr>
                <w:rFonts w:eastAsiaTheme="minorEastAsia"/>
                <w:sz w:val="20"/>
                <w:szCs w:val="20"/>
              </w:rPr>
              <w:t>Introduction to l</w:t>
            </w:r>
            <w:r w:rsidRPr="21A2CE0C" w:rsidR="5B8E0540">
              <w:rPr>
                <w:rFonts w:eastAsiaTheme="minorEastAsia"/>
                <w:sz w:val="20"/>
                <w:szCs w:val="20"/>
              </w:rPr>
              <w:t>earning theories</w:t>
            </w:r>
            <w:r w:rsidRPr="21A2CE0C" w:rsidR="36BAD399">
              <w:rPr>
                <w:rFonts w:eastAsiaTheme="minorEastAsia"/>
                <w:sz w:val="20"/>
                <w:szCs w:val="20"/>
              </w:rPr>
              <w:t>:</w:t>
            </w:r>
            <w:r w:rsidRPr="21A2CE0C" w:rsidR="5B8E0540">
              <w:rPr>
                <w:rFonts w:eastAsiaTheme="minorEastAsia"/>
                <w:sz w:val="20"/>
                <w:szCs w:val="20"/>
              </w:rPr>
              <w:t xml:space="preserve"> contemporary</w:t>
            </w:r>
          </w:p>
          <w:p w:rsidR="74D6CB2D" w:rsidP="21A2CE0C" w:rsidRDefault="74D6CB2D" w14:paraId="4E26DF30" w14:textId="429C40E6">
            <w:pPr>
              <w:spacing w:line="259" w:lineRule="auto"/>
              <w:rPr>
                <w:rFonts w:eastAsiaTheme="minorEastAsia"/>
                <w:sz w:val="20"/>
                <w:szCs w:val="20"/>
              </w:rPr>
            </w:pPr>
          </w:p>
          <w:p w:rsidR="74D6CB2D" w:rsidP="21A2CE0C" w:rsidRDefault="7C97CBA5" w14:paraId="150759D0" w14:textId="4A1E4EB6">
            <w:pPr>
              <w:spacing w:line="259" w:lineRule="auto"/>
              <w:rPr>
                <w:rFonts w:eastAsiaTheme="minorEastAsia"/>
                <w:sz w:val="20"/>
                <w:szCs w:val="20"/>
              </w:rPr>
            </w:pPr>
            <w:r w:rsidRPr="21A2CE0C">
              <w:rPr>
                <w:rFonts w:eastAsiaTheme="minorEastAsia"/>
                <w:sz w:val="20"/>
                <w:szCs w:val="20"/>
              </w:rPr>
              <w:t xml:space="preserve">-Working and </w:t>
            </w:r>
            <w:proofErr w:type="gramStart"/>
            <w:r w:rsidRPr="21A2CE0C">
              <w:rPr>
                <w:rFonts w:eastAsiaTheme="minorEastAsia"/>
                <w:sz w:val="20"/>
                <w:szCs w:val="20"/>
              </w:rPr>
              <w:t>Long Term</w:t>
            </w:r>
            <w:proofErr w:type="gramEnd"/>
            <w:r w:rsidRPr="21A2CE0C">
              <w:rPr>
                <w:rFonts w:eastAsiaTheme="minorEastAsia"/>
                <w:sz w:val="20"/>
                <w:szCs w:val="20"/>
              </w:rPr>
              <w:t xml:space="preserve"> memory</w:t>
            </w:r>
          </w:p>
          <w:p w:rsidR="74D6CB2D" w:rsidP="21A2CE0C" w:rsidRDefault="7C97CBA5" w14:paraId="64C59389" w14:textId="3E9C26DD">
            <w:pPr>
              <w:spacing w:line="259" w:lineRule="auto"/>
              <w:rPr>
                <w:rFonts w:eastAsiaTheme="minorEastAsia"/>
                <w:sz w:val="20"/>
                <w:szCs w:val="20"/>
              </w:rPr>
            </w:pPr>
            <w:r w:rsidRPr="21A2CE0C">
              <w:rPr>
                <w:rFonts w:eastAsiaTheme="minorEastAsia"/>
                <w:sz w:val="20"/>
                <w:szCs w:val="20"/>
              </w:rPr>
              <w:t>-Cognitive Load Theory</w:t>
            </w:r>
          </w:p>
          <w:p w:rsidR="74D6CB2D" w:rsidP="21A2CE0C" w:rsidRDefault="7C97CBA5" w14:paraId="2266B200" w14:textId="060375DF">
            <w:pPr>
              <w:spacing w:line="259" w:lineRule="auto"/>
              <w:rPr>
                <w:rFonts w:eastAsiaTheme="minorEastAsia"/>
                <w:sz w:val="20"/>
                <w:szCs w:val="20"/>
              </w:rPr>
            </w:pPr>
            <w:r w:rsidRPr="21A2CE0C">
              <w:rPr>
                <w:rFonts w:eastAsiaTheme="minorEastAsia"/>
                <w:sz w:val="20"/>
                <w:szCs w:val="20"/>
              </w:rPr>
              <w:t>-Metacognition</w:t>
            </w:r>
          </w:p>
          <w:p w:rsidR="74D6CB2D" w:rsidP="21A2CE0C" w:rsidRDefault="7C97CBA5" w14:paraId="6CEB8CE5" w14:textId="744E993D">
            <w:pPr>
              <w:spacing w:line="259" w:lineRule="auto"/>
              <w:rPr>
                <w:rFonts w:eastAsiaTheme="minorEastAsia"/>
                <w:sz w:val="20"/>
                <w:szCs w:val="20"/>
              </w:rPr>
            </w:pPr>
            <w:r w:rsidRPr="21A2CE0C">
              <w:rPr>
                <w:rFonts w:eastAsiaTheme="minorEastAsia"/>
                <w:sz w:val="20"/>
                <w:szCs w:val="20"/>
              </w:rPr>
              <w:t>-Self-regulation</w:t>
            </w:r>
          </w:p>
          <w:p w:rsidR="74D6CB2D" w:rsidP="21A2CE0C" w:rsidRDefault="150FC3AF" w14:paraId="17E4BCFE" w14:textId="66C9399D">
            <w:pPr>
              <w:spacing w:line="259" w:lineRule="auto"/>
              <w:rPr>
                <w:rFonts w:eastAsiaTheme="minorEastAsia"/>
                <w:sz w:val="20"/>
                <w:szCs w:val="20"/>
              </w:rPr>
            </w:pPr>
            <w:r w:rsidRPr="21A2CE0C">
              <w:rPr>
                <w:rFonts w:eastAsiaTheme="minorEastAsia"/>
                <w:sz w:val="20"/>
                <w:szCs w:val="20"/>
              </w:rPr>
              <w:lastRenderedPageBreak/>
              <w:t>-Mindset</w:t>
            </w:r>
          </w:p>
          <w:p w:rsidR="74D6CB2D" w:rsidP="21A2CE0C" w:rsidRDefault="150FC3AF" w14:paraId="661CF7E3" w14:textId="32BC9D89">
            <w:pPr>
              <w:spacing w:line="259" w:lineRule="auto"/>
              <w:rPr>
                <w:rFonts w:eastAsiaTheme="minorEastAsia"/>
                <w:sz w:val="20"/>
                <w:szCs w:val="20"/>
              </w:rPr>
            </w:pPr>
            <w:r w:rsidRPr="21A2CE0C">
              <w:rPr>
                <w:rFonts w:eastAsiaTheme="minorEastAsia"/>
                <w:sz w:val="20"/>
                <w:szCs w:val="20"/>
              </w:rPr>
              <w:t>-Connectivism</w:t>
            </w:r>
          </w:p>
        </w:tc>
        <w:tc>
          <w:tcPr>
            <w:tcW w:w="2397" w:type="dxa"/>
            <w:shd w:val="clear" w:color="auto" w:fill="D9D9D9" w:themeFill="background1" w:themeFillShade="D9"/>
            <w:tcMar/>
          </w:tcPr>
          <w:p w:rsidR="6923BC0F" w:rsidP="21A2CE0C" w:rsidRDefault="150FC3AF" w14:paraId="666CC309" w14:textId="302717B6">
            <w:pPr>
              <w:spacing w:line="257" w:lineRule="auto"/>
              <w:rPr>
                <w:rFonts w:ascii="Calibri" w:hAnsi="Calibri" w:eastAsia="Calibri" w:cs="Calibri"/>
                <w:sz w:val="20"/>
                <w:szCs w:val="20"/>
              </w:rPr>
            </w:pPr>
            <w:r w:rsidRPr="5A713200" w:rsidR="150FC3AF">
              <w:rPr>
                <w:rFonts w:ascii="Calibri" w:hAnsi="Calibri" w:eastAsia="Calibri" w:cs="Calibri"/>
                <w:sz w:val="20"/>
                <w:szCs w:val="20"/>
              </w:rPr>
              <w:t>An important factor</w:t>
            </w:r>
            <w:r w:rsidRPr="5A713200" w:rsidR="150FC3AF">
              <w:rPr>
                <w:rFonts w:ascii="Calibri" w:hAnsi="Calibri" w:eastAsia="Calibri" w:cs="Calibri"/>
                <w:sz w:val="20"/>
                <w:szCs w:val="20"/>
              </w:rPr>
              <w:t xml:space="preserve"> in learning is memory, which can be thought of as </w:t>
            </w:r>
            <w:r w:rsidRPr="5A713200" w:rsidR="150FC3AF">
              <w:rPr>
                <w:rFonts w:ascii="Calibri" w:hAnsi="Calibri" w:eastAsia="Calibri" w:cs="Calibri"/>
                <w:sz w:val="20"/>
                <w:szCs w:val="20"/>
              </w:rPr>
              <w:t>comprising</w:t>
            </w:r>
            <w:r w:rsidRPr="5A713200" w:rsidR="150FC3AF">
              <w:rPr>
                <w:rFonts w:ascii="Calibri" w:hAnsi="Calibri" w:eastAsia="Calibri" w:cs="Calibri"/>
                <w:sz w:val="20"/>
                <w:szCs w:val="20"/>
              </w:rPr>
              <w:t xml:space="preserve"> two elements: working memory and long-term memory.</w:t>
            </w:r>
            <w:r w:rsidRPr="5A713200" w:rsidR="4A931932">
              <w:rPr>
                <w:rFonts w:ascii="Calibri" w:hAnsi="Calibri" w:eastAsia="Calibri" w:cs="Calibri"/>
                <w:sz w:val="20"/>
                <w:szCs w:val="20"/>
              </w:rPr>
              <w:t xml:space="preserve"> (S23)</w:t>
            </w:r>
          </w:p>
          <w:p w:rsidR="6923BC0F" w:rsidP="5A713200" w:rsidRDefault="6923BC0F" w14:paraId="04A485A9" w14:textId="5D63A98D">
            <w:pPr>
              <w:pStyle w:val="Normal"/>
              <w:spacing w:line="257" w:lineRule="auto"/>
              <w:rPr>
                <w:rFonts w:ascii="Calibri" w:hAnsi="Calibri" w:eastAsia="Calibri" w:cs="Calibri"/>
                <w:sz w:val="20"/>
                <w:szCs w:val="20"/>
              </w:rPr>
            </w:pPr>
          </w:p>
          <w:p w:rsidR="6923BC0F" w:rsidP="3E2110AF" w:rsidRDefault="6923BC0F" w14:paraId="7B1141A7" w14:textId="45EBBBFB">
            <w:pPr>
              <w:pStyle w:val="Normal"/>
              <w:spacing w:line="257" w:lineRule="auto"/>
              <w:rPr>
                <w:rFonts w:ascii="Calibri" w:hAnsi="Calibri" w:eastAsia="Calibri" w:cs="Calibri"/>
                <w:noProof w:val="0"/>
                <w:sz w:val="20"/>
                <w:szCs w:val="20"/>
                <w:lang w:val="en-US"/>
              </w:rPr>
            </w:pPr>
            <w:r w:rsidRPr="3E2110AF" w:rsidR="627984E5">
              <w:rPr>
                <w:rFonts w:ascii="Calibri" w:hAnsi="Calibri" w:eastAsia="Calibri" w:cs="Calibri"/>
                <w:noProof w:val="0"/>
                <w:sz w:val="20"/>
                <w:szCs w:val="20"/>
                <w:lang w:val="en-US"/>
              </w:rPr>
              <w:t xml:space="preserve">Working memory is where information that is being actively processed is held, but its </w:t>
            </w:r>
            <w:r w:rsidRPr="3E2110AF" w:rsidR="627984E5">
              <w:rPr>
                <w:rFonts w:ascii="Calibri" w:hAnsi="Calibri" w:eastAsia="Calibri" w:cs="Calibri"/>
                <w:noProof w:val="0"/>
                <w:sz w:val="20"/>
                <w:szCs w:val="20"/>
                <w:lang w:val="en-US"/>
              </w:rPr>
              <w:t>capacity</w:t>
            </w:r>
            <w:r w:rsidRPr="3E2110AF" w:rsidR="627984E5">
              <w:rPr>
                <w:rFonts w:ascii="Calibri" w:hAnsi="Calibri" w:eastAsia="Calibri" w:cs="Calibri"/>
                <w:noProof w:val="0"/>
                <w:sz w:val="20"/>
                <w:szCs w:val="20"/>
                <w:lang w:val="en-US"/>
              </w:rPr>
              <w:t xml:space="preserve"> is limited and can be overloaded. (S24)</w:t>
            </w:r>
          </w:p>
          <w:p w:rsidR="6923BC0F" w:rsidP="3E2110AF" w:rsidRDefault="6923BC0F" w14:paraId="2F6FB86A" w14:textId="6825CCD9">
            <w:pPr>
              <w:pStyle w:val="Normal"/>
              <w:spacing w:line="257" w:lineRule="auto"/>
              <w:rPr>
                <w:rFonts w:ascii="Calibri" w:hAnsi="Calibri" w:eastAsia="Calibri" w:cs="Calibri"/>
                <w:noProof w:val="0"/>
                <w:sz w:val="20"/>
                <w:szCs w:val="20"/>
                <w:lang w:val="en-US"/>
              </w:rPr>
            </w:pPr>
          </w:p>
          <w:p w:rsidR="6923BC0F" w:rsidP="5A713200" w:rsidRDefault="6923BC0F" w14:paraId="114DD970" w14:textId="746B06D6">
            <w:pPr>
              <w:pStyle w:val="Normal"/>
              <w:spacing w:line="257" w:lineRule="auto"/>
            </w:pPr>
            <w:r w:rsidRPr="3E2110AF" w:rsidR="35CECF35">
              <w:rPr>
                <w:rFonts w:ascii="Calibri" w:hAnsi="Calibri" w:eastAsia="Calibri" w:cs="Calibri"/>
                <w:noProof w:val="0"/>
                <w:sz w:val="20"/>
                <w:szCs w:val="20"/>
                <w:lang w:val="en-US"/>
              </w:rPr>
              <w:t>Pupils have different working memory capacities; some pupils with SEND may have more limited working memory capacity than their peers without SEND (S26)</w:t>
            </w:r>
          </w:p>
        </w:tc>
        <w:tc>
          <w:tcPr>
            <w:tcW w:w="1424" w:type="dxa"/>
            <w:shd w:val="clear" w:color="auto" w:fill="D9D9D9" w:themeFill="background1" w:themeFillShade="D9"/>
            <w:tcMar/>
          </w:tcPr>
          <w:p w:rsidR="6923BC0F" w:rsidP="6923BC0F" w:rsidRDefault="2702D76E" w14:paraId="612F9CE1" w14:textId="210F1977">
            <w:pPr>
              <w:spacing w:line="257" w:lineRule="auto"/>
            </w:pPr>
            <w:r w:rsidRPr="21A2CE0C">
              <w:rPr>
                <w:rFonts w:ascii="Calibri" w:hAnsi="Calibri" w:eastAsia="Calibri" w:cs="Calibri"/>
                <w:b/>
                <w:bCs/>
                <w:sz w:val="20"/>
                <w:szCs w:val="20"/>
              </w:rPr>
              <w:lastRenderedPageBreak/>
              <w:t>Pedagogy</w:t>
            </w:r>
          </w:p>
          <w:p w:rsidR="6923BC0F" w:rsidP="5A713200" w:rsidRDefault="2702D76E" w14:paraId="5804932B" w14:textId="2E82BB12">
            <w:pPr>
              <w:pStyle w:val="Normal"/>
              <w:spacing w:line="257" w:lineRule="auto"/>
              <w:rPr>
                <w:rFonts w:ascii="Calibri" w:hAnsi="Calibri" w:eastAsia="Calibri" w:cs="Calibri"/>
                <w:b w:val="1"/>
                <w:bCs w:val="1"/>
                <w:sz w:val="20"/>
                <w:szCs w:val="20"/>
              </w:rPr>
            </w:pPr>
          </w:p>
          <w:p w:rsidR="6923BC0F" w:rsidP="6923BC0F" w:rsidRDefault="2702D76E" w14:paraId="01FE488A" w14:textId="0A8B51F3">
            <w:pPr>
              <w:spacing w:line="257" w:lineRule="auto"/>
            </w:pPr>
            <w:r w:rsidRPr="21A2CE0C">
              <w:rPr>
                <w:rFonts w:ascii="Calibri" w:hAnsi="Calibri" w:eastAsia="Calibri" w:cs="Calibri"/>
                <w:sz w:val="20"/>
                <w:szCs w:val="20"/>
              </w:rPr>
              <w:t>Research engaged</w:t>
            </w:r>
          </w:p>
          <w:p w:rsidR="6923BC0F" w:rsidP="21A2CE0C" w:rsidRDefault="6923BC0F" w14:paraId="74823CDA" w14:textId="3B6C5752">
            <w:pPr>
              <w:spacing w:line="257" w:lineRule="auto"/>
              <w:rPr>
                <w:rFonts w:ascii="Calibri" w:hAnsi="Calibri" w:eastAsia="Calibri" w:cs="Calibri"/>
                <w:sz w:val="20"/>
                <w:szCs w:val="20"/>
              </w:rPr>
            </w:pPr>
          </w:p>
          <w:p w:rsidR="6923BC0F" w:rsidP="21A2CE0C" w:rsidRDefault="2702D76E" w14:paraId="6BBD71D1" w14:textId="7221B042">
            <w:pPr>
              <w:spacing w:line="257" w:lineRule="auto"/>
              <w:rPr>
                <w:rFonts w:ascii="Calibri" w:hAnsi="Calibri" w:eastAsia="Calibri" w:cs="Calibri"/>
                <w:sz w:val="20"/>
                <w:szCs w:val="20"/>
              </w:rPr>
            </w:pPr>
            <w:r w:rsidRPr="21A2CE0C">
              <w:rPr>
                <w:rFonts w:ascii="Calibri" w:hAnsi="Calibri" w:eastAsia="Calibri" w:cs="Calibri"/>
                <w:sz w:val="20"/>
                <w:szCs w:val="20"/>
              </w:rPr>
              <w:t>Critical thinking</w:t>
            </w:r>
          </w:p>
          <w:p w:rsidR="6923BC0F" w:rsidP="21A2CE0C" w:rsidRDefault="6923BC0F" w14:paraId="146CF012" w14:textId="61B41DCF">
            <w:pPr>
              <w:spacing w:line="257" w:lineRule="auto"/>
              <w:rPr>
                <w:rFonts w:ascii="Calibri" w:hAnsi="Calibri" w:eastAsia="Calibri" w:cs="Calibri"/>
                <w:sz w:val="20"/>
                <w:szCs w:val="20"/>
              </w:rPr>
            </w:pPr>
          </w:p>
          <w:p w:rsidR="6923BC0F" w:rsidP="21A2CE0C" w:rsidRDefault="6923BC0F" w14:paraId="556E3B8E" w14:textId="122D10D3">
            <w:pPr>
              <w:spacing w:line="257" w:lineRule="auto"/>
              <w:rPr>
                <w:rFonts w:ascii="Calibri" w:hAnsi="Calibri" w:eastAsia="Calibri" w:cs="Calibri"/>
                <w:b/>
                <w:bCs/>
                <w:sz w:val="20"/>
                <w:szCs w:val="20"/>
              </w:rPr>
            </w:pPr>
          </w:p>
        </w:tc>
        <w:tc>
          <w:tcPr>
            <w:tcW w:w="2707" w:type="dxa"/>
            <w:shd w:val="clear" w:color="auto" w:fill="D9D9D9" w:themeFill="background1" w:themeFillShade="D9"/>
            <w:tcMar/>
          </w:tcPr>
          <w:p w:rsidR="69300FA6" w:rsidP="6923BC0F" w:rsidRDefault="00165101" w14:paraId="7AC29CE3" w14:textId="76209CF1">
            <w:pPr>
              <w:spacing w:line="257" w:lineRule="auto"/>
              <w:rPr>
                <w:rFonts w:ascii="Calibri" w:hAnsi="Calibri" w:eastAsia="Calibri" w:cs="Calibri"/>
                <w:sz w:val="20"/>
                <w:szCs w:val="20"/>
              </w:rPr>
            </w:pPr>
            <w:hyperlink r:id="rId49">
              <w:r w:rsidRPr="21A2CE0C" w:rsidR="303D0C10">
                <w:rPr>
                  <w:rStyle w:val="Hyperlink"/>
                  <w:rFonts w:ascii="Calibri" w:hAnsi="Calibri" w:eastAsia="Calibri" w:cs="Calibri"/>
                  <w:sz w:val="20"/>
                  <w:szCs w:val="20"/>
                </w:rPr>
                <w:t>Deans for Impact (2015) The Science of Learning [Online]</w:t>
              </w:r>
            </w:hyperlink>
          </w:p>
          <w:p w:rsidR="6923BC0F" w:rsidP="6923BC0F" w:rsidRDefault="6923BC0F" w14:paraId="7D6EBE3C" w14:textId="66DEF775">
            <w:pPr>
              <w:spacing w:line="257" w:lineRule="auto"/>
              <w:rPr>
                <w:rFonts w:ascii="Calibri" w:hAnsi="Calibri" w:eastAsia="Calibri" w:cs="Calibri"/>
                <w:sz w:val="20"/>
                <w:szCs w:val="20"/>
              </w:rPr>
            </w:pPr>
          </w:p>
          <w:p w:rsidR="230DADC4" w:rsidP="6923BC0F" w:rsidRDefault="00165101" w14:paraId="7B111674" w14:textId="5D0D4AAA">
            <w:pPr>
              <w:spacing w:line="257" w:lineRule="auto"/>
              <w:rPr>
                <w:rFonts w:ascii="Calibri" w:hAnsi="Calibri" w:eastAsia="Calibri" w:cs="Calibri"/>
                <w:color w:val="FF0000"/>
                <w:sz w:val="20"/>
                <w:szCs w:val="20"/>
              </w:rPr>
            </w:pPr>
            <w:hyperlink r:id="rId50">
              <w:r w:rsidRPr="21A2CE0C" w:rsidR="44C34B22">
                <w:rPr>
                  <w:rStyle w:val="Hyperlink"/>
                  <w:rFonts w:ascii="Calibri" w:hAnsi="Calibri" w:eastAsia="Calibri" w:cs="Calibri"/>
                  <w:sz w:val="20"/>
                  <w:szCs w:val="20"/>
                </w:rPr>
                <w:t>Baddeley, A. (2003) Working memory: looking back and looking forward. Nature reviews neuroscience, 4(10), 829-839</w:t>
              </w:r>
            </w:hyperlink>
          </w:p>
          <w:p w:rsidR="6923BC0F" w:rsidP="5A713200" w:rsidRDefault="6923BC0F" w14:paraId="13E5D554" w14:textId="36CF2D8E">
            <w:pPr>
              <w:pStyle w:val="Normal"/>
              <w:spacing w:line="257" w:lineRule="auto"/>
              <w:rPr>
                <w:rFonts w:ascii="Calibri" w:hAnsi="Calibri" w:eastAsia="Calibri" w:cs="Calibri"/>
                <w:sz w:val="20"/>
                <w:szCs w:val="20"/>
              </w:rPr>
            </w:pPr>
          </w:p>
        </w:tc>
        <w:tc>
          <w:tcPr>
            <w:tcW w:w="3990" w:type="dxa"/>
            <w:shd w:val="clear" w:color="auto" w:fill="D9D9D9" w:themeFill="background1" w:themeFillShade="D9"/>
            <w:tcMar/>
          </w:tcPr>
          <w:p w:rsidR="21A2CE0C" w:rsidP="5A713200" w:rsidRDefault="21A2CE0C" w14:paraId="46E069A5" w14:textId="26BA259B">
            <w:pPr>
              <w:pStyle w:val="Normal"/>
              <w:spacing w:line="257" w:lineRule="auto"/>
              <w:rPr>
                <w:rFonts w:ascii="Calibri" w:hAnsi="Calibri" w:eastAsia="Calibri" w:cs="Calibri"/>
                <w:noProof w:val="0"/>
                <w:sz w:val="20"/>
                <w:szCs w:val="20"/>
                <w:lang w:val="en-US"/>
              </w:rPr>
            </w:pPr>
            <w:r w:rsidRPr="5A713200" w:rsidR="3D01CE00">
              <w:rPr>
                <w:rFonts w:ascii="Calibri" w:hAnsi="Calibri" w:eastAsia="Calibri" w:cs="Calibri"/>
                <w:noProof w:val="0"/>
                <w:sz w:val="20"/>
                <w:szCs w:val="20"/>
                <w:lang w:val="en-US"/>
              </w:rPr>
              <w:t xml:space="preserve">Discussing and </w:t>
            </w:r>
            <w:r w:rsidRPr="5A713200" w:rsidR="3D01CE00">
              <w:rPr>
                <w:rFonts w:ascii="Calibri" w:hAnsi="Calibri" w:eastAsia="Calibri" w:cs="Calibri"/>
                <w:noProof w:val="0"/>
                <w:sz w:val="20"/>
                <w:szCs w:val="20"/>
                <w:lang w:val="en-US"/>
              </w:rPr>
              <w:t>analysing</w:t>
            </w:r>
            <w:r w:rsidRPr="5A713200" w:rsidR="3D01CE00">
              <w:rPr>
                <w:rFonts w:ascii="Calibri" w:hAnsi="Calibri" w:eastAsia="Calibri" w:cs="Calibri"/>
                <w:noProof w:val="0"/>
                <w:sz w:val="20"/>
                <w:szCs w:val="20"/>
                <w:lang w:val="en-US"/>
              </w:rPr>
              <w:t xml:space="preserve"> with expert colleagues how to design practice, generation and retrieval tasks that provide just enough support so that pupils experience a high success rate when </w:t>
            </w:r>
            <w:r w:rsidRPr="5A713200" w:rsidR="3D01CE00">
              <w:rPr>
                <w:rFonts w:ascii="Calibri" w:hAnsi="Calibri" w:eastAsia="Calibri" w:cs="Calibri"/>
                <w:noProof w:val="0"/>
                <w:sz w:val="20"/>
                <w:szCs w:val="20"/>
                <w:lang w:val="en-US"/>
              </w:rPr>
              <w:t>attempting</w:t>
            </w:r>
            <w:r w:rsidRPr="5A713200" w:rsidR="3D01CE00">
              <w:rPr>
                <w:rFonts w:ascii="Calibri" w:hAnsi="Calibri" w:eastAsia="Calibri" w:cs="Calibri"/>
                <w:noProof w:val="0"/>
                <w:sz w:val="20"/>
                <w:szCs w:val="20"/>
                <w:lang w:val="en-US"/>
              </w:rPr>
              <w:t xml:space="preserve"> challenging work. (S2j)</w:t>
            </w:r>
          </w:p>
          <w:p w:rsidR="6923BC0F" w:rsidP="5A713200" w:rsidRDefault="6923BC0F" w14:paraId="2C9E779F" w14:textId="241B6632">
            <w:pPr>
              <w:pStyle w:val="Normal"/>
              <w:spacing w:line="257" w:lineRule="auto"/>
              <w:rPr>
                <w:rFonts w:ascii="Calibri" w:hAnsi="Calibri" w:eastAsia="Calibri" w:cs="Calibri"/>
                <w:noProof w:val="0"/>
                <w:sz w:val="20"/>
                <w:szCs w:val="20"/>
                <w:lang w:val="en-US"/>
              </w:rPr>
            </w:pPr>
          </w:p>
          <w:p w:rsidR="6923BC0F" w:rsidP="5A713200" w:rsidRDefault="6923BC0F" w14:paraId="2591D64D" w14:textId="031D61E5">
            <w:pPr>
              <w:pStyle w:val="Normal"/>
              <w:spacing w:line="257" w:lineRule="auto"/>
            </w:pPr>
            <w:r w:rsidRPr="5A713200" w:rsidR="3D01CE00">
              <w:rPr>
                <w:rFonts w:ascii="Calibri" w:hAnsi="Calibri" w:eastAsia="Calibri" w:cs="Calibri"/>
                <w:noProof w:val="0"/>
                <w:sz w:val="20"/>
                <w:szCs w:val="20"/>
                <w:lang w:val="en-US"/>
              </w:rPr>
              <w:t>Increasing challenge with practice and retrieval as knowledge becomes more secure (</w:t>
            </w:r>
            <w:r w:rsidRPr="5A713200" w:rsidR="3D01CE00">
              <w:rPr>
                <w:rFonts w:ascii="Calibri" w:hAnsi="Calibri" w:eastAsia="Calibri" w:cs="Calibri"/>
                <w:noProof w:val="0"/>
                <w:sz w:val="20"/>
                <w:szCs w:val="20"/>
                <w:lang w:val="en-US"/>
              </w:rPr>
              <w:t>e.g.</w:t>
            </w:r>
            <w:r w:rsidRPr="5A713200" w:rsidR="3D01CE00">
              <w:rPr>
                <w:rFonts w:ascii="Calibri" w:hAnsi="Calibri" w:eastAsia="Calibri" w:cs="Calibri"/>
                <w:noProof w:val="0"/>
                <w:sz w:val="20"/>
                <w:szCs w:val="20"/>
                <w:lang w:val="en-US"/>
              </w:rPr>
              <w:t xml:space="preserve"> by removing scaffolding, lengthening spacing or introducing interacting elements). (S2k)</w:t>
            </w:r>
          </w:p>
        </w:tc>
      </w:tr>
      <w:tr w:rsidR="74D6CB2D" w:rsidTr="24EFED85" w14:paraId="2938BD19" w14:textId="77777777">
        <w:trPr>
          <w:trHeight w:val="15"/>
        </w:trPr>
        <w:tc>
          <w:tcPr>
            <w:tcW w:w="885" w:type="dxa"/>
            <w:shd w:val="clear" w:color="auto" w:fill="D9D9D9" w:themeFill="background1" w:themeFillShade="D9"/>
            <w:tcMar/>
          </w:tcPr>
          <w:p w:rsidR="74D6CB2D" w:rsidP="1C8356F7" w:rsidRDefault="3593D33E" w14:paraId="11E894D5" w14:textId="6E82EEDE">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lastRenderedPageBreak/>
              <w:t>4-5pm</w:t>
            </w:r>
          </w:p>
          <w:p w:rsidR="74D6CB2D" w:rsidP="1C8356F7" w:rsidRDefault="74D6CB2D" w14:paraId="092A3533" w14:textId="7CB898E4">
            <w:pPr>
              <w:spacing w:line="259" w:lineRule="auto"/>
              <w:rPr>
                <w:rFonts w:eastAsiaTheme="minorEastAsia"/>
                <w:color w:val="000000" w:themeColor="text1"/>
                <w:sz w:val="20"/>
                <w:szCs w:val="20"/>
                <w:lang w:val="en-GB"/>
              </w:rPr>
            </w:pPr>
          </w:p>
          <w:p w:rsidR="74D6CB2D" w:rsidP="1295583B" w:rsidRDefault="002D19FD" w14:paraId="294E6A87" w14:textId="76CF4DBE">
            <w:pPr>
              <w:spacing w:line="259" w:lineRule="auto"/>
              <w:rPr>
                <w:rFonts w:eastAsia="" w:eastAsiaTheme="minorEastAsia"/>
                <w:sz w:val="20"/>
                <w:szCs w:val="20"/>
                <w:lang w:val="en-GB"/>
              </w:rPr>
            </w:pPr>
          </w:p>
          <w:p w:rsidR="74D6CB2D" w:rsidP="01856FC5" w:rsidRDefault="74D6CB2D" w14:paraId="35D49679" w14:textId="74E388E5">
            <w:pPr>
              <w:spacing w:line="259" w:lineRule="auto"/>
              <w:rPr>
                <w:rFonts w:ascii="Calibri" w:hAnsi="Calibri" w:eastAsia="Calibri" w:cs="Calibri"/>
                <w:noProof w:val="0"/>
                <w:sz w:val="20"/>
                <w:szCs w:val="20"/>
                <w:lang w:val="en-GB"/>
              </w:rPr>
            </w:pPr>
            <w:r w:rsidRPr="01856FC5" w:rsidR="12B94312">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74D6CB2D" w:rsidP="01856FC5" w:rsidRDefault="74D6CB2D" w14:paraId="2C57E032" w14:textId="323A5752">
            <w:pPr>
              <w:spacing w:line="259" w:lineRule="auto"/>
              <w:rPr>
                <w:rFonts w:eastAsia="" w:eastAsiaTheme="minorEastAsia"/>
                <w:color w:val="000000" w:themeColor="text1"/>
                <w:sz w:val="20"/>
                <w:szCs w:val="20"/>
                <w:lang w:val="en-GB"/>
              </w:rPr>
            </w:pPr>
          </w:p>
        </w:tc>
        <w:tc>
          <w:tcPr>
            <w:tcW w:w="885" w:type="dxa"/>
            <w:shd w:val="clear" w:color="auto" w:fill="D9D9D9" w:themeFill="background1" w:themeFillShade="D9"/>
            <w:tcMar/>
          </w:tcPr>
          <w:p w:rsidR="24EFED85" w:rsidP="24EFED85" w:rsidRDefault="24EFED85" w14:paraId="58A7BC1D" w14:textId="3477EBB7">
            <w:pPr>
              <w:pStyle w:val="Normal"/>
              <w:spacing w:line="259" w:lineRule="auto"/>
              <w:rPr>
                <w:rFonts w:eastAsia="" w:eastAsiaTheme="minorEastAsia"/>
                <w:color w:val="000000" w:themeColor="text1" w:themeTint="FF" w:themeShade="FF"/>
                <w:sz w:val="20"/>
                <w:szCs w:val="20"/>
                <w:lang w:val="en-GB"/>
              </w:rPr>
            </w:pPr>
          </w:p>
        </w:tc>
        <w:tc>
          <w:tcPr>
            <w:tcW w:w="719" w:type="dxa"/>
            <w:shd w:val="clear" w:color="auto" w:fill="D9D9D9" w:themeFill="background1" w:themeFillShade="D9"/>
            <w:tcMar/>
          </w:tcPr>
          <w:p w:rsidR="74D6CB2D" w:rsidP="35650C4E" w:rsidRDefault="1E4D9A96" w14:paraId="5538D842" w14:textId="58753416">
            <w:pPr>
              <w:spacing w:line="259" w:lineRule="auto"/>
              <w:rPr>
                <w:rFonts w:eastAsiaTheme="minorEastAsia"/>
                <w:sz w:val="20"/>
                <w:szCs w:val="20"/>
                <w:lang w:val="en-GB"/>
              </w:rPr>
            </w:pPr>
            <w:r w:rsidRPr="048740E3">
              <w:rPr>
                <w:rFonts w:eastAsiaTheme="minorEastAsia"/>
                <w:sz w:val="20"/>
                <w:szCs w:val="20"/>
                <w:lang w:val="en-GB"/>
              </w:rPr>
              <w:t>BR</w:t>
            </w:r>
          </w:p>
        </w:tc>
        <w:tc>
          <w:tcPr>
            <w:tcW w:w="1703" w:type="dxa"/>
            <w:shd w:val="clear" w:color="auto" w:fill="D9D9D9" w:themeFill="background1" w:themeFillShade="D9"/>
            <w:tcMar/>
          </w:tcPr>
          <w:p w:rsidR="74D6CB2D" w:rsidP="35650C4E" w:rsidRDefault="1E4D9A96" w14:paraId="25E9478F" w14:textId="126AC179">
            <w:pPr>
              <w:spacing w:line="259" w:lineRule="auto"/>
              <w:rPr>
                <w:rFonts w:eastAsiaTheme="minorEastAsia"/>
                <w:sz w:val="20"/>
                <w:szCs w:val="20"/>
              </w:rPr>
            </w:pPr>
            <w:r w:rsidRPr="048740E3">
              <w:rPr>
                <w:rFonts w:eastAsiaTheme="minorEastAsia"/>
                <w:sz w:val="20"/>
                <w:szCs w:val="20"/>
              </w:rPr>
              <w:t>SE formative assessment continuum</w:t>
            </w:r>
          </w:p>
        </w:tc>
        <w:tc>
          <w:tcPr>
            <w:tcW w:w="2397" w:type="dxa"/>
            <w:shd w:val="clear" w:color="auto" w:fill="D9D9D9" w:themeFill="background1" w:themeFillShade="D9"/>
            <w:tcMar/>
          </w:tcPr>
          <w:p w:rsidR="74D6CB2D" w:rsidP="5A713200" w:rsidRDefault="18C02476" w14:paraId="5B9B0901" w14:textId="0ECA5FD0">
            <w:pPr>
              <w:spacing w:line="259" w:lineRule="auto"/>
              <w:rPr>
                <w:rFonts w:eastAsia="" w:eastAsiaTheme="minorEastAsia"/>
                <w:sz w:val="20"/>
                <w:szCs w:val="20"/>
              </w:rPr>
            </w:pPr>
            <w:r w:rsidRPr="5A713200" w:rsidR="18C02476">
              <w:rPr>
                <w:rFonts w:eastAsia="" w:eastAsiaTheme="minorEastAsia"/>
                <w:sz w:val="20"/>
                <w:szCs w:val="20"/>
              </w:rPr>
              <w:t xml:space="preserve">How to track and </w:t>
            </w:r>
            <w:r w:rsidRPr="5A713200" w:rsidR="18C02476">
              <w:rPr>
                <w:rFonts w:eastAsia="" w:eastAsiaTheme="minorEastAsia"/>
                <w:sz w:val="20"/>
                <w:szCs w:val="20"/>
              </w:rPr>
              <w:t>monitor</w:t>
            </w:r>
            <w:r w:rsidRPr="5A713200" w:rsidR="18C02476">
              <w:rPr>
                <w:rFonts w:eastAsia="" w:eastAsiaTheme="minorEastAsia"/>
                <w:sz w:val="20"/>
                <w:szCs w:val="20"/>
              </w:rPr>
              <w:t xml:space="preserve"> your own progress.</w:t>
            </w:r>
          </w:p>
          <w:p w:rsidR="74D6CB2D" w:rsidP="5A713200" w:rsidRDefault="18C02476" w14:paraId="08119146" w14:textId="5C7E3E40">
            <w:pPr>
              <w:pStyle w:val="Normal"/>
              <w:spacing w:line="259" w:lineRule="auto"/>
              <w:rPr>
                <w:rFonts w:eastAsia="" w:eastAsiaTheme="minorEastAsia"/>
                <w:sz w:val="20"/>
                <w:szCs w:val="20"/>
              </w:rPr>
            </w:pPr>
          </w:p>
          <w:p w:rsidR="74D6CB2D" w:rsidP="5A713200" w:rsidRDefault="18C02476" w14:paraId="09125314" w14:textId="578C8349">
            <w:pPr>
              <w:pStyle w:val="Normal"/>
              <w:spacing w:line="259" w:lineRule="auto"/>
            </w:pPr>
            <w:r w:rsidRPr="5A713200" w:rsidR="2F1FA5E4">
              <w:rPr>
                <w:rFonts w:ascii="Calibri" w:hAnsi="Calibri" w:eastAsia="Calibri" w:cs="Calibri"/>
                <w:noProof w:val="0"/>
                <w:sz w:val="20"/>
                <w:szCs w:val="20"/>
                <w:lang w:val="en-US"/>
              </w:rPr>
              <w:t>Effective professional development is likely to be sustained over time, involve expert support or coaching and opportunities for collaboration. (S81)</w:t>
            </w:r>
          </w:p>
        </w:tc>
        <w:tc>
          <w:tcPr>
            <w:tcW w:w="1424" w:type="dxa"/>
            <w:shd w:val="clear" w:color="auto" w:fill="D9D9D9" w:themeFill="background1" w:themeFillShade="D9"/>
            <w:tcMar/>
          </w:tcPr>
          <w:p w:rsidR="18C02476" w:rsidP="21A2CE0C" w:rsidRDefault="18C02476" w14:paraId="7F44BA7E" w14:textId="42A24462">
            <w:pPr>
              <w:spacing w:line="259" w:lineRule="auto"/>
              <w:rPr>
                <w:rFonts w:eastAsiaTheme="minorEastAsia"/>
                <w:b/>
                <w:bCs/>
                <w:color w:val="000000" w:themeColor="text1"/>
                <w:sz w:val="20"/>
                <w:szCs w:val="20"/>
                <w:lang w:val="en-GB"/>
              </w:rPr>
            </w:pPr>
            <w:r w:rsidRPr="21A2CE0C">
              <w:rPr>
                <w:rFonts w:eastAsiaTheme="minorEastAsia"/>
                <w:b/>
                <w:bCs/>
                <w:color w:val="000000" w:themeColor="text1"/>
                <w:sz w:val="20"/>
                <w:szCs w:val="20"/>
                <w:lang w:val="en-GB"/>
              </w:rPr>
              <w:t>Assessment</w:t>
            </w:r>
          </w:p>
          <w:p w:rsidR="21A2CE0C" w:rsidP="21A2CE0C" w:rsidRDefault="21A2CE0C" w14:paraId="37405A3D" w14:textId="3838B060">
            <w:pPr>
              <w:spacing w:line="259" w:lineRule="auto"/>
              <w:rPr>
                <w:rFonts w:eastAsiaTheme="minorEastAsia"/>
                <w:b/>
                <w:bCs/>
                <w:color w:val="000000" w:themeColor="text1"/>
                <w:sz w:val="20"/>
                <w:szCs w:val="20"/>
                <w:lang w:val="en-GB"/>
              </w:rPr>
            </w:pPr>
          </w:p>
          <w:p w:rsidR="18C02476" w:rsidP="21A2CE0C" w:rsidRDefault="18C02476" w14:paraId="1CF28A69" w14:textId="363B3C8E">
            <w:pPr>
              <w:spacing w:line="259" w:lineRule="auto"/>
              <w:rPr>
                <w:rFonts w:eastAsiaTheme="minorEastAsia"/>
                <w:b/>
                <w:bCs/>
                <w:color w:val="000000" w:themeColor="text1"/>
                <w:sz w:val="20"/>
                <w:szCs w:val="20"/>
                <w:lang w:val="en-GB"/>
              </w:rPr>
            </w:pPr>
            <w:r w:rsidRPr="21A2CE0C">
              <w:rPr>
                <w:rFonts w:eastAsiaTheme="minorEastAsia"/>
                <w:b/>
                <w:bCs/>
                <w:color w:val="000000" w:themeColor="text1"/>
                <w:sz w:val="20"/>
                <w:szCs w:val="20"/>
                <w:lang w:val="en-GB"/>
              </w:rPr>
              <w:t>Professional behaviours</w:t>
            </w:r>
          </w:p>
          <w:p w:rsidR="21A2CE0C" w:rsidP="21A2CE0C" w:rsidRDefault="21A2CE0C" w14:paraId="01F0EE11" w14:textId="4E1A02A5">
            <w:pPr>
              <w:spacing w:line="259" w:lineRule="auto"/>
              <w:rPr>
                <w:rFonts w:eastAsiaTheme="minorEastAsia"/>
                <w:b/>
                <w:bCs/>
                <w:color w:val="000000" w:themeColor="text1"/>
                <w:sz w:val="20"/>
                <w:szCs w:val="20"/>
                <w:lang w:val="en-GB"/>
              </w:rPr>
            </w:pPr>
          </w:p>
          <w:p w:rsidR="74D6CB2D" w:rsidP="21A2CE0C" w:rsidRDefault="18C02476" w14:paraId="08773D3B" w14:textId="3F632DB5">
            <w:pPr>
              <w:spacing w:line="259" w:lineRule="auto"/>
              <w:rPr>
                <w:rFonts w:eastAsiaTheme="minorEastAsia"/>
                <w:color w:val="000000" w:themeColor="text1"/>
                <w:sz w:val="20"/>
                <w:szCs w:val="20"/>
                <w:lang w:val="en-GB"/>
              </w:rPr>
            </w:pPr>
            <w:r w:rsidRPr="21A2CE0C">
              <w:rPr>
                <w:rFonts w:eastAsiaTheme="minorEastAsia"/>
                <w:color w:val="000000" w:themeColor="text1"/>
                <w:sz w:val="20"/>
                <w:szCs w:val="20"/>
                <w:lang w:val="en-GB"/>
              </w:rPr>
              <w:t>Being a professional</w:t>
            </w:r>
          </w:p>
        </w:tc>
        <w:tc>
          <w:tcPr>
            <w:tcW w:w="2707" w:type="dxa"/>
            <w:shd w:val="clear" w:color="auto" w:fill="D9D9D9" w:themeFill="background1" w:themeFillShade="D9"/>
            <w:tcMar/>
          </w:tcPr>
          <w:p w:rsidR="74D6CB2D" w:rsidP="6923BC0F" w:rsidRDefault="18C02476" w14:paraId="5EF3DE5E" w14:textId="7F784C02">
            <w:pPr>
              <w:spacing w:line="259" w:lineRule="auto"/>
              <w:rPr>
                <w:rFonts w:eastAsiaTheme="minorEastAsia"/>
                <w:sz w:val="20"/>
                <w:szCs w:val="20"/>
                <w:lang w:val="en-GB"/>
              </w:rPr>
            </w:pPr>
            <w:r w:rsidRPr="21A2CE0C">
              <w:rPr>
                <w:rFonts w:eastAsiaTheme="minorEastAsia"/>
                <w:sz w:val="20"/>
                <w:szCs w:val="20"/>
                <w:lang w:val="en-GB"/>
              </w:rPr>
              <w:t>A copy of the continuum will be provided for you for this session.</w:t>
            </w:r>
          </w:p>
        </w:tc>
        <w:tc>
          <w:tcPr>
            <w:tcW w:w="3990" w:type="dxa"/>
            <w:shd w:val="clear" w:color="auto" w:fill="D9D9D9" w:themeFill="background1" w:themeFillShade="D9"/>
            <w:tcMar/>
          </w:tcPr>
          <w:p w:rsidR="74D6CB2D" w:rsidP="5A713200" w:rsidRDefault="18C02476" w14:paraId="25FB926B" w14:textId="4C2DB76F">
            <w:pPr>
              <w:spacing w:line="259" w:lineRule="auto"/>
              <w:rPr>
                <w:rFonts w:eastAsia="" w:eastAsiaTheme="minorEastAsia"/>
                <w:sz w:val="20"/>
                <w:szCs w:val="20"/>
                <w:lang w:val="en-GB"/>
              </w:rPr>
            </w:pPr>
            <w:r w:rsidRPr="5A713200" w:rsidR="18C02476">
              <w:rPr>
                <w:rFonts w:eastAsia="" w:eastAsiaTheme="minorEastAsia"/>
                <w:sz w:val="20"/>
                <w:szCs w:val="20"/>
                <w:lang w:val="en-GB"/>
              </w:rPr>
              <w:t xml:space="preserve">How to use the continuum in mentor progression meeting as part of target setting. </w:t>
            </w:r>
          </w:p>
          <w:p w:rsidR="74D6CB2D" w:rsidP="5A713200" w:rsidRDefault="18C02476" w14:paraId="08C096D1" w14:textId="2B063A6A">
            <w:pPr>
              <w:pStyle w:val="Normal"/>
              <w:spacing w:line="259" w:lineRule="auto"/>
              <w:rPr>
                <w:rFonts w:eastAsia="" w:eastAsiaTheme="minorEastAsia"/>
                <w:sz w:val="20"/>
                <w:szCs w:val="20"/>
                <w:lang w:val="en-GB"/>
              </w:rPr>
            </w:pPr>
          </w:p>
          <w:p w:rsidR="74D6CB2D" w:rsidP="5A713200" w:rsidRDefault="18C02476" w14:paraId="345C526D" w14:textId="36AFFA5B">
            <w:pPr>
              <w:pStyle w:val="Normal"/>
              <w:spacing w:line="259" w:lineRule="auto"/>
            </w:pPr>
            <w:r w:rsidRPr="5A713200" w:rsidR="59F58B21">
              <w:rPr>
                <w:rFonts w:ascii="Calibri" w:hAnsi="Calibri" w:eastAsia="Calibri" w:cs="Calibri"/>
                <w:noProof w:val="0"/>
                <w:sz w:val="20"/>
                <w:szCs w:val="20"/>
                <w:lang w:val="en-GB"/>
              </w:rPr>
              <w:t xml:space="preserve">Receiving clear, </w:t>
            </w:r>
            <w:r w:rsidRPr="5A713200" w:rsidR="59F58B21">
              <w:rPr>
                <w:rFonts w:ascii="Calibri" w:hAnsi="Calibri" w:eastAsia="Calibri" w:cs="Calibri"/>
                <w:noProof w:val="0"/>
                <w:sz w:val="20"/>
                <w:szCs w:val="20"/>
                <w:lang w:val="en-GB"/>
              </w:rPr>
              <w:t>consistent</w:t>
            </w:r>
            <w:r w:rsidRPr="5A713200" w:rsidR="59F58B21">
              <w:rPr>
                <w:rFonts w:ascii="Calibri" w:hAnsi="Calibri" w:eastAsia="Calibri" w:cs="Calibri"/>
                <w:noProof w:val="0"/>
                <w:sz w:val="20"/>
                <w:szCs w:val="20"/>
                <w:lang w:val="en-GB"/>
              </w:rPr>
              <w:t xml:space="preserve"> and effective mentoring in how to engage in professional development with clear intentions for impact on pupil outcomes, sustained over time with built-in opportunities for practice. (S8a)</w:t>
            </w:r>
          </w:p>
          <w:p w:rsidR="74D6CB2D" w:rsidP="5A713200" w:rsidRDefault="18C02476" w14:paraId="6A470E86" w14:textId="5E688B4F">
            <w:pPr>
              <w:pStyle w:val="Normal"/>
              <w:spacing w:line="259" w:lineRule="auto"/>
              <w:rPr>
                <w:rFonts w:eastAsia="" w:eastAsiaTheme="minorEastAsia"/>
                <w:sz w:val="20"/>
                <w:szCs w:val="20"/>
                <w:lang w:val="en-GB"/>
              </w:rPr>
            </w:pPr>
          </w:p>
        </w:tc>
      </w:tr>
    </w:tbl>
    <w:p w:rsidR="69A8E10D" w:rsidP="69A8E10D" w:rsidRDefault="69A8E10D" w14:paraId="5369A8D4" w14:textId="10D5FDAA"/>
    <w:tbl>
      <w:tblPr>
        <w:tblStyle w:val="TableGrid"/>
        <w:tblW w:w="14548" w:type="dxa"/>
        <w:tblLayout w:type="fixed"/>
        <w:tblLook w:val="04A0" w:firstRow="1" w:lastRow="0" w:firstColumn="1" w:lastColumn="0" w:noHBand="0" w:noVBand="1"/>
      </w:tblPr>
      <w:tblGrid>
        <w:gridCol w:w="792"/>
        <w:gridCol w:w="682"/>
        <w:gridCol w:w="1665"/>
        <w:gridCol w:w="2430"/>
        <w:gridCol w:w="1845"/>
        <w:gridCol w:w="2880"/>
        <w:gridCol w:w="4254"/>
      </w:tblGrid>
      <w:tr w:rsidR="74D6CB2D" w:rsidTr="02CDDD57" w14:paraId="00DCE4B8" w14:textId="77777777">
        <w:trPr>
          <w:trHeight w:val="15"/>
        </w:trPr>
        <w:tc>
          <w:tcPr>
            <w:tcW w:w="792" w:type="dxa"/>
            <w:tcMar/>
          </w:tcPr>
          <w:p w:rsidR="64EE0049" w:rsidP="35650C4E" w:rsidRDefault="679CA446" w14:paraId="509511AA" w14:textId="72814312">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Tues</w:t>
            </w:r>
          </w:p>
          <w:p w:rsidR="64EE0049" w:rsidP="1295583B" w:rsidRDefault="64EE0049" w14:paraId="4018524B" w14:textId="3EB7094E">
            <w:pPr>
              <w:spacing w:line="259" w:lineRule="auto"/>
              <w:rPr>
                <w:rFonts w:eastAsia="" w:eastAsiaTheme="minorEastAsia"/>
                <w:color w:val="000000" w:themeColor="text1"/>
                <w:sz w:val="20"/>
                <w:szCs w:val="20"/>
                <w:lang w:val="en-GB"/>
              </w:rPr>
            </w:pPr>
            <w:r w:rsidRPr="1295583B" w:rsidR="64EE0049">
              <w:rPr>
                <w:rFonts w:eastAsia="" w:eastAsiaTheme="minorEastAsia"/>
                <w:color w:val="000000" w:themeColor="text1" w:themeTint="FF" w:themeShade="FF"/>
                <w:sz w:val="20"/>
                <w:szCs w:val="20"/>
                <w:lang w:val="en-GB"/>
              </w:rPr>
              <w:t>1</w:t>
            </w:r>
            <w:r w:rsidRPr="1295583B" w:rsidR="17642A0D">
              <w:rPr>
                <w:rFonts w:eastAsia="" w:eastAsiaTheme="minorEastAsia"/>
                <w:color w:val="000000" w:themeColor="text1" w:themeTint="FF" w:themeShade="FF"/>
                <w:sz w:val="20"/>
                <w:szCs w:val="20"/>
                <w:lang w:val="en-GB"/>
              </w:rPr>
              <w:t>0</w:t>
            </w:r>
            <w:r w:rsidRPr="1295583B" w:rsidR="64EE0049">
              <w:rPr>
                <w:rFonts w:eastAsia="" w:eastAsiaTheme="minorEastAsia"/>
                <w:color w:val="000000" w:themeColor="text1" w:themeTint="FF" w:themeShade="FF"/>
                <w:sz w:val="20"/>
                <w:szCs w:val="20"/>
                <w:lang w:val="en-GB"/>
              </w:rPr>
              <w:t>/9</w:t>
            </w:r>
          </w:p>
          <w:p w:rsidR="74D6CB2D" w:rsidP="74D6CB2D" w:rsidRDefault="74D6CB2D" w14:paraId="0AAD0C90" w14:textId="0D547DC6">
            <w:pPr>
              <w:spacing w:line="259" w:lineRule="auto"/>
              <w:rPr>
                <w:rFonts w:eastAsiaTheme="minorEastAsia"/>
                <w:color w:val="000000" w:themeColor="text1"/>
                <w:sz w:val="20"/>
                <w:szCs w:val="20"/>
                <w:lang w:val="en-GB"/>
              </w:rPr>
            </w:pPr>
          </w:p>
          <w:p w:rsidR="74D6CB2D" w:rsidP="1295583B" w:rsidRDefault="74D6CB2D" w14:paraId="3686DB9B" w14:textId="1628DC07">
            <w:pPr>
              <w:spacing w:line="259" w:lineRule="auto"/>
              <w:rPr>
                <w:rFonts w:eastAsia="" w:eastAsiaTheme="minorEastAsia"/>
                <w:color w:val="000000" w:themeColor="text1"/>
                <w:sz w:val="20"/>
                <w:szCs w:val="20"/>
                <w:lang w:val="en-GB"/>
              </w:rPr>
            </w:pPr>
            <w:r w:rsidRPr="01856FC5" w:rsidR="7369A3A8">
              <w:rPr>
                <w:rFonts w:eastAsia="" w:eastAsiaTheme="minorEastAsia"/>
                <w:color w:val="000000" w:themeColor="text1" w:themeTint="FF" w:themeShade="FF"/>
                <w:sz w:val="20"/>
                <w:szCs w:val="20"/>
                <w:lang w:val="en-GB"/>
              </w:rPr>
              <w:t>9-1</w:t>
            </w:r>
            <w:r w:rsidRPr="01856FC5" w:rsidR="41CB0AD5">
              <w:rPr>
                <w:rFonts w:eastAsia="" w:eastAsiaTheme="minorEastAsia"/>
                <w:color w:val="000000" w:themeColor="text1" w:themeTint="FF" w:themeShade="FF"/>
                <w:sz w:val="20"/>
                <w:szCs w:val="20"/>
                <w:lang w:val="en-GB"/>
              </w:rPr>
              <w:t>0.30</w:t>
            </w:r>
          </w:p>
          <w:p w:rsidR="74D6CB2D" w:rsidP="06CEBB43" w:rsidRDefault="74D6CB2D" w14:paraId="3ADCA569" w14:textId="6B2DE3C2">
            <w:pPr>
              <w:spacing w:line="259" w:lineRule="auto"/>
              <w:rPr>
                <w:rFonts w:eastAsiaTheme="minorEastAsia"/>
                <w:color w:val="000000" w:themeColor="text1"/>
                <w:sz w:val="20"/>
                <w:szCs w:val="20"/>
                <w:lang w:val="en-GB"/>
              </w:rPr>
            </w:pPr>
          </w:p>
          <w:p w:rsidR="74D6CB2D" w:rsidP="1295583B" w:rsidRDefault="002D19FD" w14:paraId="6F212BD6" w14:textId="249AD652">
            <w:pPr>
              <w:spacing w:line="259" w:lineRule="auto"/>
              <w:rPr>
                <w:rFonts w:eastAsia="" w:eastAsiaTheme="minorEastAsia"/>
                <w:sz w:val="20"/>
                <w:szCs w:val="20"/>
                <w:lang w:val="en-GB"/>
              </w:rPr>
            </w:pPr>
          </w:p>
          <w:p w:rsidR="74D6CB2D" w:rsidP="01856FC5" w:rsidRDefault="74D6CB2D" w14:paraId="6B79E812" w14:textId="69AEE986">
            <w:pPr>
              <w:spacing w:line="259" w:lineRule="auto"/>
              <w:rPr>
                <w:rFonts w:ascii="Calibri" w:hAnsi="Calibri" w:eastAsia="Calibri" w:cs="Calibri"/>
                <w:noProof w:val="0"/>
                <w:sz w:val="20"/>
                <w:szCs w:val="20"/>
                <w:lang w:val="en-GB"/>
              </w:rPr>
            </w:pPr>
            <w:r w:rsidRPr="01856FC5" w:rsidR="41CB0AD5">
              <w:rPr>
                <w:rFonts w:ascii="Calibri" w:hAnsi="Calibri" w:eastAsia="Calibri" w:cs="Calibri"/>
                <w:b w:val="0"/>
                <w:bCs w:val="0"/>
                <w:i w:val="0"/>
                <w:iCs w:val="0"/>
                <w:caps w:val="0"/>
                <w:smallCaps w:val="0"/>
                <w:noProof w:val="0"/>
                <w:color w:val="000000" w:themeColor="text1" w:themeTint="FF" w:themeShade="FF"/>
                <w:sz w:val="20"/>
                <w:szCs w:val="20"/>
                <w:lang w:val="en-GB"/>
              </w:rPr>
              <w:t>SK036</w:t>
            </w:r>
          </w:p>
          <w:p w:rsidR="74D6CB2D" w:rsidP="01856FC5" w:rsidRDefault="74D6CB2D" w14:paraId="6ACA9AA8" w14:textId="5218778E">
            <w:pPr>
              <w:spacing w:line="259" w:lineRule="auto"/>
              <w:rPr>
                <w:rFonts w:eastAsia="" w:eastAsiaTheme="minorEastAsia"/>
                <w:color w:val="000000" w:themeColor="text1"/>
                <w:sz w:val="20"/>
                <w:szCs w:val="20"/>
                <w:lang w:val="en-GB"/>
              </w:rPr>
            </w:pPr>
          </w:p>
        </w:tc>
        <w:tc>
          <w:tcPr>
            <w:tcW w:w="682" w:type="dxa"/>
            <w:tcMar/>
          </w:tcPr>
          <w:p w:rsidR="74D6CB2D" w:rsidP="35650C4E" w:rsidRDefault="0527FC74" w14:paraId="09B4B0F6" w14:textId="47BC7422">
            <w:pPr>
              <w:spacing w:line="259" w:lineRule="auto"/>
              <w:rPr>
                <w:rFonts w:eastAsiaTheme="minorEastAsia"/>
                <w:sz w:val="20"/>
                <w:szCs w:val="20"/>
                <w:lang w:val="en-GB"/>
              </w:rPr>
            </w:pPr>
            <w:r w:rsidRPr="35650C4E">
              <w:rPr>
                <w:rFonts w:eastAsiaTheme="minorEastAsia"/>
                <w:sz w:val="20"/>
                <w:szCs w:val="20"/>
                <w:lang w:val="en-GB"/>
              </w:rPr>
              <w:t>RM</w:t>
            </w:r>
          </w:p>
        </w:tc>
        <w:tc>
          <w:tcPr>
            <w:tcW w:w="1665" w:type="dxa"/>
            <w:tcMar/>
          </w:tcPr>
          <w:p w:rsidR="74D6CB2D" w:rsidP="35650C4E" w:rsidRDefault="0527FC74" w14:paraId="1643E250" w14:textId="1638F89E">
            <w:pPr>
              <w:spacing w:line="259" w:lineRule="auto"/>
              <w:rPr>
                <w:rFonts w:eastAsiaTheme="minorEastAsia"/>
                <w:sz w:val="20"/>
                <w:szCs w:val="20"/>
                <w:lang w:val="en-GB"/>
              </w:rPr>
            </w:pPr>
            <w:r w:rsidRPr="35650C4E">
              <w:rPr>
                <w:rFonts w:eastAsiaTheme="minorEastAsia"/>
                <w:sz w:val="20"/>
                <w:szCs w:val="20"/>
                <w:lang w:val="en-GB"/>
              </w:rPr>
              <w:t>Principles of instruction</w:t>
            </w:r>
          </w:p>
        </w:tc>
        <w:tc>
          <w:tcPr>
            <w:tcW w:w="2430" w:type="dxa"/>
            <w:tcMar/>
          </w:tcPr>
          <w:p w:rsidR="6923BC0F" w:rsidP="6923BC0F" w:rsidRDefault="6923BC0F" w14:paraId="03C3D3EF" w14:textId="2A8DC0DC">
            <w:pPr>
              <w:spacing w:line="257" w:lineRule="auto"/>
            </w:pPr>
            <w:r w:rsidRPr="5A713200" w:rsidR="6923BC0F">
              <w:rPr>
                <w:rFonts w:ascii="Calibri" w:hAnsi="Calibri" w:eastAsia="Calibri" w:cs="Calibri"/>
                <w:sz w:val="20"/>
                <w:szCs w:val="20"/>
              </w:rPr>
              <w:t xml:space="preserve">Effective teachers introduce new material in steps, explicitly linking </w:t>
            </w:r>
            <w:r w:rsidRPr="5A713200" w:rsidR="6923BC0F">
              <w:rPr>
                <w:rFonts w:ascii="Calibri" w:hAnsi="Calibri" w:eastAsia="Calibri" w:cs="Calibri"/>
                <w:sz w:val="20"/>
                <w:szCs w:val="20"/>
              </w:rPr>
              <w:t>new ideas</w:t>
            </w:r>
            <w:r w:rsidRPr="5A713200" w:rsidR="6923BC0F">
              <w:rPr>
                <w:rFonts w:ascii="Calibri" w:hAnsi="Calibri" w:eastAsia="Calibri" w:cs="Calibri"/>
                <w:sz w:val="20"/>
                <w:szCs w:val="20"/>
              </w:rPr>
              <w:t xml:space="preserve"> to what has been previously studied and learned. </w:t>
            </w:r>
            <w:r w:rsidRPr="5A713200" w:rsidR="5490EA24">
              <w:rPr>
                <w:rFonts w:ascii="Calibri" w:hAnsi="Calibri" w:eastAsia="Calibri" w:cs="Calibri"/>
                <w:sz w:val="20"/>
                <w:szCs w:val="20"/>
              </w:rPr>
              <w:t>(S42)</w:t>
            </w:r>
          </w:p>
          <w:p w:rsidR="6923BC0F" w:rsidP="6923BC0F" w:rsidRDefault="6923BC0F" w14:paraId="1EAFCF20" w14:textId="2C46A770">
            <w:pPr>
              <w:spacing w:line="257" w:lineRule="auto"/>
            </w:pPr>
            <w:r w:rsidRPr="6923BC0F">
              <w:rPr>
                <w:rFonts w:ascii="Calibri" w:hAnsi="Calibri" w:eastAsia="Calibri" w:cs="Calibri"/>
                <w:sz w:val="20"/>
                <w:szCs w:val="20"/>
              </w:rPr>
              <w:t xml:space="preserve"> </w:t>
            </w:r>
          </w:p>
          <w:p w:rsidR="6923BC0F" w:rsidP="6923BC0F" w:rsidRDefault="6923BC0F" w14:paraId="456EA3E3" w14:textId="554C129E">
            <w:pPr>
              <w:spacing w:line="257" w:lineRule="auto"/>
            </w:pPr>
            <w:r w:rsidRPr="5A713200" w:rsidR="6923BC0F">
              <w:rPr>
                <w:rFonts w:ascii="Calibri" w:hAnsi="Calibri" w:eastAsia="Calibri" w:cs="Calibri"/>
                <w:color w:val="000000" w:themeColor="text1" w:themeTint="FF" w:themeShade="FF"/>
                <w:sz w:val="20"/>
                <w:szCs w:val="20"/>
              </w:rPr>
              <w:t>Modelling helps pupils understand new processes and ideas; good models make abstract ideas concrete and accessible.</w:t>
            </w:r>
            <w:r w:rsidRPr="5A713200" w:rsidR="23250AF5">
              <w:rPr>
                <w:rFonts w:ascii="Calibri" w:hAnsi="Calibri" w:eastAsia="Calibri" w:cs="Calibri"/>
                <w:color w:val="000000" w:themeColor="text1" w:themeTint="FF" w:themeShade="FF"/>
                <w:sz w:val="20"/>
                <w:szCs w:val="20"/>
              </w:rPr>
              <w:t xml:space="preserve"> (S43)</w:t>
            </w:r>
          </w:p>
        </w:tc>
        <w:tc>
          <w:tcPr>
            <w:tcW w:w="1845" w:type="dxa"/>
            <w:tcMar/>
          </w:tcPr>
          <w:p w:rsidR="6923BC0F" w:rsidP="6923BC0F" w:rsidRDefault="6923BC0F" w14:paraId="096E4B0A" w14:textId="1CEDF474">
            <w:pPr>
              <w:spacing w:line="257" w:lineRule="auto"/>
            </w:pPr>
            <w:r w:rsidRPr="6923BC0F">
              <w:rPr>
                <w:rFonts w:ascii="Calibri" w:hAnsi="Calibri" w:eastAsia="Calibri" w:cs="Calibri"/>
                <w:b/>
                <w:bCs/>
                <w:color w:val="000000" w:themeColor="text1"/>
                <w:sz w:val="20"/>
                <w:szCs w:val="20"/>
              </w:rPr>
              <w:t>Pedagogy</w:t>
            </w:r>
          </w:p>
          <w:p w:rsidR="6923BC0F" w:rsidP="6923BC0F" w:rsidRDefault="6923BC0F" w14:paraId="28BE341D" w14:textId="72A93758">
            <w:pPr>
              <w:spacing w:line="257" w:lineRule="auto"/>
            </w:pPr>
            <w:r w:rsidRPr="6923BC0F">
              <w:rPr>
                <w:rFonts w:ascii="Calibri" w:hAnsi="Calibri" w:eastAsia="Calibri" w:cs="Calibri"/>
                <w:sz w:val="20"/>
                <w:szCs w:val="20"/>
              </w:rPr>
              <w:t xml:space="preserve"> </w:t>
            </w:r>
          </w:p>
          <w:p w:rsidR="6923BC0F" w:rsidP="6923BC0F" w:rsidRDefault="6923BC0F" w14:paraId="501A1956" w14:textId="032A56D6">
            <w:pPr>
              <w:spacing w:line="257" w:lineRule="auto"/>
            </w:pPr>
            <w:r w:rsidRPr="6923BC0F">
              <w:rPr>
                <w:rFonts w:ascii="Calibri" w:hAnsi="Calibri" w:eastAsia="Calibri" w:cs="Calibri"/>
                <w:color w:val="000000" w:themeColor="text1"/>
                <w:sz w:val="20"/>
                <w:szCs w:val="20"/>
              </w:rPr>
              <w:t>Research engaged</w:t>
            </w:r>
          </w:p>
          <w:p w:rsidR="6923BC0F" w:rsidP="6923BC0F" w:rsidRDefault="6923BC0F" w14:paraId="0B35325F" w14:textId="3B4A5786">
            <w:pPr>
              <w:spacing w:line="257" w:lineRule="auto"/>
            </w:pPr>
            <w:r w:rsidRPr="6923BC0F">
              <w:rPr>
                <w:rFonts w:ascii="Calibri" w:hAnsi="Calibri" w:eastAsia="Calibri" w:cs="Calibri"/>
                <w:sz w:val="20"/>
                <w:szCs w:val="20"/>
              </w:rPr>
              <w:t xml:space="preserve"> </w:t>
            </w:r>
          </w:p>
          <w:p w:rsidR="6923BC0F" w:rsidP="6923BC0F" w:rsidRDefault="6923BC0F" w14:paraId="3BB686F1" w14:textId="3572BE84">
            <w:pPr>
              <w:spacing w:line="257" w:lineRule="auto"/>
            </w:pPr>
            <w:r w:rsidRPr="6923BC0F">
              <w:rPr>
                <w:rFonts w:ascii="Calibri" w:hAnsi="Calibri" w:eastAsia="Calibri" w:cs="Calibri"/>
                <w:color w:val="000000" w:themeColor="text1"/>
                <w:sz w:val="20"/>
                <w:szCs w:val="20"/>
              </w:rPr>
              <w:t>Being a professional</w:t>
            </w:r>
          </w:p>
          <w:p w:rsidR="6923BC0F" w:rsidP="6923BC0F" w:rsidRDefault="6923BC0F" w14:paraId="0C8F75EE" w14:textId="65CAAF8D">
            <w:pPr>
              <w:spacing w:line="257" w:lineRule="auto"/>
            </w:pPr>
            <w:r w:rsidRPr="6923BC0F">
              <w:rPr>
                <w:rFonts w:ascii="Calibri" w:hAnsi="Calibri" w:eastAsia="Calibri" w:cs="Calibri"/>
                <w:b/>
                <w:bCs/>
                <w:sz w:val="20"/>
                <w:szCs w:val="20"/>
              </w:rPr>
              <w:t xml:space="preserve"> </w:t>
            </w:r>
          </w:p>
        </w:tc>
        <w:tc>
          <w:tcPr>
            <w:tcW w:w="2880" w:type="dxa"/>
            <w:tcMar/>
          </w:tcPr>
          <w:p w:rsidR="6923BC0F" w:rsidP="6923BC0F" w:rsidRDefault="00165101" w14:paraId="6A382C0D" w14:textId="0366E769">
            <w:pPr>
              <w:spacing w:line="257" w:lineRule="auto"/>
              <w:rPr>
                <w:rFonts w:ascii="Calibri" w:hAnsi="Calibri" w:eastAsia="Calibri" w:cs="Calibri"/>
                <w:sz w:val="20"/>
                <w:szCs w:val="20"/>
              </w:rPr>
            </w:pPr>
            <w:hyperlink r:id="R6b72f4fe27944336">
              <w:r w:rsidRPr="1EA180DF" w:rsidR="71BE40C2">
                <w:rPr>
                  <w:rStyle w:val="Hyperlink"/>
                  <w:rFonts w:ascii="Calibri" w:hAnsi="Calibri" w:eastAsia="Calibri" w:cs="Calibri"/>
                  <w:sz w:val="20"/>
                  <w:szCs w:val="20"/>
                </w:rPr>
                <w:t>Rosenshine</w:t>
              </w:r>
              <w:r w:rsidRPr="1EA180DF" w:rsidR="71BE40C2">
                <w:rPr>
                  <w:rStyle w:val="Hyperlink"/>
                  <w:rFonts w:ascii="Calibri" w:hAnsi="Calibri" w:eastAsia="Calibri" w:cs="Calibri"/>
                  <w:sz w:val="20"/>
                  <w:szCs w:val="20"/>
                </w:rPr>
                <w:t>, B. (2012) Principles of Instruction: Research-based strategies that all teachers should know. American Educator, 12–20.</w:t>
              </w:r>
            </w:hyperlink>
            <w:r w:rsidRPr="1EA180DF" w:rsidR="71BE40C2">
              <w:rPr>
                <w:rFonts w:ascii="Calibri" w:hAnsi="Calibri" w:eastAsia="Calibri" w:cs="Calibri"/>
                <w:color w:val="000000" w:themeColor="text1" w:themeTint="FF" w:themeShade="FF"/>
                <w:sz w:val="20"/>
                <w:szCs w:val="20"/>
              </w:rPr>
              <w:t xml:space="preserve"> </w:t>
            </w:r>
          </w:p>
          <w:p w:rsidR="6923BC0F" w:rsidP="6923BC0F" w:rsidRDefault="6923BC0F" w14:paraId="1871E9B4" w14:textId="5BD79156">
            <w:pPr>
              <w:spacing w:line="257" w:lineRule="auto"/>
            </w:pPr>
            <w:r w:rsidRPr="6923BC0F">
              <w:rPr>
                <w:rFonts w:ascii="Calibri" w:hAnsi="Calibri" w:eastAsia="Calibri" w:cs="Calibri"/>
                <w:sz w:val="20"/>
                <w:szCs w:val="20"/>
              </w:rPr>
              <w:t xml:space="preserve"> </w:t>
            </w:r>
          </w:p>
        </w:tc>
        <w:tc>
          <w:tcPr>
            <w:tcW w:w="4254" w:type="dxa"/>
            <w:tcMar/>
          </w:tcPr>
          <w:p w:rsidR="6923BC0F" w:rsidP="6923BC0F" w:rsidRDefault="6923BC0F" w14:paraId="2DBAA217" w14:textId="654CBB62">
            <w:pPr>
              <w:spacing w:line="257" w:lineRule="auto"/>
            </w:pPr>
            <w:r w:rsidRPr="5A713200" w:rsidR="6923BC0F">
              <w:rPr>
                <w:rFonts w:ascii="Calibri" w:hAnsi="Calibri" w:eastAsia="Calibri" w:cs="Calibri"/>
                <w:color w:val="000000" w:themeColor="text1" w:themeTint="FF" w:themeShade="FF"/>
                <w:sz w:val="20"/>
                <w:szCs w:val="20"/>
              </w:rPr>
              <w:t xml:space="preserve">Use modelling, </w:t>
            </w:r>
            <w:r w:rsidRPr="5A713200" w:rsidR="6923BC0F">
              <w:rPr>
                <w:rFonts w:ascii="Calibri" w:hAnsi="Calibri" w:eastAsia="Calibri" w:cs="Calibri"/>
                <w:color w:val="000000" w:themeColor="text1" w:themeTint="FF" w:themeShade="FF"/>
                <w:sz w:val="20"/>
                <w:szCs w:val="20"/>
              </w:rPr>
              <w:t>explanations</w:t>
            </w:r>
            <w:r w:rsidRPr="5A713200" w:rsidR="6923BC0F">
              <w:rPr>
                <w:rFonts w:ascii="Calibri" w:hAnsi="Calibri" w:eastAsia="Calibri" w:cs="Calibri"/>
                <w:color w:val="000000" w:themeColor="text1" w:themeTint="FF" w:themeShade="FF"/>
                <w:sz w:val="20"/>
                <w:szCs w:val="20"/>
              </w:rPr>
              <w:t xml:space="preserve"> and scaffolds, acknowledging that novices need more structure early in a domain.</w:t>
            </w:r>
            <w:r w:rsidRPr="5A713200" w:rsidR="6D82F1A5">
              <w:rPr>
                <w:rFonts w:ascii="Calibri" w:hAnsi="Calibri" w:eastAsia="Calibri" w:cs="Calibri"/>
                <w:color w:val="000000" w:themeColor="text1" w:themeTint="FF" w:themeShade="FF"/>
                <w:sz w:val="20"/>
                <w:szCs w:val="20"/>
              </w:rPr>
              <w:t xml:space="preserve"> (S4a)</w:t>
            </w:r>
          </w:p>
          <w:p w:rsidR="6923BC0F" w:rsidP="5A713200" w:rsidRDefault="6923BC0F" w14:paraId="64CB0078" w14:textId="7166B785">
            <w:pPr>
              <w:spacing w:line="257" w:lineRule="auto"/>
              <w:rPr>
                <w:rFonts w:ascii="Calibri" w:hAnsi="Calibri" w:eastAsia="Calibri" w:cs="Calibri"/>
                <w:sz w:val="20"/>
                <w:szCs w:val="20"/>
              </w:rPr>
            </w:pPr>
          </w:p>
          <w:p w:rsidR="6923BC0F" w:rsidP="5A713200" w:rsidRDefault="6923BC0F" w14:paraId="070C84DD" w14:textId="3F33887A">
            <w:pPr>
              <w:pStyle w:val="Normal"/>
              <w:spacing w:line="257" w:lineRule="auto"/>
            </w:pPr>
            <w:r w:rsidRPr="5A713200" w:rsidR="296CEAD3">
              <w:rPr>
                <w:rFonts w:ascii="Calibri" w:hAnsi="Calibri" w:eastAsia="Calibri" w:cs="Calibri"/>
                <w:noProof w:val="0"/>
                <w:sz w:val="20"/>
                <w:szCs w:val="20"/>
                <w:lang w:val="en-US"/>
              </w:rPr>
              <w:t>Breaking complex material into smaller steps (</w:t>
            </w:r>
            <w:r w:rsidRPr="5A713200" w:rsidR="296CEAD3">
              <w:rPr>
                <w:rFonts w:ascii="Calibri" w:hAnsi="Calibri" w:eastAsia="Calibri" w:cs="Calibri"/>
                <w:noProof w:val="0"/>
                <w:sz w:val="20"/>
                <w:szCs w:val="20"/>
                <w:lang w:val="en-US"/>
              </w:rPr>
              <w:t>e.g.</w:t>
            </w:r>
            <w:r w:rsidRPr="5A713200" w:rsidR="296CEAD3">
              <w:rPr>
                <w:rFonts w:ascii="Calibri" w:hAnsi="Calibri" w:eastAsia="Calibri" w:cs="Calibri"/>
                <w:noProof w:val="0"/>
                <w:sz w:val="20"/>
                <w:szCs w:val="20"/>
                <w:lang w:val="en-US"/>
              </w:rPr>
              <w:t xml:space="preserve"> using partially completed examples to focus pupils on the specific steps). (S2b)</w:t>
            </w:r>
          </w:p>
        </w:tc>
      </w:tr>
      <w:tr w:rsidR="1EA180DF" w:rsidTr="02CDDD57" w14:paraId="2124EB3E">
        <w:trPr>
          <w:trHeight w:val="15"/>
        </w:trPr>
        <w:tc>
          <w:tcPr>
            <w:tcW w:w="792" w:type="dxa"/>
            <w:tcMar/>
          </w:tcPr>
          <w:p w:rsidR="26CF0A5B" w:rsidP="01856FC5" w:rsidRDefault="26CF0A5B" w14:paraId="4819032D" w14:textId="32046F66">
            <w:pPr>
              <w:pStyle w:val="Normal"/>
              <w:spacing w:line="259" w:lineRule="auto"/>
              <w:rPr>
                <w:rFonts w:eastAsia="" w:eastAsiaTheme="minorEastAsia"/>
                <w:color w:val="000000" w:themeColor="text1" w:themeTint="FF" w:themeShade="FF"/>
                <w:sz w:val="20"/>
                <w:szCs w:val="20"/>
                <w:lang w:val="en-GB"/>
              </w:rPr>
            </w:pPr>
            <w:r w:rsidRPr="01856FC5" w:rsidR="4C47828B">
              <w:rPr>
                <w:rFonts w:eastAsia="" w:eastAsiaTheme="minorEastAsia"/>
                <w:color w:val="000000" w:themeColor="text1" w:themeTint="FF" w:themeShade="FF"/>
                <w:sz w:val="20"/>
                <w:szCs w:val="20"/>
                <w:lang w:val="en-GB"/>
              </w:rPr>
              <w:t>1</w:t>
            </w:r>
            <w:r w:rsidRPr="01856FC5" w:rsidR="4C0BB9D2">
              <w:rPr>
                <w:rFonts w:eastAsia="" w:eastAsiaTheme="minorEastAsia"/>
                <w:color w:val="000000" w:themeColor="text1" w:themeTint="FF" w:themeShade="FF"/>
                <w:sz w:val="20"/>
                <w:szCs w:val="20"/>
                <w:lang w:val="en-GB"/>
              </w:rPr>
              <w:t>0.30-12.00</w:t>
            </w:r>
          </w:p>
          <w:p w:rsidR="26CF0A5B" w:rsidP="01856FC5" w:rsidRDefault="26CF0A5B" w14:paraId="7B103728" w14:textId="7CA0C9F8">
            <w:pPr>
              <w:pStyle w:val="Normal"/>
              <w:spacing w:line="259" w:lineRule="auto"/>
              <w:rPr>
                <w:rFonts w:eastAsia="" w:eastAsiaTheme="minorEastAsia"/>
                <w:color w:val="000000" w:themeColor="text1" w:themeTint="FF" w:themeShade="FF"/>
                <w:sz w:val="20"/>
                <w:szCs w:val="20"/>
                <w:lang w:val="en-GB"/>
              </w:rPr>
            </w:pPr>
          </w:p>
          <w:p w:rsidR="26CF0A5B" w:rsidP="01856FC5" w:rsidRDefault="26CF0A5B" w14:paraId="181514BF" w14:textId="7A9CBB7C">
            <w:pPr>
              <w:spacing w:line="259" w:lineRule="auto"/>
              <w:rPr>
                <w:rFonts w:ascii="Calibri" w:hAnsi="Calibri" w:eastAsia="Calibri" w:cs="Calibri"/>
                <w:noProof w:val="0"/>
                <w:sz w:val="20"/>
                <w:szCs w:val="20"/>
                <w:lang w:val="en-GB"/>
              </w:rPr>
            </w:pPr>
            <w:r w:rsidRPr="01856FC5" w:rsidR="4C0BB9D2">
              <w:rPr>
                <w:rFonts w:ascii="Calibri" w:hAnsi="Calibri" w:eastAsia="Calibri" w:cs="Calibri"/>
                <w:b w:val="0"/>
                <w:bCs w:val="0"/>
                <w:i w:val="0"/>
                <w:iCs w:val="0"/>
                <w:caps w:val="0"/>
                <w:smallCaps w:val="0"/>
                <w:noProof w:val="0"/>
                <w:color w:val="000000" w:themeColor="text1" w:themeTint="FF" w:themeShade="FF"/>
                <w:sz w:val="20"/>
                <w:szCs w:val="20"/>
                <w:lang w:val="en-GB"/>
              </w:rPr>
              <w:t>SK128</w:t>
            </w:r>
          </w:p>
          <w:p w:rsidR="26CF0A5B" w:rsidP="1EA180DF" w:rsidRDefault="26CF0A5B" w14:paraId="76AFC475" w14:textId="6A73E324">
            <w:pPr>
              <w:pStyle w:val="Normal"/>
              <w:spacing w:line="259" w:lineRule="auto"/>
              <w:rPr>
                <w:rFonts w:eastAsia="" w:eastAsiaTheme="minorEastAsia"/>
                <w:color w:val="000000" w:themeColor="text1" w:themeTint="FF" w:themeShade="FF"/>
                <w:sz w:val="20"/>
                <w:szCs w:val="20"/>
                <w:lang w:val="en-GB"/>
              </w:rPr>
            </w:pPr>
          </w:p>
        </w:tc>
        <w:tc>
          <w:tcPr>
            <w:tcW w:w="682" w:type="dxa"/>
            <w:tcMar/>
          </w:tcPr>
          <w:p w:rsidR="1EA180DF" w:rsidP="1EA180DF" w:rsidRDefault="1EA180DF" w14:paraId="24A68F88" w14:textId="33E983A5">
            <w:pPr>
              <w:spacing w:line="259" w:lineRule="auto"/>
              <w:rPr>
                <w:rFonts w:eastAsia="" w:eastAsiaTheme="minorEastAsia"/>
                <w:sz w:val="20"/>
                <w:szCs w:val="20"/>
                <w:lang w:val="en-GB"/>
              </w:rPr>
            </w:pPr>
            <w:r w:rsidRPr="1EA180DF" w:rsidR="1EA180DF">
              <w:rPr>
                <w:rFonts w:eastAsia="" w:eastAsiaTheme="minorEastAsia"/>
                <w:sz w:val="20"/>
                <w:szCs w:val="20"/>
                <w:lang w:val="en-GB"/>
              </w:rPr>
              <w:t>KB</w:t>
            </w:r>
          </w:p>
        </w:tc>
        <w:tc>
          <w:tcPr>
            <w:tcW w:w="1665" w:type="dxa"/>
            <w:tcMar/>
          </w:tcPr>
          <w:p w:rsidR="1EA180DF" w:rsidP="1EA180DF" w:rsidRDefault="1EA180DF" w14:paraId="2128E6F3" w14:textId="0C26FB54">
            <w:pPr>
              <w:spacing w:line="259" w:lineRule="auto"/>
              <w:rPr>
                <w:rFonts w:eastAsia="" w:eastAsiaTheme="minorEastAsia"/>
                <w:sz w:val="20"/>
                <w:szCs w:val="20"/>
                <w:lang w:val="en-GB"/>
              </w:rPr>
            </w:pPr>
            <w:r w:rsidRPr="1EA180DF" w:rsidR="1EA180DF">
              <w:rPr>
                <w:rFonts w:eastAsia="" w:eastAsiaTheme="minorEastAsia"/>
                <w:sz w:val="20"/>
                <w:szCs w:val="20"/>
                <w:lang w:val="en-GB"/>
              </w:rPr>
              <w:t>Introduction to motivation intrinsic and extrinsic</w:t>
            </w:r>
          </w:p>
        </w:tc>
        <w:tc>
          <w:tcPr>
            <w:tcW w:w="2430" w:type="dxa"/>
            <w:tcMar/>
          </w:tcPr>
          <w:p w:rsidR="1EA180DF" w:rsidP="1EA180DF" w:rsidRDefault="1EA180DF" w14:paraId="1666E346" w14:textId="447F4452">
            <w:pPr>
              <w:spacing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lang w:val="en-GB"/>
              </w:rPr>
              <w:t xml:space="preserve">Teachers </w:t>
            </w:r>
            <w:r w:rsidRPr="5A713200" w:rsidR="14515932">
              <w:rPr>
                <w:rFonts w:ascii="Calibri" w:hAnsi="Calibri" w:eastAsia="Calibri" w:cs="Calibri"/>
                <w:color w:val="000000" w:themeColor="text1" w:themeTint="FF" w:themeShade="FF"/>
                <w:sz w:val="20"/>
                <w:szCs w:val="20"/>
                <w:lang w:val="en-GB"/>
              </w:rPr>
              <w:t>have the ability to</w:t>
            </w:r>
            <w:r w:rsidRPr="5A713200" w:rsidR="14515932">
              <w:rPr>
                <w:rFonts w:ascii="Calibri" w:hAnsi="Calibri" w:eastAsia="Calibri" w:cs="Calibri"/>
                <w:color w:val="000000" w:themeColor="text1" w:themeTint="FF" w:themeShade="FF"/>
                <w:sz w:val="20"/>
                <w:szCs w:val="20"/>
                <w:lang w:val="en-GB"/>
              </w:rPr>
              <w:t xml:space="preserve"> affect and improve the wellbeing, </w:t>
            </w:r>
            <w:r w:rsidRPr="5A713200" w:rsidR="14515932">
              <w:rPr>
                <w:rFonts w:ascii="Calibri" w:hAnsi="Calibri" w:eastAsia="Calibri" w:cs="Calibri"/>
                <w:color w:val="000000" w:themeColor="text1" w:themeTint="FF" w:themeShade="FF"/>
                <w:sz w:val="20"/>
                <w:szCs w:val="20"/>
                <w:lang w:val="en-GB"/>
              </w:rPr>
              <w:t>motivation</w:t>
            </w:r>
            <w:r w:rsidRPr="5A713200" w:rsidR="14515932">
              <w:rPr>
                <w:rFonts w:ascii="Calibri" w:hAnsi="Calibri" w:eastAsia="Calibri" w:cs="Calibri"/>
                <w:color w:val="000000" w:themeColor="text1" w:themeTint="FF" w:themeShade="FF"/>
                <w:sz w:val="20"/>
                <w:szCs w:val="20"/>
                <w:lang w:val="en-GB"/>
              </w:rPr>
              <w:t xml:space="preserve"> and behaviour of their pupils.</w:t>
            </w:r>
            <w:r w:rsidRPr="5A713200" w:rsidR="01534203">
              <w:rPr>
                <w:rFonts w:ascii="Calibri" w:hAnsi="Calibri" w:eastAsia="Calibri" w:cs="Calibri"/>
                <w:color w:val="000000" w:themeColor="text1" w:themeTint="FF" w:themeShade="FF"/>
                <w:sz w:val="20"/>
                <w:szCs w:val="20"/>
                <w:lang w:val="en-GB"/>
              </w:rPr>
              <w:t xml:space="preserve"> (S11)</w:t>
            </w:r>
          </w:p>
          <w:p w:rsidR="1EA180DF" w:rsidP="1EA180DF" w:rsidRDefault="1EA180DF" w14:paraId="52487D06" w14:textId="334D6D81">
            <w:pPr>
              <w:spacing w:line="259" w:lineRule="auto"/>
              <w:rPr>
                <w:rFonts w:ascii="Calibri" w:hAnsi="Calibri" w:eastAsia="Calibri" w:cs="Calibri"/>
                <w:color w:val="000000" w:themeColor="text1" w:themeTint="FF" w:themeShade="FF"/>
                <w:sz w:val="20"/>
                <w:szCs w:val="20"/>
              </w:rPr>
            </w:pPr>
          </w:p>
          <w:p w:rsidR="1EA180DF" w:rsidP="1EA180DF" w:rsidRDefault="1EA180DF" w14:paraId="78E38B41" w14:textId="04C3F68E">
            <w:pPr>
              <w:spacing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lang w:val="en-GB"/>
              </w:rPr>
              <w:t>Pupils are motivated by intrinsic factors (related to their identity and values) and extrinsic factors (related to reward).</w:t>
            </w:r>
            <w:r w:rsidRPr="5A713200" w:rsidR="59DCD36B">
              <w:rPr>
                <w:rFonts w:ascii="Calibri" w:hAnsi="Calibri" w:eastAsia="Calibri" w:cs="Calibri"/>
                <w:color w:val="000000" w:themeColor="text1" w:themeTint="FF" w:themeShade="FF"/>
                <w:sz w:val="20"/>
                <w:szCs w:val="20"/>
                <w:lang w:val="en-GB"/>
              </w:rPr>
              <w:t xml:space="preserve"> (S76)</w:t>
            </w:r>
          </w:p>
          <w:p w:rsidR="1EA180DF" w:rsidP="1EA180DF" w:rsidRDefault="1EA180DF" w14:paraId="267A8283" w14:textId="70259571">
            <w:pPr>
              <w:spacing w:line="259" w:lineRule="auto"/>
              <w:rPr>
                <w:rFonts w:ascii="Calibri" w:hAnsi="Calibri" w:eastAsia="Calibri" w:cs="Calibri"/>
                <w:color w:val="000000" w:themeColor="text1" w:themeTint="FF" w:themeShade="FF"/>
                <w:sz w:val="20"/>
                <w:szCs w:val="20"/>
              </w:rPr>
            </w:pPr>
          </w:p>
          <w:p w:rsidR="1EA180DF" w:rsidP="5A713200" w:rsidRDefault="1EA180DF" w14:paraId="7D93EFA9" w14:textId="58031473">
            <w:pPr>
              <w:spacing w:line="259" w:lineRule="auto"/>
              <w:rPr>
                <w:rFonts w:ascii="Calibri" w:hAnsi="Calibri" w:eastAsia="Calibri" w:cs="Calibri"/>
                <w:color w:val="000000" w:themeColor="text1" w:themeTint="FF" w:themeShade="FF"/>
                <w:sz w:val="20"/>
                <w:szCs w:val="20"/>
                <w:lang w:val="en-GB"/>
              </w:rPr>
            </w:pPr>
          </w:p>
        </w:tc>
        <w:tc>
          <w:tcPr>
            <w:tcW w:w="1845" w:type="dxa"/>
            <w:tcMar/>
          </w:tcPr>
          <w:p w:rsidR="1EA180DF" w:rsidP="1EA180DF" w:rsidRDefault="1EA180DF" w14:paraId="66969A5A" w14:textId="719E505E">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lang w:val="en-GB"/>
              </w:rPr>
              <w:t>Behaviour and expectations</w:t>
            </w:r>
          </w:p>
          <w:p w:rsidR="1EA180DF" w:rsidP="1EA180DF" w:rsidRDefault="1EA180DF" w14:paraId="000AA1BC" w14:textId="7C5D3141">
            <w:pPr>
              <w:spacing w:line="259" w:lineRule="auto"/>
              <w:rPr>
                <w:rFonts w:ascii="Calibri" w:hAnsi="Calibri" w:eastAsia="Calibri" w:cs="Calibri"/>
                <w:color w:val="000000" w:themeColor="text1" w:themeTint="FF" w:themeShade="FF"/>
                <w:sz w:val="20"/>
                <w:szCs w:val="20"/>
              </w:rPr>
            </w:pPr>
          </w:p>
          <w:p w:rsidR="1EA180DF" w:rsidP="5A713200" w:rsidRDefault="1EA180DF" w14:paraId="32E85FB5" w14:textId="622F2780">
            <w:pPr>
              <w:spacing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lang w:val="en-GB"/>
              </w:rPr>
              <w:t>Relationships and partnerships</w:t>
            </w:r>
          </w:p>
          <w:p w:rsidR="1EA180DF" w:rsidP="5A713200" w:rsidRDefault="1EA180DF" w14:paraId="36638D19" w14:textId="3DEF1635">
            <w:pPr>
              <w:pStyle w:val="Normal"/>
              <w:spacing w:line="259" w:lineRule="auto"/>
              <w:rPr>
                <w:rFonts w:ascii="Calibri" w:hAnsi="Calibri" w:eastAsia="Calibri" w:cs="Calibri"/>
                <w:color w:val="000000" w:themeColor="text1" w:themeTint="FF" w:themeShade="FF"/>
                <w:sz w:val="20"/>
                <w:szCs w:val="20"/>
                <w:lang w:val="en-GB"/>
              </w:rPr>
            </w:pPr>
          </w:p>
          <w:p w:rsidR="1EA180DF" w:rsidP="5A713200" w:rsidRDefault="1EA180DF" w14:paraId="6BA30894" w14:textId="032A56D6">
            <w:pPr>
              <w:spacing w:line="257" w:lineRule="auto"/>
            </w:pPr>
            <w:r w:rsidRPr="5A713200" w:rsidR="2A31291D">
              <w:rPr>
                <w:rFonts w:ascii="Calibri" w:hAnsi="Calibri" w:eastAsia="Calibri" w:cs="Calibri"/>
                <w:color w:val="000000" w:themeColor="text1" w:themeTint="FF" w:themeShade="FF"/>
                <w:sz w:val="20"/>
                <w:szCs w:val="20"/>
              </w:rPr>
              <w:t>Research engaged</w:t>
            </w:r>
          </w:p>
          <w:p w:rsidR="1EA180DF" w:rsidP="5A713200" w:rsidRDefault="1EA180DF" w14:paraId="5020F8CB" w14:textId="32D0579F">
            <w:pPr>
              <w:pStyle w:val="Normal"/>
              <w:spacing w:line="259" w:lineRule="auto"/>
              <w:rPr>
                <w:rFonts w:ascii="Calibri" w:hAnsi="Calibri" w:eastAsia="Calibri" w:cs="Calibri"/>
                <w:color w:val="000000" w:themeColor="text1" w:themeTint="FF" w:themeShade="FF"/>
                <w:sz w:val="20"/>
                <w:szCs w:val="20"/>
                <w:lang w:val="en-GB"/>
              </w:rPr>
            </w:pPr>
          </w:p>
        </w:tc>
        <w:tc>
          <w:tcPr>
            <w:tcW w:w="2880" w:type="dxa"/>
            <w:tcMar/>
          </w:tcPr>
          <w:p w:rsidR="1EA180DF" w:rsidP="1EA180DF" w:rsidRDefault="1EA180DF" w14:paraId="0E04CD74" w14:textId="5FF9D6C6">
            <w:pPr>
              <w:spacing w:line="259" w:lineRule="auto"/>
              <w:rPr>
                <w:rFonts w:ascii="Calibri" w:hAnsi="Calibri" w:eastAsia="Calibri" w:cs="Calibri"/>
                <w:color w:val="000000" w:themeColor="text1" w:themeTint="FF" w:themeShade="FF"/>
              </w:rPr>
            </w:pPr>
            <w:hyperlink r:id="Rbf3552db05d24fd5">
              <w:r w:rsidRPr="1EA180DF" w:rsidR="1EA180DF">
                <w:rPr>
                  <w:rStyle w:val="Hyperlink"/>
                  <w:rFonts w:ascii="Calibri" w:hAnsi="Calibri" w:eastAsia="Calibri" w:cs="Calibri"/>
                  <w:sz w:val="20"/>
                  <w:szCs w:val="20"/>
                  <w:lang w:val="en-GB"/>
                </w:rPr>
                <w:t>Ursache</w:t>
              </w:r>
              <w:r w:rsidRPr="1EA180DF" w:rsidR="1EA180DF">
                <w:rPr>
                  <w:rStyle w:val="Hyperlink"/>
                  <w:rFonts w:ascii="Calibri" w:hAnsi="Calibri" w:eastAsia="Calibri" w:cs="Calibri"/>
                  <w:sz w:val="20"/>
                  <w:szCs w:val="20"/>
                  <w:lang w:val="en-GB"/>
                </w:rPr>
                <w:t>, A., Blair, C., &amp; Raver, C. C. (2012) The promotion of self‐regulation as a means of enhancing school readiness and early achievement in children at risk for school failure. Child Development Perspectives, 6(2), 122-128.</w:t>
              </w:r>
            </w:hyperlink>
          </w:p>
        </w:tc>
        <w:tc>
          <w:tcPr>
            <w:tcW w:w="4254" w:type="dxa"/>
            <w:tcMar/>
          </w:tcPr>
          <w:p w:rsidR="1EA180DF" w:rsidP="1EA180DF" w:rsidRDefault="1EA180DF" w14:paraId="2335EFA1" w14:textId="06ACCADC">
            <w:pPr>
              <w:spacing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rPr>
              <w:t xml:space="preserve">Support pupils to master challenging content, which builds towards long-term goals and deconstructing this approach. </w:t>
            </w:r>
            <w:r w:rsidRPr="5A713200" w:rsidR="7AD0AD01">
              <w:rPr>
                <w:rFonts w:ascii="Calibri" w:hAnsi="Calibri" w:eastAsia="Calibri" w:cs="Calibri"/>
                <w:color w:val="000000" w:themeColor="text1" w:themeTint="FF" w:themeShade="FF"/>
                <w:sz w:val="20"/>
                <w:szCs w:val="20"/>
              </w:rPr>
              <w:t>(S7n)</w:t>
            </w:r>
          </w:p>
          <w:p w:rsidR="1EA180DF" w:rsidP="1EA180DF" w:rsidRDefault="1EA180DF" w14:paraId="20A0622B" w14:textId="2142615A">
            <w:pPr>
              <w:spacing w:line="259" w:lineRule="auto"/>
              <w:rPr>
                <w:rFonts w:ascii="Calibri" w:hAnsi="Calibri" w:eastAsia="Calibri" w:cs="Calibri"/>
                <w:color w:val="000000" w:themeColor="text1" w:themeTint="FF" w:themeShade="FF"/>
                <w:sz w:val="20"/>
                <w:szCs w:val="20"/>
              </w:rPr>
            </w:pPr>
          </w:p>
          <w:p w:rsidR="1EA180DF" w:rsidP="6BE33DBB" w:rsidRDefault="1EA180DF" w14:paraId="75A11FF7" w14:textId="76171083">
            <w:pPr>
              <w:spacing w:line="259" w:lineRule="auto"/>
              <w:rPr>
                <w:rFonts w:ascii="Calibri" w:hAnsi="Calibri" w:eastAsia="Calibri" w:cs="Calibri"/>
                <w:color w:val="000000" w:themeColor="text1" w:themeTint="FF" w:themeShade="FF"/>
                <w:sz w:val="20"/>
                <w:szCs w:val="20"/>
              </w:rPr>
            </w:pPr>
            <w:r w:rsidRPr="6BE33DBB" w:rsidR="10180CC2">
              <w:rPr>
                <w:rFonts w:ascii="Calibri" w:hAnsi="Calibri" w:eastAsia="Calibri" w:cs="Calibri"/>
                <w:color w:val="000000" w:themeColor="text1" w:themeTint="FF" w:themeShade="FF"/>
                <w:sz w:val="20"/>
                <w:szCs w:val="20"/>
              </w:rPr>
              <w:t>Provide opportunities for pupils to articulate their long-term goals and help them to see how these are related to their success in school.</w:t>
            </w:r>
            <w:r w:rsidRPr="6BE33DBB" w:rsidR="68F3FEA9">
              <w:rPr>
                <w:rFonts w:ascii="Calibri" w:hAnsi="Calibri" w:eastAsia="Calibri" w:cs="Calibri"/>
                <w:color w:val="000000" w:themeColor="text1" w:themeTint="FF" w:themeShade="FF"/>
                <w:sz w:val="20"/>
                <w:szCs w:val="20"/>
              </w:rPr>
              <w:t xml:space="preserve"> (S7o)</w:t>
            </w:r>
          </w:p>
          <w:p w:rsidR="1EA180DF" w:rsidP="6BE33DBB" w:rsidRDefault="1EA180DF" w14:paraId="615CFD02" w14:textId="516EEE34">
            <w:pPr>
              <w:spacing w:line="259" w:lineRule="auto"/>
              <w:rPr>
                <w:rFonts w:ascii="Calibri" w:hAnsi="Calibri" w:eastAsia="Calibri" w:cs="Calibri"/>
                <w:color w:val="000000" w:themeColor="text1" w:themeTint="FF" w:themeShade="FF"/>
                <w:sz w:val="20"/>
                <w:szCs w:val="20"/>
              </w:rPr>
            </w:pPr>
          </w:p>
          <w:p w:rsidR="1EA180DF" w:rsidP="6BE33DBB" w:rsidRDefault="1EA180DF" w14:paraId="4063C92A" w14:textId="2ABA4AA6">
            <w:pPr>
              <w:spacing w:line="259" w:lineRule="auto"/>
              <w:rPr>
                <w:rFonts w:ascii="Calibri" w:hAnsi="Calibri" w:eastAsia="Calibri" w:cs="Calibri"/>
                <w:noProof w:val="0"/>
                <w:sz w:val="20"/>
                <w:szCs w:val="20"/>
                <w:lang w:val="en-US"/>
              </w:rPr>
            </w:pPr>
            <w:r w:rsidRPr="6BE33DBB" w:rsidR="20A66206">
              <w:rPr>
                <w:rFonts w:ascii="Calibri" w:hAnsi="Calibri" w:eastAsia="Calibri" w:cs="Calibri"/>
                <w:b w:val="0"/>
                <w:bCs w:val="0"/>
                <w:i w:val="0"/>
                <w:iCs w:val="0"/>
                <w:caps w:val="0"/>
                <w:smallCaps w:val="0"/>
                <w:noProof w:val="0"/>
                <w:color w:val="000000" w:themeColor="text1" w:themeTint="FF" w:themeShade="FF"/>
                <w:sz w:val="20"/>
                <w:szCs w:val="20"/>
                <w:lang w:val="en-US"/>
              </w:rPr>
              <w:t>Helping pupils to journey from needing extrinsic motivation to being motivated to work intrinsically. (S7p)</w:t>
            </w:r>
          </w:p>
          <w:p w:rsidR="1EA180DF" w:rsidP="1EA180DF" w:rsidRDefault="1EA180DF" w14:paraId="42FDA648" w14:textId="47198AEA">
            <w:pPr>
              <w:spacing w:line="259" w:lineRule="auto"/>
              <w:rPr>
                <w:rFonts w:ascii="Calibri" w:hAnsi="Calibri" w:eastAsia="Calibri" w:cs="Calibri"/>
                <w:color w:val="000000" w:themeColor="text1" w:themeTint="FF" w:themeShade="FF"/>
                <w:sz w:val="20"/>
                <w:szCs w:val="20"/>
              </w:rPr>
            </w:pPr>
          </w:p>
        </w:tc>
      </w:tr>
      <w:tr w:rsidR="530BD209" w:rsidTr="02CDDD57" w14:paraId="37D23805">
        <w:trPr>
          <w:trHeight w:val="15"/>
        </w:trPr>
        <w:tc>
          <w:tcPr>
            <w:tcW w:w="792" w:type="dxa"/>
            <w:tcMar/>
          </w:tcPr>
          <w:p w:rsidR="02D7F123" w:rsidP="01856FC5" w:rsidRDefault="02D7F123" w14:paraId="64F0480C" w14:textId="6FB6D196">
            <w:pPr>
              <w:pStyle w:val="Normal"/>
              <w:spacing w:line="259" w:lineRule="auto"/>
              <w:rPr>
                <w:rFonts w:eastAsia="" w:eastAsiaTheme="minorEastAsia"/>
                <w:color w:val="000000" w:themeColor="text1" w:themeTint="FF" w:themeShade="FF"/>
                <w:sz w:val="20"/>
                <w:szCs w:val="20"/>
                <w:lang w:val="en-GB"/>
              </w:rPr>
            </w:pPr>
            <w:r w:rsidRPr="01856FC5" w:rsidR="18DA293E">
              <w:rPr>
                <w:rFonts w:eastAsia="" w:eastAsiaTheme="minorEastAsia"/>
                <w:color w:val="000000" w:themeColor="text1" w:themeTint="FF" w:themeShade="FF"/>
                <w:sz w:val="20"/>
                <w:szCs w:val="20"/>
                <w:lang w:val="en-GB"/>
              </w:rPr>
              <w:t>1-2.30</w:t>
            </w:r>
          </w:p>
          <w:p w:rsidR="02D7F123" w:rsidP="01856FC5" w:rsidRDefault="02D7F123" w14:paraId="2EB63CB7" w14:textId="227729E3">
            <w:pPr>
              <w:pStyle w:val="Normal"/>
              <w:spacing w:line="259" w:lineRule="auto"/>
              <w:rPr>
                <w:rFonts w:eastAsia="" w:eastAsiaTheme="minorEastAsia"/>
                <w:color w:val="000000" w:themeColor="text1" w:themeTint="FF" w:themeShade="FF"/>
                <w:sz w:val="20"/>
                <w:szCs w:val="20"/>
                <w:lang w:val="en-GB"/>
              </w:rPr>
            </w:pPr>
          </w:p>
          <w:p w:rsidR="02D7F123" w:rsidP="01856FC5" w:rsidRDefault="02D7F123" w14:paraId="4BACE3D3" w14:textId="70E5822D">
            <w:pPr>
              <w:spacing w:line="259" w:lineRule="auto"/>
              <w:rPr>
                <w:rFonts w:ascii="Calibri" w:hAnsi="Calibri" w:eastAsia="Calibri" w:cs="Calibri"/>
                <w:noProof w:val="0"/>
                <w:sz w:val="20"/>
                <w:szCs w:val="20"/>
                <w:lang w:val="en-GB"/>
              </w:rPr>
            </w:pPr>
            <w:r w:rsidRPr="01856FC5" w:rsidR="074B8046">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02D7F123" w:rsidP="530BD209" w:rsidRDefault="02D7F123" w14:paraId="61F5FC9D" w14:textId="23D18A27">
            <w:pPr>
              <w:pStyle w:val="Normal"/>
              <w:spacing w:line="259" w:lineRule="auto"/>
              <w:rPr>
                <w:rFonts w:eastAsia="" w:eastAsiaTheme="minorEastAsia"/>
                <w:color w:val="000000" w:themeColor="text1" w:themeTint="FF" w:themeShade="FF"/>
                <w:sz w:val="20"/>
                <w:szCs w:val="20"/>
                <w:lang w:val="en-GB"/>
              </w:rPr>
            </w:pPr>
          </w:p>
        </w:tc>
        <w:tc>
          <w:tcPr>
            <w:tcW w:w="682" w:type="dxa"/>
            <w:tcMar/>
          </w:tcPr>
          <w:p w:rsidR="530BD209" w:rsidP="530BD209" w:rsidRDefault="530BD209" w14:paraId="16E2E805" w14:textId="1403BF43">
            <w:pPr>
              <w:pStyle w:val="Normal"/>
              <w:spacing w:line="259" w:lineRule="auto"/>
              <w:rPr>
                <w:rFonts w:eastAsia="" w:eastAsiaTheme="minorEastAsia"/>
                <w:sz w:val="20"/>
                <w:szCs w:val="20"/>
                <w:lang w:val="en-GB"/>
              </w:rPr>
            </w:pPr>
            <w:r w:rsidRPr="530BD209" w:rsidR="530BD209">
              <w:rPr>
                <w:rFonts w:eastAsia="" w:eastAsiaTheme="minorEastAsia"/>
                <w:sz w:val="20"/>
                <w:szCs w:val="20"/>
                <w:lang w:val="en-GB"/>
              </w:rPr>
              <w:t>RM</w:t>
            </w:r>
          </w:p>
        </w:tc>
        <w:tc>
          <w:tcPr>
            <w:tcW w:w="1665" w:type="dxa"/>
            <w:tcMar/>
          </w:tcPr>
          <w:p w:rsidR="530BD209" w:rsidP="530BD209" w:rsidRDefault="530BD209" w14:paraId="6270B78C" w14:textId="59ED10DC">
            <w:pPr>
              <w:spacing w:line="259" w:lineRule="auto"/>
              <w:rPr>
                <w:rFonts w:eastAsia="" w:eastAsiaTheme="minorEastAsia"/>
                <w:color w:val="000000" w:themeColor="text1" w:themeTint="FF" w:themeShade="FF"/>
                <w:sz w:val="20"/>
                <w:szCs w:val="20"/>
                <w:lang w:val="en-GB"/>
              </w:rPr>
            </w:pPr>
            <w:r w:rsidRPr="530BD209" w:rsidR="530BD209">
              <w:rPr>
                <w:rFonts w:eastAsia="" w:eastAsiaTheme="minorEastAsia"/>
                <w:color w:val="000000" w:themeColor="text1" w:themeTint="FF" w:themeShade="FF"/>
                <w:sz w:val="20"/>
                <w:szCs w:val="20"/>
                <w:lang w:val="en-GB"/>
              </w:rPr>
              <w:t xml:space="preserve">SE1 </w:t>
            </w:r>
            <w:r w:rsidRPr="530BD209" w:rsidR="640B89C0">
              <w:rPr>
                <w:rFonts w:eastAsia="" w:eastAsiaTheme="minorEastAsia"/>
                <w:color w:val="000000" w:themeColor="text1" w:themeTint="FF" w:themeShade="FF"/>
                <w:sz w:val="20"/>
                <w:szCs w:val="20"/>
                <w:lang w:val="en-GB"/>
              </w:rPr>
              <w:t>briefing</w:t>
            </w:r>
          </w:p>
        </w:tc>
        <w:tc>
          <w:tcPr>
            <w:tcW w:w="2430" w:type="dxa"/>
            <w:tcMar/>
          </w:tcPr>
          <w:p w:rsidR="530BD209" w:rsidP="530BD209" w:rsidRDefault="530BD209" w14:paraId="179BAA84" w14:textId="25F2E7D2">
            <w:pPr>
              <w:pStyle w:val="Normal"/>
              <w:spacing w:line="257" w:lineRule="auto"/>
            </w:pPr>
            <w:r w:rsidRPr="62EF1E9C" w:rsidR="4B923EB5">
              <w:rPr>
                <w:rFonts w:ascii="Calibri" w:hAnsi="Calibri" w:eastAsia="Calibri" w:cs="Calibri"/>
                <w:noProof w:val="0"/>
                <w:sz w:val="20"/>
                <w:szCs w:val="20"/>
                <w:lang w:val="en-US"/>
              </w:rPr>
              <w:t>Reflective practice, supported by feedback from and observation of experienced colleagues, professional debate, and learning from educational research, is also likely to support improvement. (S82)</w:t>
            </w:r>
          </w:p>
          <w:p w:rsidR="530BD209" w:rsidP="62EF1E9C" w:rsidRDefault="530BD209" w14:paraId="2261E818" w14:textId="5B3203A7">
            <w:pPr>
              <w:pStyle w:val="Normal"/>
              <w:spacing w:line="257" w:lineRule="auto"/>
              <w:rPr>
                <w:rFonts w:ascii="Calibri" w:hAnsi="Calibri" w:eastAsia="Calibri" w:cs="Calibri"/>
                <w:noProof w:val="0"/>
                <w:sz w:val="20"/>
                <w:szCs w:val="20"/>
                <w:lang w:val="en-US"/>
              </w:rPr>
            </w:pPr>
          </w:p>
          <w:p w:rsidR="530BD209" w:rsidP="62EF1E9C" w:rsidRDefault="530BD209" w14:paraId="4C52A1F8" w14:textId="0A361ED1">
            <w:pPr>
              <w:pStyle w:val="Normal"/>
              <w:spacing w:line="257"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00E06F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Teachers can make valuable contributions to the wider life of the school in a broad range of ways, including by supporting and developing effective professional relationships with colleagues (S83)</w:t>
            </w:r>
          </w:p>
        </w:tc>
        <w:tc>
          <w:tcPr>
            <w:tcW w:w="1845" w:type="dxa"/>
            <w:tcMar/>
          </w:tcPr>
          <w:p w:rsidR="530BD209" w:rsidP="5A713200" w:rsidRDefault="530BD209" w14:paraId="3746172D" w14:textId="3572BE84">
            <w:pPr>
              <w:spacing w:line="257" w:lineRule="auto"/>
            </w:pPr>
            <w:r w:rsidRPr="5A713200" w:rsidR="0F54584A">
              <w:rPr>
                <w:rFonts w:ascii="Calibri" w:hAnsi="Calibri" w:eastAsia="Calibri" w:cs="Calibri"/>
                <w:color w:val="000000" w:themeColor="text1" w:themeTint="FF" w:themeShade="FF"/>
                <w:sz w:val="20"/>
                <w:szCs w:val="20"/>
              </w:rPr>
              <w:t>Being a professional</w:t>
            </w:r>
          </w:p>
          <w:p w:rsidR="530BD209" w:rsidP="530BD209" w:rsidRDefault="530BD209" w14:paraId="55A16CD0" w14:textId="1314A2DD">
            <w:pPr>
              <w:pStyle w:val="Normal"/>
              <w:spacing w:line="257" w:lineRule="auto"/>
              <w:rPr>
                <w:rFonts w:ascii="Calibri" w:hAnsi="Calibri" w:eastAsia="Calibri" w:cs="Calibri"/>
                <w:b w:val="1"/>
                <w:bCs w:val="1"/>
                <w:sz w:val="20"/>
                <w:szCs w:val="20"/>
              </w:rPr>
            </w:pPr>
          </w:p>
        </w:tc>
        <w:tc>
          <w:tcPr>
            <w:tcW w:w="2880" w:type="dxa"/>
            <w:tcMar/>
          </w:tcPr>
          <w:p w:rsidR="530BD209" w:rsidP="530BD209" w:rsidRDefault="530BD209" w14:paraId="4EA0C423" w14:textId="6313496B">
            <w:pPr>
              <w:pStyle w:val="Normal"/>
              <w:rPr>
                <w:rFonts w:ascii="Calibri" w:hAnsi="Calibri" w:eastAsia="Calibri" w:cs="Calibri"/>
                <w:sz w:val="20"/>
                <w:szCs w:val="20"/>
              </w:rPr>
            </w:pPr>
          </w:p>
        </w:tc>
        <w:tc>
          <w:tcPr>
            <w:tcW w:w="4254" w:type="dxa"/>
            <w:tcMar/>
          </w:tcPr>
          <w:p w:rsidR="530BD209" w:rsidP="5A713200" w:rsidRDefault="530BD209" w14:paraId="1A75E266" w14:textId="501886CF">
            <w:pPr>
              <w:pStyle w:val="Normal"/>
              <w:spacing w:line="257" w:lineRule="auto"/>
              <w:rPr>
                <w:rFonts w:ascii="Calibri" w:hAnsi="Calibri" w:eastAsia="Calibri" w:cs="Calibri"/>
                <w:sz w:val="20"/>
                <w:szCs w:val="20"/>
              </w:rPr>
            </w:pPr>
            <w:r w:rsidRPr="5A713200" w:rsidR="0F54584A">
              <w:rPr>
                <w:rFonts w:ascii="Calibri" w:hAnsi="Calibri" w:eastAsia="Calibri" w:cs="Calibri"/>
                <w:sz w:val="20"/>
                <w:szCs w:val="20"/>
              </w:rPr>
              <w:t>Read through</w:t>
            </w:r>
            <w:r w:rsidRPr="5A713200" w:rsidR="0F54584A">
              <w:rPr>
                <w:rFonts w:ascii="Calibri" w:hAnsi="Calibri" w:eastAsia="Calibri" w:cs="Calibri"/>
                <w:sz w:val="20"/>
                <w:szCs w:val="20"/>
              </w:rPr>
              <w:t xml:space="preserve"> the general handbook </w:t>
            </w:r>
          </w:p>
          <w:p w:rsidR="530BD209" w:rsidP="5A713200" w:rsidRDefault="530BD209" w14:paraId="47917E7F" w14:textId="476BE0C8">
            <w:pPr>
              <w:pStyle w:val="Normal"/>
              <w:spacing w:line="257" w:lineRule="auto"/>
              <w:rPr>
                <w:rFonts w:ascii="Calibri" w:hAnsi="Calibri" w:eastAsia="Calibri" w:cs="Calibri"/>
                <w:sz w:val="20"/>
                <w:szCs w:val="20"/>
              </w:rPr>
            </w:pPr>
          </w:p>
          <w:p w:rsidR="530BD209" w:rsidP="530BD209" w:rsidRDefault="530BD209" w14:paraId="3CED0EAA" w14:textId="39450D4A">
            <w:pPr>
              <w:pStyle w:val="Normal"/>
              <w:spacing w:line="257" w:lineRule="auto"/>
            </w:pPr>
            <w:r w:rsidRPr="5A713200" w:rsidR="0F54584A">
              <w:rPr>
                <w:rFonts w:ascii="Calibri" w:hAnsi="Calibri" w:eastAsia="Calibri" w:cs="Calibri"/>
                <w:noProof w:val="0"/>
                <w:sz w:val="20"/>
                <w:szCs w:val="20"/>
                <w:lang w:val="en-US"/>
              </w:rPr>
              <w:t xml:space="preserve">Receiving clear, </w:t>
            </w:r>
            <w:r w:rsidRPr="5A713200" w:rsidR="0F54584A">
              <w:rPr>
                <w:rFonts w:ascii="Calibri" w:hAnsi="Calibri" w:eastAsia="Calibri" w:cs="Calibri"/>
                <w:noProof w:val="0"/>
                <w:sz w:val="20"/>
                <w:szCs w:val="20"/>
                <w:lang w:val="en-US"/>
              </w:rPr>
              <w:t>consistent</w:t>
            </w:r>
            <w:r w:rsidRPr="5A713200" w:rsidR="0F54584A">
              <w:rPr>
                <w:rFonts w:ascii="Calibri" w:hAnsi="Calibri" w:eastAsia="Calibri" w:cs="Calibri"/>
                <w:noProof w:val="0"/>
                <w:sz w:val="20"/>
                <w:szCs w:val="20"/>
                <w:lang w:val="en-US"/>
              </w:rPr>
              <w:t xml:space="preserve"> and effective mentoring in how to engage in professional development with clear intentions for impact on pupil outcomes, sustained over time with built-in opportunities for practice. (S8a)</w:t>
            </w:r>
          </w:p>
        </w:tc>
      </w:tr>
      <w:tr w:rsidR="74D6CB2D" w:rsidTr="02CDDD57" w14:paraId="66FD0B48" w14:textId="77777777">
        <w:trPr>
          <w:trHeight w:val="15"/>
        </w:trPr>
        <w:tc>
          <w:tcPr>
            <w:tcW w:w="792" w:type="dxa"/>
            <w:tcMar/>
          </w:tcPr>
          <w:p w:rsidR="74D6CB2D" w:rsidP="1295583B" w:rsidRDefault="74D6CB2D" w14:paraId="63579BAC" w14:textId="129CA8B5">
            <w:pPr>
              <w:spacing w:line="259" w:lineRule="auto"/>
              <w:rPr>
                <w:rFonts w:eastAsia="" w:eastAsiaTheme="minorEastAsia"/>
                <w:color w:val="000000" w:themeColor="text1"/>
                <w:sz w:val="20"/>
                <w:szCs w:val="20"/>
                <w:lang w:val="en-GB"/>
              </w:rPr>
            </w:pPr>
            <w:r w:rsidRPr="530BD209" w:rsidR="640B89C0">
              <w:rPr>
                <w:rFonts w:eastAsia="" w:eastAsiaTheme="minorEastAsia"/>
                <w:color w:val="000000" w:themeColor="text1" w:themeTint="FF" w:themeShade="FF"/>
                <w:sz w:val="20"/>
                <w:szCs w:val="20"/>
                <w:lang w:val="en-GB"/>
              </w:rPr>
              <w:t>3-5</w:t>
            </w:r>
          </w:p>
          <w:p w:rsidR="74D6CB2D" w:rsidP="01856FC5" w:rsidRDefault="002D19FD" w14:paraId="32BA25B3" w14:textId="0A70FB83">
            <w:pPr>
              <w:spacing w:line="259" w:lineRule="auto"/>
              <w:rPr>
                <w:rFonts w:eastAsia="" w:eastAsiaTheme="minorEastAsia"/>
                <w:sz w:val="20"/>
                <w:szCs w:val="20"/>
                <w:lang w:val="en-GB"/>
              </w:rPr>
            </w:pPr>
          </w:p>
          <w:p w:rsidR="74D6CB2D" w:rsidP="01856FC5" w:rsidRDefault="002D19FD" w14:paraId="425541E3" w14:textId="67921D3E">
            <w:pPr>
              <w:spacing w:line="259" w:lineRule="auto"/>
              <w:rPr>
                <w:rFonts w:ascii="Calibri" w:hAnsi="Calibri" w:eastAsia="Calibri" w:cs="Calibri"/>
                <w:noProof w:val="0"/>
                <w:sz w:val="20"/>
                <w:szCs w:val="20"/>
                <w:lang w:val="en-GB"/>
              </w:rPr>
            </w:pPr>
            <w:r w:rsidRPr="01856FC5" w:rsidR="515615C8">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74D6CB2D" w:rsidP="1295583B" w:rsidRDefault="002D19FD" w14:paraId="70F5932F" w14:textId="1A028798">
            <w:pPr>
              <w:spacing w:line="259" w:lineRule="auto"/>
              <w:rPr>
                <w:rFonts w:eastAsia="" w:eastAsiaTheme="minorEastAsia"/>
                <w:sz w:val="20"/>
                <w:szCs w:val="20"/>
                <w:lang w:val="en-GB"/>
              </w:rPr>
            </w:pPr>
          </w:p>
        </w:tc>
        <w:tc>
          <w:tcPr>
            <w:tcW w:w="682" w:type="dxa"/>
            <w:tcMar/>
          </w:tcPr>
          <w:p w:rsidR="74D6CB2D" w:rsidP="35650C4E" w:rsidRDefault="5E7B938D" w14:paraId="7B24F815" w14:textId="2FB1A61C">
            <w:pPr>
              <w:spacing w:line="259" w:lineRule="auto"/>
              <w:rPr>
                <w:rFonts w:eastAsiaTheme="minorEastAsia"/>
                <w:sz w:val="20"/>
                <w:szCs w:val="20"/>
                <w:lang w:val="en-GB"/>
              </w:rPr>
            </w:pPr>
            <w:r w:rsidRPr="35650C4E">
              <w:rPr>
                <w:rFonts w:eastAsiaTheme="minorEastAsia"/>
                <w:sz w:val="20"/>
                <w:szCs w:val="20"/>
                <w:lang w:val="en-GB"/>
              </w:rPr>
              <w:t>JC</w:t>
            </w:r>
          </w:p>
        </w:tc>
        <w:tc>
          <w:tcPr>
            <w:tcW w:w="1665" w:type="dxa"/>
            <w:tcMar/>
          </w:tcPr>
          <w:p w:rsidR="74D6CB2D" w:rsidP="21A2CE0C" w:rsidRDefault="7F697564" w14:paraId="28A79FCA" w14:textId="7D3C6FD0">
            <w:pPr>
              <w:spacing w:line="259" w:lineRule="auto"/>
              <w:rPr>
                <w:rFonts w:eastAsiaTheme="minorEastAsia"/>
                <w:sz w:val="20"/>
                <w:szCs w:val="20"/>
                <w:lang w:val="en-GB"/>
              </w:rPr>
            </w:pPr>
            <w:r w:rsidRPr="21A2CE0C">
              <w:rPr>
                <w:rFonts w:eastAsiaTheme="minorEastAsia"/>
                <w:sz w:val="20"/>
                <w:szCs w:val="20"/>
                <w:lang w:val="en-GB"/>
              </w:rPr>
              <w:t>Critical writing Assignment 1</w:t>
            </w:r>
          </w:p>
          <w:p w:rsidR="74D6CB2D" w:rsidP="21A2CE0C" w:rsidRDefault="74D6CB2D" w14:paraId="36199F0B" w14:textId="271992A7">
            <w:pPr>
              <w:spacing w:line="259" w:lineRule="auto"/>
              <w:rPr>
                <w:rFonts w:eastAsiaTheme="minorEastAsia"/>
                <w:sz w:val="20"/>
                <w:szCs w:val="20"/>
                <w:lang w:val="en-GB"/>
              </w:rPr>
            </w:pPr>
          </w:p>
          <w:p w:rsidR="74D6CB2D" w:rsidP="21A2CE0C" w:rsidRDefault="2FE0D7F6" w14:paraId="4E68276E" w14:textId="693F56A6">
            <w:pPr>
              <w:spacing w:line="259" w:lineRule="auto"/>
              <w:rPr>
                <w:rFonts w:eastAsiaTheme="minorEastAsia"/>
                <w:sz w:val="20"/>
                <w:szCs w:val="20"/>
                <w:lang w:val="en-GB"/>
              </w:rPr>
            </w:pPr>
            <w:r w:rsidRPr="21A2CE0C">
              <w:rPr>
                <w:rFonts w:eastAsiaTheme="minorEastAsia"/>
                <w:sz w:val="20"/>
                <w:szCs w:val="20"/>
                <w:lang w:val="en-GB"/>
              </w:rPr>
              <w:t xml:space="preserve">An introduction to the assignment – what is needed and expected and how you can </w:t>
            </w:r>
            <w:r w:rsidRPr="21A2CE0C" w:rsidR="6DC2489E">
              <w:rPr>
                <w:rFonts w:eastAsiaTheme="minorEastAsia"/>
                <w:sz w:val="20"/>
                <w:szCs w:val="20"/>
                <w:lang w:val="en-GB"/>
              </w:rPr>
              <w:t xml:space="preserve">engage purposefully with it from the outset </w:t>
            </w:r>
            <w:r w:rsidRPr="21A2CE0C">
              <w:rPr>
                <w:rFonts w:eastAsiaTheme="minorEastAsia"/>
                <w:sz w:val="20"/>
                <w:szCs w:val="20"/>
                <w:lang w:val="en-GB"/>
              </w:rPr>
              <w:t xml:space="preserve"> </w:t>
            </w:r>
          </w:p>
        </w:tc>
        <w:tc>
          <w:tcPr>
            <w:tcW w:w="2430" w:type="dxa"/>
            <w:tcMar/>
          </w:tcPr>
          <w:p w:rsidR="6923BC0F" w:rsidP="6923BC0F" w:rsidRDefault="6923BC0F" w14:paraId="2EF5864C" w14:textId="771704F3">
            <w:pPr>
              <w:spacing w:line="257" w:lineRule="auto"/>
            </w:pPr>
            <w:r w:rsidRPr="5A713200" w:rsidR="6923BC0F">
              <w:rPr>
                <w:rFonts w:ascii="Calibri" w:hAnsi="Calibri" w:eastAsia="Calibri" w:cs="Calibri"/>
                <w:sz w:val="20"/>
                <w:szCs w:val="20"/>
              </w:rPr>
              <w:t>Reflective practice, supported by feedback from and observation of experienced colleagues, professional debate, and learning from educational research, is also likely to support improvement.</w:t>
            </w:r>
            <w:r w:rsidRPr="5A713200" w:rsidR="276D39FA">
              <w:rPr>
                <w:rFonts w:ascii="Calibri" w:hAnsi="Calibri" w:eastAsia="Calibri" w:cs="Calibri"/>
                <w:sz w:val="20"/>
                <w:szCs w:val="20"/>
              </w:rPr>
              <w:t xml:space="preserve"> (S82)</w:t>
            </w:r>
          </w:p>
          <w:p w:rsidR="6923BC0F" w:rsidP="6923BC0F" w:rsidRDefault="6923BC0F" w14:paraId="396089CB" w14:textId="6EC6D643">
            <w:pPr>
              <w:spacing w:line="257" w:lineRule="auto"/>
            </w:pPr>
            <w:r w:rsidRPr="6923BC0F">
              <w:rPr>
                <w:rFonts w:ascii="Calibri" w:hAnsi="Calibri" w:eastAsia="Calibri" w:cs="Calibri"/>
                <w:sz w:val="20"/>
                <w:szCs w:val="20"/>
              </w:rPr>
              <w:t xml:space="preserve"> </w:t>
            </w:r>
          </w:p>
          <w:p w:rsidR="6923BC0F" w:rsidP="6923BC0F" w:rsidRDefault="6923BC0F" w14:paraId="4FE5CB89" w14:textId="29C90A63">
            <w:pPr>
              <w:spacing w:line="257" w:lineRule="auto"/>
            </w:pPr>
            <w:r w:rsidRPr="5A713200" w:rsidR="6923BC0F">
              <w:rPr>
                <w:rFonts w:ascii="Calibri" w:hAnsi="Calibri" w:eastAsia="Calibri" w:cs="Calibri"/>
                <w:sz w:val="20"/>
                <w:szCs w:val="20"/>
              </w:rPr>
              <w:t xml:space="preserve">Engaging in high-quality professional research and reading can help teachers improve. </w:t>
            </w:r>
            <w:r w:rsidRPr="5A713200" w:rsidR="57E49B70">
              <w:rPr>
                <w:rFonts w:ascii="Calibri" w:hAnsi="Calibri" w:eastAsia="Calibri" w:cs="Calibri"/>
                <w:sz w:val="20"/>
                <w:szCs w:val="20"/>
              </w:rPr>
              <w:t>(S87)</w:t>
            </w:r>
          </w:p>
        </w:tc>
        <w:tc>
          <w:tcPr>
            <w:tcW w:w="1845" w:type="dxa"/>
            <w:tcMar/>
          </w:tcPr>
          <w:p w:rsidR="6923BC0F" w:rsidP="6923BC0F" w:rsidRDefault="6923BC0F" w14:paraId="051C4024" w14:textId="7FE48A53">
            <w:pPr>
              <w:spacing w:line="257" w:lineRule="auto"/>
            </w:pPr>
            <w:r w:rsidRPr="6923BC0F">
              <w:rPr>
                <w:rFonts w:ascii="Calibri" w:hAnsi="Calibri" w:eastAsia="Calibri" w:cs="Calibri"/>
                <w:b/>
                <w:bCs/>
                <w:sz w:val="20"/>
                <w:szCs w:val="20"/>
              </w:rPr>
              <w:t>Assessment</w:t>
            </w:r>
          </w:p>
          <w:p w:rsidR="6923BC0F" w:rsidP="6923BC0F" w:rsidRDefault="6923BC0F" w14:paraId="6A9CCC85" w14:textId="0DAF4A13">
            <w:pPr>
              <w:spacing w:line="257" w:lineRule="auto"/>
            </w:pPr>
            <w:r w:rsidRPr="6923BC0F">
              <w:rPr>
                <w:rFonts w:ascii="Calibri" w:hAnsi="Calibri" w:eastAsia="Calibri" w:cs="Calibri"/>
                <w:sz w:val="20"/>
                <w:szCs w:val="20"/>
              </w:rPr>
              <w:t xml:space="preserve"> </w:t>
            </w:r>
          </w:p>
          <w:p w:rsidR="6923BC0F" w:rsidP="6923BC0F" w:rsidRDefault="6923BC0F" w14:paraId="3D1DBCC1" w14:textId="0E8E1E27">
            <w:pPr>
              <w:spacing w:line="257" w:lineRule="auto"/>
            </w:pPr>
            <w:r w:rsidRPr="6923BC0F">
              <w:rPr>
                <w:rFonts w:ascii="Calibri" w:hAnsi="Calibri" w:eastAsia="Calibri" w:cs="Calibri"/>
                <w:sz w:val="20"/>
                <w:szCs w:val="20"/>
              </w:rPr>
              <w:t xml:space="preserve">Professional behaviour </w:t>
            </w:r>
          </w:p>
          <w:p w:rsidR="6923BC0F" w:rsidP="6923BC0F" w:rsidRDefault="6923BC0F" w14:paraId="66521917" w14:textId="6C33F534">
            <w:pPr>
              <w:spacing w:line="257" w:lineRule="auto"/>
            </w:pPr>
            <w:r w:rsidRPr="6923BC0F">
              <w:rPr>
                <w:rFonts w:ascii="Calibri" w:hAnsi="Calibri" w:eastAsia="Calibri" w:cs="Calibri"/>
                <w:sz w:val="20"/>
                <w:szCs w:val="20"/>
              </w:rPr>
              <w:t xml:space="preserve"> </w:t>
            </w:r>
          </w:p>
          <w:p w:rsidR="6923BC0F" w:rsidP="6923BC0F" w:rsidRDefault="6923BC0F" w14:paraId="34A37AF5" w14:textId="4774162F">
            <w:pPr>
              <w:spacing w:line="257" w:lineRule="auto"/>
            </w:pPr>
            <w:r w:rsidRPr="6923BC0F">
              <w:rPr>
                <w:rFonts w:ascii="Calibri" w:hAnsi="Calibri" w:eastAsia="Calibri" w:cs="Calibri"/>
                <w:sz w:val="20"/>
                <w:szCs w:val="20"/>
              </w:rPr>
              <w:t>Research engaged</w:t>
            </w:r>
          </w:p>
          <w:p w:rsidR="6923BC0F" w:rsidP="6923BC0F" w:rsidRDefault="6923BC0F" w14:paraId="0C32C6D4" w14:textId="75702E4F">
            <w:pPr>
              <w:spacing w:line="257" w:lineRule="auto"/>
            </w:pPr>
            <w:r w:rsidRPr="6923BC0F">
              <w:rPr>
                <w:rFonts w:ascii="Calibri" w:hAnsi="Calibri" w:eastAsia="Calibri" w:cs="Calibri"/>
                <w:b/>
                <w:bCs/>
                <w:sz w:val="20"/>
                <w:szCs w:val="20"/>
              </w:rPr>
              <w:t xml:space="preserve"> </w:t>
            </w:r>
          </w:p>
        </w:tc>
        <w:tc>
          <w:tcPr>
            <w:tcW w:w="2880" w:type="dxa"/>
            <w:tcMar/>
          </w:tcPr>
          <w:p w:rsidR="6923BC0F" w:rsidRDefault="6923BC0F" w14:paraId="104F831F" w14:textId="0A5CD3F4">
            <w:proofErr w:type="spellStart"/>
            <w:r w:rsidRPr="6923BC0F">
              <w:rPr>
                <w:rFonts w:ascii="Calibri" w:hAnsi="Calibri" w:eastAsia="Calibri" w:cs="Calibri"/>
                <w:sz w:val="20"/>
                <w:szCs w:val="20"/>
              </w:rPr>
              <w:t>McPeck</w:t>
            </w:r>
            <w:proofErr w:type="spellEnd"/>
            <w:r w:rsidRPr="6923BC0F">
              <w:rPr>
                <w:rFonts w:ascii="Calibri" w:hAnsi="Calibri" w:eastAsia="Calibri" w:cs="Calibri"/>
                <w:sz w:val="20"/>
                <w:szCs w:val="20"/>
              </w:rPr>
              <w:t xml:space="preserve">, J. (2016) Critical Thinking and Education – </w:t>
            </w:r>
            <w:hyperlink r:id="rId53">
              <w:r w:rsidRPr="6923BC0F">
                <w:rPr>
                  <w:rStyle w:val="Hyperlink"/>
                  <w:rFonts w:ascii="Calibri" w:hAnsi="Calibri" w:eastAsia="Calibri" w:cs="Calibri"/>
                  <w:sz w:val="20"/>
                  <w:szCs w:val="20"/>
                  <w:lang w:val="en-GB"/>
                </w:rPr>
                <w:t xml:space="preserve">you can preview the first three chapters of this text here </w:t>
              </w:r>
            </w:hyperlink>
          </w:p>
          <w:p w:rsidR="6923BC0F" w:rsidP="6923BC0F" w:rsidRDefault="6923BC0F" w14:paraId="1E7889AC" w14:textId="4DA30291">
            <w:pPr>
              <w:spacing w:line="257" w:lineRule="auto"/>
            </w:pPr>
            <w:r w:rsidRPr="6923BC0F">
              <w:rPr>
                <w:rFonts w:ascii="Calibri" w:hAnsi="Calibri" w:eastAsia="Calibri" w:cs="Calibri"/>
                <w:color w:val="385623" w:themeColor="accent6" w:themeShade="80"/>
                <w:sz w:val="20"/>
                <w:szCs w:val="20"/>
              </w:rPr>
              <w:t xml:space="preserve"> </w:t>
            </w:r>
          </w:p>
          <w:p w:rsidR="6923BC0F" w:rsidP="1C8356F7" w:rsidRDefault="2E0CA7AF" w14:paraId="580C5B63" w14:textId="4BFE21B1">
            <w:pPr>
              <w:spacing w:line="257" w:lineRule="auto"/>
              <w:rPr>
                <w:rFonts w:ascii="Calibri" w:hAnsi="Calibri" w:eastAsia="Calibri" w:cs="Calibri"/>
                <w:color w:val="385623" w:themeColor="accent6" w:themeShade="80"/>
                <w:sz w:val="20"/>
                <w:szCs w:val="20"/>
              </w:rPr>
            </w:pPr>
            <w:r w:rsidRPr="1C8356F7">
              <w:rPr>
                <w:rFonts w:ascii="Calibri" w:hAnsi="Calibri" w:eastAsia="Calibri" w:cs="Calibri"/>
                <w:sz w:val="20"/>
                <w:szCs w:val="20"/>
              </w:rPr>
              <w:t>Chapter 5:</w:t>
            </w:r>
          </w:p>
          <w:p w:rsidR="2E0CA7AF" w:rsidP="1C8356F7" w:rsidRDefault="00165101" w14:paraId="09C22074" w14:textId="03236196">
            <w:pPr>
              <w:spacing w:line="257" w:lineRule="auto"/>
            </w:pPr>
            <w:hyperlink r:id="rId54">
              <w:r w:rsidRPr="1C8356F7" w:rsidR="2E0CA7AF">
                <w:rPr>
                  <w:rStyle w:val="Hyperlink"/>
                  <w:rFonts w:ascii="Calibri" w:hAnsi="Calibri" w:eastAsia="Calibri" w:cs="Calibri"/>
                  <w:color w:val="auto"/>
                  <w:sz w:val="20"/>
                  <w:szCs w:val="20"/>
                  <w:lang w:val="en-GB"/>
                </w:rPr>
                <w:t xml:space="preserve">Capel, S. A., Leask, M. and </w:t>
              </w:r>
              <w:proofErr w:type="spellStart"/>
              <w:r w:rsidRPr="1C8356F7" w:rsidR="2E0CA7AF">
                <w:rPr>
                  <w:rStyle w:val="Hyperlink"/>
                  <w:rFonts w:ascii="Calibri" w:hAnsi="Calibri" w:eastAsia="Calibri" w:cs="Calibri"/>
                  <w:color w:val="auto"/>
                  <w:sz w:val="20"/>
                  <w:szCs w:val="20"/>
                  <w:lang w:val="en-GB"/>
                </w:rPr>
                <w:t>Younie</w:t>
              </w:r>
              <w:proofErr w:type="spellEnd"/>
              <w:r w:rsidRPr="1C8356F7" w:rsidR="2E0CA7AF">
                <w:rPr>
                  <w:rStyle w:val="Hyperlink"/>
                  <w:rFonts w:ascii="Calibri" w:hAnsi="Calibri" w:eastAsia="Calibri" w:cs="Calibri"/>
                  <w:color w:val="auto"/>
                  <w:sz w:val="20"/>
                  <w:szCs w:val="20"/>
                  <w:lang w:val="en-GB"/>
                </w:rPr>
                <w:t xml:space="preserve">, S. (2023) Learning to Teach in the Secondary </w:t>
              </w:r>
              <w:proofErr w:type="gramStart"/>
              <w:r w:rsidRPr="1C8356F7" w:rsidR="2E0CA7AF">
                <w:rPr>
                  <w:rStyle w:val="Hyperlink"/>
                  <w:rFonts w:ascii="Calibri" w:hAnsi="Calibri" w:eastAsia="Calibri" w:cs="Calibri"/>
                  <w:color w:val="auto"/>
                  <w:sz w:val="20"/>
                  <w:szCs w:val="20"/>
                  <w:lang w:val="en-GB"/>
                </w:rPr>
                <w:t>School :</w:t>
              </w:r>
              <w:proofErr w:type="gramEnd"/>
              <w:r w:rsidRPr="1C8356F7" w:rsidR="2E0CA7AF">
                <w:rPr>
                  <w:rStyle w:val="Hyperlink"/>
                  <w:rFonts w:ascii="Calibri" w:hAnsi="Calibri" w:eastAsia="Calibri" w:cs="Calibri"/>
                  <w:color w:val="auto"/>
                  <w:sz w:val="20"/>
                  <w:szCs w:val="20"/>
                  <w:lang w:val="en-GB"/>
                </w:rPr>
                <w:t xml:space="preserve"> A Companion to School Experience. London: Routledge</w:t>
              </w:r>
            </w:hyperlink>
          </w:p>
          <w:p w:rsidR="1C8356F7" w:rsidP="1C8356F7" w:rsidRDefault="1C8356F7" w14:paraId="343C1A16" w14:textId="18490D58">
            <w:pPr>
              <w:spacing w:line="257" w:lineRule="auto"/>
              <w:rPr>
                <w:rFonts w:ascii="Calibri" w:hAnsi="Calibri" w:eastAsia="Calibri" w:cs="Calibri"/>
                <w:sz w:val="20"/>
                <w:szCs w:val="20"/>
                <w:highlight w:val="yellow"/>
                <w:lang w:val="en-GB"/>
              </w:rPr>
            </w:pPr>
          </w:p>
          <w:p w:rsidR="6923BC0F" w:rsidP="1C8356F7" w:rsidRDefault="6923BC0F" w14:paraId="4D65EDCE" w14:textId="6AAAB383">
            <w:pPr>
              <w:spacing w:line="257" w:lineRule="auto"/>
              <w:rPr>
                <w:rFonts w:ascii="Calibri" w:hAnsi="Calibri" w:eastAsia="Calibri" w:cs="Calibri"/>
                <w:color w:val="385623" w:themeColor="accent6" w:themeShade="80"/>
                <w:sz w:val="20"/>
                <w:szCs w:val="20"/>
              </w:rPr>
            </w:pPr>
          </w:p>
          <w:p w:rsidR="6923BC0F" w:rsidP="5A713200" w:rsidRDefault="6923BC0F" w14:paraId="5858415A" w14:textId="463745FD">
            <w:pPr>
              <w:spacing w:line="257" w:lineRule="auto"/>
              <w:rPr>
                <w:rFonts w:ascii="Calibri" w:hAnsi="Calibri" w:eastAsia="Calibri" w:cs="Calibri"/>
                <w:sz w:val="20"/>
                <w:szCs w:val="20"/>
              </w:rPr>
            </w:pPr>
          </w:p>
        </w:tc>
        <w:tc>
          <w:tcPr>
            <w:tcW w:w="4254" w:type="dxa"/>
            <w:tcMar/>
          </w:tcPr>
          <w:p w:rsidR="6923BC0F" w:rsidP="6923BC0F" w:rsidRDefault="6923BC0F" w14:paraId="1FF8A2B1" w14:textId="21474D26">
            <w:pPr>
              <w:spacing w:line="257" w:lineRule="auto"/>
            </w:pPr>
            <w:r w:rsidRPr="5A713200" w:rsidR="524E7D81">
              <w:rPr>
                <w:rFonts w:ascii="Calibri" w:hAnsi="Calibri" w:eastAsia="Calibri" w:cs="Calibri"/>
                <w:sz w:val="20"/>
                <w:szCs w:val="20"/>
              </w:rPr>
              <w:t>Read though the assessment handbook</w:t>
            </w:r>
          </w:p>
          <w:p w:rsidR="6923BC0F" w:rsidP="5A713200" w:rsidRDefault="6923BC0F" w14:paraId="487ABA20" w14:textId="1089F1C1">
            <w:pPr>
              <w:pStyle w:val="Normal"/>
              <w:spacing w:line="257" w:lineRule="auto"/>
              <w:rPr>
                <w:rFonts w:ascii="Calibri" w:hAnsi="Calibri" w:eastAsia="Calibri" w:cs="Calibri"/>
                <w:sz w:val="20"/>
                <w:szCs w:val="20"/>
              </w:rPr>
            </w:pPr>
          </w:p>
          <w:p w:rsidR="6923BC0F" w:rsidP="5A713200" w:rsidRDefault="6923BC0F" w14:paraId="6126AFAB" w14:textId="444AEB90">
            <w:pPr>
              <w:pStyle w:val="Normal"/>
              <w:spacing w:line="257" w:lineRule="auto"/>
            </w:pPr>
            <w:r w:rsidRPr="5A713200" w:rsidR="524E7D81">
              <w:rPr>
                <w:rFonts w:ascii="Calibri" w:hAnsi="Calibri" w:eastAsia="Calibri" w:cs="Calibri"/>
                <w:noProof w:val="0"/>
                <w:sz w:val="20"/>
                <w:szCs w:val="20"/>
                <w:lang w:val="en-US"/>
              </w:rPr>
              <w:t>Engaging critically with research and using evidence to critique practice. (S8d)</w:t>
            </w:r>
          </w:p>
          <w:p w:rsidR="6923BC0F" w:rsidP="5A713200" w:rsidRDefault="6923BC0F" w14:paraId="4E6EACE1" w14:textId="10B02CCF">
            <w:pPr>
              <w:pStyle w:val="Normal"/>
              <w:spacing w:line="257" w:lineRule="auto"/>
              <w:rPr>
                <w:rFonts w:ascii="Calibri" w:hAnsi="Calibri" w:eastAsia="Calibri" w:cs="Calibri"/>
                <w:noProof w:val="0"/>
                <w:sz w:val="20"/>
                <w:szCs w:val="20"/>
                <w:lang w:val="en-US"/>
              </w:rPr>
            </w:pPr>
          </w:p>
          <w:p w:rsidR="6923BC0F" w:rsidP="5A713200" w:rsidRDefault="6923BC0F" w14:paraId="740FC199" w14:textId="7979736F">
            <w:pPr>
              <w:pStyle w:val="Normal"/>
              <w:spacing w:line="257" w:lineRule="auto"/>
            </w:pPr>
            <w:r w:rsidRPr="5A713200" w:rsidR="524E7D81">
              <w:rPr>
                <w:rFonts w:ascii="Calibri" w:hAnsi="Calibri" w:eastAsia="Calibri" w:cs="Calibri"/>
                <w:noProof w:val="0"/>
                <w:sz w:val="20"/>
                <w:szCs w:val="20"/>
                <w:lang w:val="en-US"/>
              </w:rPr>
              <w:t>Discussing with mentor and expert colleagues how to share the intended lesson outcomes with teaching assistants ahead of lessons. (S8j)</w:t>
            </w:r>
          </w:p>
        </w:tc>
      </w:tr>
      <w:tr w:rsidR="35650C4E" w:rsidTr="02CDDD57" w14:paraId="126C8D7E" w14:textId="77777777">
        <w:trPr>
          <w:trHeight w:val="15"/>
        </w:trPr>
        <w:tc>
          <w:tcPr>
            <w:tcW w:w="792" w:type="dxa"/>
            <w:shd w:val="clear" w:color="auto" w:fill="C5E0B3" w:themeFill="accent6" w:themeFillTint="66"/>
            <w:tcMar/>
          </w:tcPr>
          <w:p w:rsidR="5ACF777E" w:rsidP="21A2CE0C" w:rsidRDefault="072F34F8" w14:paraId="4D5A89AD" w14:textId="11071702">
            <w:pPr>
              <w:spacing w:line="259" w:lineRule="auto"/>
              <w:rPr>
                <w:rFonts w:eastAsiaTheme="minorEastAsia"/>
                <w:color w:val="000000" w:themeColor="text1"/>
                <w:sz w:val="20"/>
                <w:szCs w:val="20"/>
                <w:lang w:val="en-GB"/>
              </w:rPr>
            </w:pPr>
            <w:r w:rsidRPr="21A2CE0C">
              <w:rPr>
                <w:rFonts w:eastAsiaTheme="minorEastAsia"/>
                <w:color w:val="000000" w:themeColor="text1"/>
                <w:sz w:val="20"/>
                <w:szCs w:val="20"/>
                <w:lang w:val="en-GB"/>
              </w:rPr>
              <w:t>Wed</w:t>
            </w:r>
          </w:p>
          <w:p w:rsidR="5ACF777E" w:rsidP="1295583B" w:rsidRDefault="072F34F8" w14:paraId="0CD2A514" w14:textId="37B4FB8C">
            <w:pPr>
              <w:spacing w:line="259" w:lineRule="auto"/>
              <w:rPr>
                <w:rFonts w:eastAsia="" w:eastAsiaTheme="minorEastAsia"/>
                <w:color w:val="000000" w:themeColor="text1"/>
                <w:sz w:val="20"/>
                <w:szCs w:val="20"/>
                <w:lang w:val="en-GB"/>
              </w:rPr>
            </w:pPr>
            <w:r w:rsidRPr="1295583B" w:rsidR="3605F53C">
              <w:rPr>
                <w:rFonts w:eastAsia="" w:eastAsiaTheme="minorEastAsia"/>
                <w:color w:val="000000" w:themeColor="text1" w:themeTint="FF" w:themeShade="FF"/>
                <w:sz w:val="20"/>
                <w:szCs w:val="20"/>
                <w:lang w:val="en-GB"/>
              </w:rPr>
              <w:t>1</w:t>
            </w:r>
            <w:r w:rsidRPr="1295583B" w:rsidR="79412642">
              <w:rPr>
                <w:rFonts w:eastAsia="" w:eastAsiaTheme="minorEastAsia"/>
                <w:color w:val="000000" w:themeColor="text1" w:themeTint="FF" w:themeShade="FF"/>
                <w:sz w:val="20"/>
                <w:szCs w:val="20"/>
                <w:lang w:val="en-GB"/>
              </w:rPr>
              <w:t>1</w:t>
            </w:r>
            <w:r w:rsidRPr="1295583B" w:rsidR="3605F53C">
              <w:rPr>
                <w:rFonts w:eastAsia="" w:eastAsiaTheme="minorEastAsia"/>
                <w:color w:val="000000" w:themeColor="text1" w:themeTint="FF" w:themeShade="FF"/>
                <w:sz w:val="20"/>
                <w:szCs w:val="20"/>
                <w:lang w:val="en-GB"/>
              </w:rPr>
              <w:t>/9</w:t>
            </w:r>
          </w:p>
        </w:tc>
        <w:tc>
          <w:tcPr>
            <w:tcW w:w="682" w:type="dxa"/>
            <w:shd w:val="clear" w:color="auto" w:fill="C5E0B3" w:themeFill="accent6" w:themeFillTint="66"/>
            <w:tcMar/>
          </w:tcPr>
          <w:p w:rsidR="35650C4E" w:rsidP="35650C4E" w:rsidRDefault="35650C4E" w14:paraId="766494D8" w14:textId="4AEA5C93">
            <w:pPr>
              <w:spacing w:line="259" w:lineRule="auto"/>
              <w:rPr>
                <w:rFonts w:eastAsiaTheme="minorEastAsia"/>
                <w:sz w:val="20"/>
                <w:szCs w:val="20"/>
                <w:lang w:val="en-GB"/>
              </w:rPr>
            </w:pPr>
          </w:p>
        </w:tc>
        <w:tc>
          <w:tcPr>
            <w:tcW w:w="1665" w:type="dxa"/>
            <w:shd w:val="clear" w:color="auto" w:fill="C5E0B3" w:themeFill="accent6" w:themeFillTint="66"/>
            <w:tcMar/>
          </w:tcPr>
          <w:p w:rsidR="5ACF777E" w:rsidP="35650C4E" w:rsidRDefault="5ACF777E" w14:paraId="00BFAC23" w14:textId="71B95AB4">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School</w:t>
            </w:r>
          </w:p>
        </w:tc>
        <w:tc>
          <w:tcPr>
            <w:tcW w:w="2430" w:type="dxa"/>
            <w:shd w:val="clear" w:color="auto" w:fill="C5E0B3" w:themeFill="accent6" w:themeFillTint="66"/>
            <w:tcMar/>
          </w:tcPr>
          <w:p w:rsidR="35650C4E" w:rsidP="35650C4E" w:rsidRDefault="35650C4E" w14:paraId="4713ABFC" w14:textId="0957ABF7">
            <w:pPr>
              <w:spacing w:line="259" w:lineRule="auto"/>
              <w:rPr>
                <w:rFonts w:eastAsiaTheme="minorEastAsia"/>
                <w:sz w:val="20"/>
                <w:szCs w:val="20"/>
                <w:lang w:val="en-GB"/>
              </w:rPr>
            </w:pPr>
          </w:p>
        </w:tc>
        <w:tc>
          <w:tcPr>
            <w:tcW w:w="1845" w:type="dxa"/>
            <w:shd w:val="clear" w:color="auto" w:fill="C5E0B3" w:themeFill="accent6" w:themeFillTint="66"/>
            <w:tcMar/>
          </w:tcPr>
          <w:p w:rsidR="35650C4E" w:rsidP="35650C4E" w:rsidRDefault="35650C4E" w14:paraId="624F5D69" w14:textId="0186A27A">
            <w:pPr>
              <w:spacing w:line="259" w:lineRule="auto"/>
              <w:rPr>
                <w:rFonts w:eastAsiaTheme="minorEastAsia"/>
                <w:sz w:val="20"/>
                <w:szCs w:val="20"/>
                <w:lang w:val="en-GB"/>
              </w:rPr>
            </w:pPr>
          </w:p>
        </w:tc>
        <w:tc>
          <w:tcPr>
            <w:tcW w:w="2880" w:type="dxa"/>
            <w:shd w:val="clear" w:color="auto" w:fill="C5E0B3" w:themeFill="accent6" w:themeFillTint="66"/>
            <w:tcMar/>
          </w:tcPr>
          <w:p w:rsidR="35650C4E" w:rsidP="35650C4E" w:rsidRDefault="35650C4E" w14:paraId="3F6E1445" w14:textId="044FC34F">
            <w:pPr>
              <w:spacing w:line="259" w:lineRule="auto"/>
              <w:rPr>
                <w:rFonts w:eastAsiaTheme="minorEastAsia"/>
                <w:sz w:val="20"/>
                <w:szCs w:val="20"/>
                <w:lang w:val="en-GB"/>
              </w:rPr>
            </w:pPr>
          </w:p>
        </w:tc>
        <w:tc>
          <w:tcPr>
            <w:tcW w:w="4254" w:type="dxa"/>
            <w:shd w:val="clear" w:color="auto" w:fill="C5E0B3" w:themeFill="accent6" w:themeFillTint="66"/>
            <w:tcMar/>
          </w:tcPr>
          <w:p w:rsidR="35650C4E" w:rsidP="35650C4E" w:rsidRDefault="35650C4E" w14:paraId="215EE51E" w14:textId="588CD4A4">
            <w:pPr>
              <w:spacing w:line="259" w:lineRule="auto"/>
              <w:rPr>
                <w:rFonts w:eastAsiaTheme="minorEastAsia"/>
                <w:sz w:val="20"/>
                <w:szCs w:val="20"/>
              </w:rPr>
            </w:pPr>
          </w:p>
        </w:tc>
      </w:tr>
      <w:tr w:rsidR="01856FC5" w:rsidTr="02CDDD57" w14:paraId="17836B25">
        <w:trPr>
          <w:trHeight w:val="15"/>
        </w:trPr>
        <w:tc>
          <w:tcPr>
            <w:tcW w:w="792" w:type="dxa"/>
            <w:shd w:val="clear" w:color="auto" w:fill="D9D9D9" w:themeFill="background1" w:themeFillShade="D9"/>
            <w:tcMar/>
          </w:tcPr>
          <w:p w:rsidR="01856FC5" w:rsidP="01856FC5" w:rsidRDefault="01856FC5" w14:paraId="13085DFC" w14:textId="0A288498">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Thurs</w:t>
            </w:r>
          </w:p>
          <w:p w:rsidR="01856FC5" w:rsidP="01856FC5" w:rsidRDefault="01856FC5" w14:paraId="70ADBEE6" w14:textId="5718FBA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12/9</w:t>
            </w:r>
          </w:p>
          <w:p w:rsidR="01856FC5" w:rsidP="01856FC5" w:rsidRDefault="01856FC5" w14:paraId="76D87021" w14:textId="5D40EBFA">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F963F4C" w14:textId="44D4CA6A">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358DDFA" w14:textId="295EA40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9-10</w:t>
            </w:r>
          </w:p>
          <w:p w:rsidR="01856FC5" w:rsidP="01856FC5" w:rsidRDefault="01856FC5" w14:paraId="4F67A0D2" w14:textId="54AB599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FS036</w:t>
            </w:r>
          </w:p>
          <w:p w:rsidR="01856FC5" w:rsidP="01856FC5" w:rsidRDefault="01856FC5" w14:paraId="4DF9FCF9" w14:textId="160F7679">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E6062B1" w14:textId="2D43AED0">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39B8EC7" w14:textId="29698F6C">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FF473E7" w14:textId="3A9ABD11">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5F90672" w14:textId="60914615">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1B9036A" w14:textId="6CEF8F2C">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C36A89E" w14:textId="07AB7ABB">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AE5F74C" w14:textId="2C018C94">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10-11</w:t>
            </w:r>
          </w:p>
          <w:p w:rsidR="01856FC5" w:rsidP="01856FC5" w:rsidRDefault="01856FC5" w14:paraId="695C8DA9" w14:textId="450E96B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SK037</w:t>
            </w:r>
          </w:p>
          <w:p w:rsidR="01856FC5" w:rsidP="01856FC5" w:rsidRDefault="01856FC5" w14:paraId="7480713A" w14:textId="1AB33D90">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7974FE4" w14:textId="532F7B68">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DFCE27F" w14:textId="4DDC893B">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225CF671" w14:textId="7D7F7845">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376AC9A" w14:textId="6AAE07C7">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7AEDF58" w14:textId="5405D3EA">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DCA2EC3" w14:textId="493D73B4">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FB984FD" w14:textId="0CF3B3A0">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3D8FC20" w14:textId="48DE86B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11-12</w:t>
            </w:r>
          </w:p>
          <w:p w:rsidR="01856FC5" w:rsidP="01856FC5" w:rsidRDefault="01856FC5" w14:paraId="26787F5E" w14:textId="78239A96">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SK128</w:t>
            </w:r>
          </w:p>
          <w:p w:rsidR="01856FC5" w:rsidP="01856FC5" w:rsidRDefault="01856FC5" w14:paraId="7EE06522" w14:textId="32C5BF13">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1CFF087" w14:textId="2D95978C">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5E67F5E" w14:textId="59384456">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D56520F" w14:textId="52BB3A0C">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C605B49" w14:textId="0B5156A7">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FE022F8" w14:textId="715FB8C7">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7964081" w14:textId="19864D48">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62C6520" w14:textId="36071BE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1-2.30</w:t>
            </w:r>
          </w:p>
          <w:p w:rsidR="01856FC5" w:rsidP="01856FC5" w:rsidRDefault="01856FC5" w14:paraId="153CD9D0" w14:textId="09E448A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FS036</w:t>
            </w:r>
          </w:p>
          <w:p w:rsidR="01856FC5" w:rsidP="01856FC5" w:rsidRDefault="01856FC5" w14:paraId="5EFE4DE2" w14:textId="1B6E75A8">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DAFFE35" w14:textId="24923BBE">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92C2C2B" w14:textId="4CDB226F">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BC00305" w14:textId="6713159A">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2ACA53B2" w14:textId="7F1D1B08">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5557653" w14:textId="5D3E4B7F">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3-5</w:t>
            </w:r>
          </w:p>
          <w:p w:rsidR="01856FC5" w:rsidP="01856FC5" w:rsidRDefault="01856FC5" w14:paraId="2CDB732E" w14:textId="2773B646">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FS036</w:t>
            </w:r>
          </w:p>
        </w:tc>
        <w:tc>
          <w:tcPr>
            <w:tcW w:w="682" w:type="dxa"/>
            <w:shd w:val="clear" w:color="auto" w:fill="D9D9D9" w:themeFill="background1" w:themeFillShade="D9"/>
            <w:tcMar/>
          </w:tcPr>
          <w:p w:rsidR="01856FC5" w:rsidP="01856FC5" w:rsidRDefault="01856FC5" w14:paraId="72D446BD" w14:textId="4452398E">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25B86016" w14:textId="2080E261">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ED5105E" w14:textId="47FAD10A">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341E561" w14:textId="6717DA72">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4D88839" w14:textId="7523DB62">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BR</w:t>
            </w:r>
          </w:p>
          <w:p w:rsidR="01856FC5" w:rsidP="01856FC5" w:rsidRDefault="01856FC5" w14:paraId="59EC0F07" w14:textId="21AE2024">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855210F" w14:textId="70C51B24">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30EB613" w14:textId="07D534CD">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292F70D" w14:textId="029B127C">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2C5A6CE" w14:textId="59A537E4">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B0C34EE" w14:textId="264C4D21">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D9DECD4" w14:textId="7A1F0633">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645D8AB" w14:textId="5B7E6779">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452DC45" w14:textId="24C348B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BR</w:t>
            </w:r>
          </w:p>
          <w:p w:rsidR="01856FC5" w:rsidP="01856FC5" w:rsidRDefault="01856FC5" w14:paraId="17BB77F3" w14:textId="70B70C92">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68D5D80" w14:textId="6AD43DE5">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777E026" w14:textId="7F7360B3">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4F61FEB" w14:textId="40A53A2F">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DBA4419" w14:textId="04FFCB4A">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480A320" w14:textId="2D5BF82D">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F9011DB" w14:textId="46BB3147">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5E3F56F" w14:textId="26DE5B1F">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A83DC2F" w14:textId="3AC85FD1">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6FDEA85" w14:textId="58E3C72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KB</w:t>
            </w:r>
          </w:p>
          <w:p w:rsidR="01856FC5" w:rsidP="01856FC5" w:rsidRDefault="01856FC5" w14:paraId="40CD3BF9" w14:textId="484F87E6">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AF50B76" w14:textId="0EC8CC05">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6C1BC21" w14:textId="0441F915">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8ED4C9E" w14:textId="1DA973D2">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BB52AB9" w14:textId="517E6A4F">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E50ACDA" w14:textId="226BD79C">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79EDED6" w14:textId="35D98EB0">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292FBE01" w14:textId="3E581780">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572EC36" w14:textId="61BF1767">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RM</w:t>
            </w:r>
          </w:p>
          <w:p w:rsidR="01856FC5" w:rsidP="01856FC5" w:rsidRDefault="01856FC5" w14:paraId="7B6EA2DA" w14:textId="735E594D">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DA7B97F" w14:textId="12BCEB77">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9E818C8" w14:textId="0CDE662D">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07D8F1C" w14:textId="212C4F91">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732A010" w14:textId="6426D443">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1C0ED59C" w14:textId="1E736758">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EA9DB32" w14:textId="470A7E40">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6252077" w14:textId="21C5A337">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JC</w:t>
            </w:r>
          </w:p>
        </w:tc>
        <w:tc>
          <w:tcPr>
            <w:tcW w:w="1665" w:type="dxa"/>
            <w:shd w:val="clear" w:color="auto" w:fill="D9D9D9" w:themeFill="background1" w:themeFillShade="D9"/>
            <w:tcMar/>
          </w:tcPr>
          <w:p w:rsidR="01856FC5" w:rsidP="01856FC5" w:rsidRDefault="01856FC5" w14:paraId="5CD28653" w14:textId="77AE46D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Introduction to Planning:</w:t>
            </w:r>
          </w:p>
          <w:p w:rsidR="01856FC5" w:rsidP="3E2110AF" w:rsidRDefault="01856FC5" w14:paraId="1F5BA52A" w14:textId="5A19FB3E">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3E2110AF" w:rsidP="3E2110AF" w:rsidRDefault="3E2110AF" w14:paraId="5307783A" w14:textId="3F62F371">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33D3DEFF" w14:textId="07EC30D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What is planning -</w:t>
            </w:r>
          </w:p>
          <w:p w:rsidR="01856FC5" w:rsidP="01856FC5" w:rsidRDefault="01856FC5" w14:paraId="71BFFA53" w14:textId="2033E15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Long term, medium and short term</w:t>
            </w:r>
          </w:p>
          <w:p w:rsidR="3E2110AF" w:rsidP="3E2110AF" w:rsidRDefault="3E2110AF" w14:paraId="1396940E" w14:textId="1377311B">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0A880EB4" w14:textId="5A964BA1">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57101CB4" w14:textId="16E31977">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4D82F471" w14:textId="14CFBA7C">
            <w:pPr>
              <w:pStyle w:val="Normal"/>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01856FC5" w:rsidP="01856FC5" w:rsidRDefault="01856FC5" w14:paraId="2FFE175C" w14:textId="18894C9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 xml:space="preserve">YSJ lesson plan proforma and completion </w:t>
            </w:r>
          </w:p>
          <w:p w:rsidR="3E2110AF" w:rsidP="3E2110AF" w:rsidRDefault="3E2110AF" w14:paraId="783BF0A5" w14:textId="33C327E7">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50A6FF08" w14:textId="65B2CF5A">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1D68F2D2" w14:textId="3A65C0A0">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6AAA7030" w14:textId="04AD7E5C">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5FF7A975" w14:textId="34A8D853">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5228BA91" w14:textId="3BA2965A">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0B83C85B" w14:textId="57AD69A8">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01856FC5" w:rsidP="3E2110AF" w:rsidRDefault="01856FC5" w14:paraId="58774E65" w14:textId="223A7FED">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 xml:space="preserve">Learning </w:t>
            </w: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objectives</w:t>
            </w: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 xml:space="preserve"> and success criteria</w:t>
            </w:r>
          </w:p>
          <w:p w:rsidR="3E2110AF" w:rsidP="3E2110AF" w:rsidRDefault="3E2110AF" w14:paraId="12BD1A1F" w14:textId="6E265984">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13BCF728" w14:textId="463A74AA">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6A04D3EB" w14:textId="52F97136">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79D8B1E5" w14:textId="17F911C8">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4A24D80D" w14:textId="0895702A">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0ACDAD6C" w14:textId="26FAB9C0">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01856FC5" w:rsidP="01856FC5" w:rsidRDefault="01856FC5" w14:paraId="11320385" w14:textId="6BD554D9">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Planning proforma – examples and practice</w:t>
            </w:r>
          </w:p>
          <w:p w:rsidR="3E2110AF" w:rsidP="3E2110AF" w:rsidRDefault="3E2110AF" w14:paraId="6E7385A6" w14:textId="062ECA1C">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3B2C9A5B" w14:textId="103F36DB">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3E2110AF" w:rsidP="3E2110AF" w:rsidRDefault="3E2110AF" w14:paraId="3797E2A7" w14:textId="70DF6C7B">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01856FC5" w:rsidP="01856FC5" w:rsidRDefault="01856FC5" w14:paraId="736B7998" w14:textId="27CB689C">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Meaningful impact of planning</w:t>
            </w:r>
          </w:p>
        </w:tc>
        <w:tc>
          <w:tcPr>
            <w:tcW w:w="2430" w:type="dxa"/>
            <w:shd w:val="clear" w:color="auto" w:fill="D9D9D9" w:themeFill="background1" w:themeFillShade="D9"/>
            <w:tcMar/>
          </w:tcPr>
          <w:p w:rsidR="01856FC5" w:rsidP="3E2110AF" w:rsidRDefault="01856FC5" w14:paraId="0B944A73" w14:textId="63CD8F3E">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Effective teaching can transform pupils’ knowledge,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capabilities</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and beliefs about learning.</w:t>
            </w:r>
            <w:r w:rsidRPr="3E2110AF" w:rsidR="29F5E974">
              <w:rPr>
                <w:rFonts w:ascii="Calibri" w:hAnsi="Calibri" w:eastAsia="Calibri" w:cs="Calibri"/>
                <w:b w:val="0"/>
                <w:bCs w:val="0"/>
                <w:i w:val="0"/>
                <w:iCs w:val="0"/>
                <w:caps w:val="0"/>
                <w:smallCaps w:val="0"/>
                <w:color w:val="000000" w:themeColor="text1" w:themeTint="FF" w:themeShade="FF"/>
                <w:sz w:val="20"/>
                <w:szCs w:val="20"/>
                <w:lang w:val="en-US"/>
              </w:rPr>
              <w:t xml:space="preserve"> (S41)</w:t>
            </w:r>
          </w:p>
          <w:p w:rsidR="01856FC5" w:rsidP="01856FC5" w:rsidRDefault="01856FC5" w14:paraId="0017D9F3" w14:textId="2722E1DD">
            <w:pPr>
              <w:spacing w:line="257" w:lineRule="auto"/>
              <w:rPr>
                <w:rFonts w:ascii="Calibri" w:hAnsi="Calibri" w:eastAsia="Calibri" w:cs="Calibri"/>
                <w:b w:val="0"/>
                <w:bCs w:val="0"/>
                <w:i w:val="0"/>
                <w:iCs w:val="0"/>
                <w:caps w:val="0"/>
                <w:smallCaps w:val="0"/>
                <w:color w:val="000000" w:themeColor="text1" w:themeTint="FF" w:themeShade="FF"/>
                <w:sz w:val="20"/>
                <w:szCs w:val="20"/>
              </w:rPr>
            </w:pPr>
          </w:p>
          <w:p w:rsidR="01856FC5" w:rsidP="3E2110AF" w:rsidRDefault="01856FC5" w14:paraId="7972B885" w14:textId="2C29FF72">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A school’s curriculum enables it to set out its vision for the knowledge,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skills</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and values that its pupils will learn, encompassing the national curriculum within a coherent wider vision for successful learning.</w:t>
            </w:r>
            <w:r w:rsidRPr="3E2110AF" w:rsidR="224ED015">
              <w:rPr>
                <w:rFonts w:ascii="Calibri" w:hAnsi="Calibri" w:eastAsia="Calibri" w:cs="Calibri"/>
                <w:b w:val="0"/>
                <w:bCs w:val="0"/>
                <w:i w:val="0"/>
                <w:iCs w:val="0"/>
                <w:caps w:val="0"/>
                <w:smallCaps w:val="0"/>
                <w:color w:val="000000" w:themeColor="text1" w:themeTint="FF" w:themeShade="FF"/>
                <w:sz w:val="20"/>
                <w:szCs w:val="20"/>
                <w:lang w:val="en-US"/>
              </w:rPr>
              <w:t xml:space="preserve"> (S31)</w:t>
            </w:r>
          </w:p>
          <w:p w:rsidR="01856FC5" w:rsidP="01856FC5" w:rsidRDefault="01856FC5" w14:paraId="3528ED39" w14:textId="3FF384A1">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3E2110AF" w:rsidRDefault="01856FC5" w14:paraId="68CE032E" w14:textId="6DCB5873">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Guides, scaffolds and worked examples can help pupils apply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new ideas</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but should be gradually removed as pupil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expertise</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increases</w:t>
            </w:r>
            <w:r w:rsidRPr="3E2110AF" w:rsidR="0B05BB3E">
              <w:rPr>
                <w:rFonts w:ascii="Calibri" w:hAnsi="Calibri" w:eastAsia="Calibri" w:cs="Calibri"/>
                <w:b w:val="0"/>
                <w:bCs w:val="0"/>
                <w:i w:val="0"/>
                <w:iCs w:val="0"/>
                <w:caps w:val="0"/>
                <w:smallCaps w:val="0"/>
                <w:color w:val="000000" w:themeColor="text1" w:themeTint="FF" w:themeShade="FF"/>
                <w:sz w:val="20"/>
                <w:szCs w:val="20"/>
                <w:lang w:val="en-US"/>
              </w:rPr>
              <w:t xml:space="preserve"> (S44)</w:t>
            </w:r>
          </w:p>
          <w:p w:rsidR="01856FC5" w:rsidP="01856FC5" w:rsidRDefault="01856FC5" w14:paraId="4B68F05C" w14:textId="271FD6A2">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3E2110AF" w:rsidRDefault="01856FC5" w14:paraId="029B9A2E" w14:textId="3F534A86">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Pupils are likely to learn at different rates and to require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different levels</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and types of support from teachers to succeed</w:t>
            </w:r>
            <w:r w:rsidRPr="3E2110AF" w:rsidR="62E69DB7">
              <w:rPr>
                <w:rFonts w:ascii="Calibri" w:hAnsi="Calibri" w:eastAsia="Calibri" w:cs="Calibri"/>
                <w:b w:val="0"/>
                <w:bCs w:val="0"/>
                <w:i w:val="0"/>
                <w:iCs w:val="0"/>
                <w:caps w:val="0"/>
                <w:smallCaps w:val="0"/>
                <w:color w:val="000000" w:themeColor="text1" w:themeTint="FF" w:themeShade="FF"/>
                <w:sz w:val="20"/>
                <w:szCs w:val="20"/>
                <w:lang w:val="en-US"/>
              </w:rPr>
              <w:t xml:space="preserve"> (S52)</w:t>
            </w:r>
          </w:p>
          <w:p w:rsidR="01856FC5" w:rsidP="3E2110AF" w:rsidRDefault="01856FC5" w14:paraId="5956A2EC" w14:textId="3E29F48F">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3E2110AF" w:rsidRDefault="01856FC5" w14:paraId="3B9C0AAA" w14:textId="7C99D78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Ensuring pupils master foundational concepts and knowledge before moving on is likely to build pupils’ confidence and help them succeed.</w:t>
            </w:r>
            <w:r w:rsidRPr="3E2110AF" w:rsidR="1C4810B4">
              <w:rPr>
                <w:rFonts w:ascii="Calibri" w:hAnsi="Calibri" w:eastAsia="Calibri" w:cs="Calibri"/>
                <w:b w:val="0"/>
                <w:bCs w:val="0"/>
                <w:i w:val="0"/>
                <w:iCs w:val="0"/>
                <w:caps w:val="0"/>
                <w:smallCaps w:val="0"/>
                <w:color w:val="000000" w:themeColor="text1" w:themeTint="FF" w:themeShade="FF"/>
                <w:sz w:val="20"/>
                <w:szCs w:val="20"/>
                <w:lang w:val="en-GB"/>
              </w:rPr>
              <w:t xml:space="preserve"> (S33)</w:t>
            </w:r>
          </w:p>
          <w:p w:rsidR="01856FC5" w:rsidP="3E2110AF" w:rsidRDefault="01856FC5" w14:paraId="50571DA0" w14:textId="59D9CECB">
            <w:pPr>
              <w:pStyle w:val="Normal"/>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3E2110AF" w:rsidRDefault="01856FC5" w14:paraId="59A954DF" w14:textId="47CF9AC0">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Explicitly teaching pupils the knowledge and skills they need to succeed within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particular subject</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areas is beneficial. </w:t>
            </w:r>
            <w:r w:rsidRPr="3E2110AF" w:rsidR="72173431">
              <w:rPr>
                <w:rFonts w:ascii="Calibri" w:hAnsi="Calibri" w:eastAsia="Calibri" w:cs="Calibri"/>
                <w:b w:val="0"/>
                <w:bCs w:val="0"/>
                <w:i w:val="0"/>
                <w:iCs w:val="0"/>
                <w:caps w:val="0"/>
                <w:smallCaps w:val="0"/>
                <w:color w:val="000000" w:themeColor="text1" w:themeTint="FF" w:themeShade="FF"/>
                <w:sz w:val="20"/>
                <w:szCs w:val="20"/>
                <w:lang w:val="en-US"/>
              </w:rPr>
              <w:t>(S35)</w:t>
            </w:r>
          </w:p>
        </w:tc>
        <w:tc>
          <w:tcPr>
            <w:tcW w:w="1845" w:type="dxa"/>
            <w:shd w:val="clear" w:color="auto" w:fill="D9D9D9" w:themeFill="background1" w:themeFillShade="D9"/>
            <w:tcMar/>
          </w:tcPr>
          <w:p w:rsidR="01856FC5" w:rsidP="01856FC5" w:rsidRDefault="01856FC5" w14:paraId="02B99DED" w14:textId="37311301">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1"/>
                <w:bCs w:val="1"/>
                <w:i w:val="0"/>
                <w:iCs w:val="0"/>
                <w:caps w:val="0"/>
                <w:smallCaps w:val="0"/>
                <w:color w:val="000000" w:themeColor="text1" w:themeTint="FF" w:themeShade="FF"/>
                <w:sz w:val="20"/>
                <w:szCs w:val="20"/>
                <w:lang w:val="en-US"/>
              </w:rPr>
              <w:t>Curriculum</w:t>
            </w:r>
          </w:p>
          <w:p w:rsidR="01856FC5" w:rsidP="01856FC5" w:rsidRDefault="01856FC5" w14:paraId="5FCA67B1" w14:textId="09E0201F">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1"/>
                <w:bCs w:val="1"/>
                <w:i w:val="0"/>
                <w:iCs w:val="0"/>
                <w:caps w:val="0"/>
                <w:smallCaps w:val="0"/>
                <w:color w:val="000000" w:themeColor="text1" w:themeTint="FF" w:themeShade="FF"/>
                <w:sz w:val="20"/>
                <w:szCs w:val="20"/>
                <w:lang w:val="en-US"/>
              </w:rPr>
              <w:t>Assessment</w:t>
            </w:r>
          </w:p>
          <w:p w:rsidR="01856FC5" w:rsidP="01856FC5" w:rsidRDefault="01856FC5" w14:paraId="6398E9EA" w14:textId="678141DF">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1"/>
                <w:bCs w:val="1"/>
                <w:i w:val="0"/>
                <w:iCs w:val="0"/>
                <w:caps w:val="0"/>
                <w:smallCaps w:val="0"/>
                <w:color w:val="000000" w:themeColor="text1" w:themeTint="FF" w:themeShade="FF"/>
                <w:sz w:val="20"/>
                <w:szCs w:val="20"/>
                <w:lang w:val="en-US"/>
              </w:rPr>
              <w:t>Pedagogy</w:t>
            </w:r>
          </w:p>
          <w:p w:rsidR="01856FC5" w:rsidP="01856FC5" w:rsidRDefault="01856FC5" w14:paraId="21A10295" w14:textId="04376738">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1"/>
                <w:bCs w:val="1"/>
                <w:i w:val="0"/>
                <w:iCs w:val="0"/>
                <w:caps w:val="0"/>
                <w:smallCaps w:val="0"/>
                <w:color w:val="000000" w:themeColor="text1" w:themeTint="FF" w:themeShade="FF"/>
                <w:sz w:val="20"/>
                <w:szCs w:val="20"/>
                <w:lang w:val="en-US"/>
              </w:rPr>
              <w:t xml:space="preserve"> </w:t>
            </w:r>
          </w:p>
          <w:p w:rsidR="01856FC5" w:rsidP="01856FC5" w:rsidRDefault="01856FC5" w14:paraId="1FF513BA" w14:textId="35835D48">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Being a professional</w:t>
            </w:r>
          </w:p>
          <w:p w:rsidR="01856FC5" w:rsidP="01856FC5" w:rsidRDefault="01856FC5" w14:paraId="1A2CF3EE" w14:textId="578C015E">
            <w:pPr>
              <w:spacing w:line="257"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58BA7A92" w14:textId="25912AE7">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Critical thinking</w:t>
            </w:r>
          </w:p>
          <w:p w:rsidR="01856FC5" w:rsidP="01856FC5" w:rsidRDefault="01856FC5" w14:paraId="18ABE1CC" w14:textId="6C536DA5">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7453C6E9" w14:textId="6CC4793F">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0AEDC1F1" w14:textId="24FA9A44">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01856FC5" w:rsidRDefault="01856FC5" w14:paraId="03382177" w14:textId="4BCF992E">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203A99A4" w14:textId="435A9106">
            <w:pPr>
              <w:spacing w:line="259" w:lineRule="auto"/>
              <w:rPr>
                <w:rFonts w:ascii="Calibri" w:hAnsi="Calibri" w:eastAsia="Calibri" w:cs="Calibri"/>
                <w:b w:val="0"/>
                <w:bCs w:val="0"/>
                <w:i w:val="0"/>
                <w:iCs w:val="0"/>
                <w:caps w:val="0"/>
                <w:smallCaps w:val="0"/>
                <w:color w:val="000000" w:themeColor="text1" w:themeTint="FF" w:themeShade="FF"/>
                <w:sz w:val="20"/>
                <w:szCs w:val="20"/>
              </w:rPr>
            </w:pPr>
          </w:p>
        </w:tc>
        <w:tc>
          <w:tcPr>
            <w:tcW w:w="2880" w:type="dxa"/>
            <w:shd w:val="clear" w:color="auto" w:fill="D9D9D9" w:themeFill="background1" w:themeFillShade="D9"/>
            <w:tcMar/>
          </w:tcPr>
          <w:p w:rsidR="01856FC5" w:rsidP="01856FC5" w:rsidRDefault="01856FC5" w14:paraId="29981FAD" w14:textId="340BD98D">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Read Ch 10</w:t>
            </w:r>
          </w:p>
          <w:p w:rsidR="01856FC5" w:rsidP="01856FC5" w:rsidRDefault="01856FC5" w14:paraId="75ECD98A" w14:textId="0A5A89CA">
            <w:pPr>
              <w:spacing w:line="257" w:lineRule="auto"/>
              <w:rPr>
                <w:rFonts w:ascii="Calibri" w:hAnsi="Calibri" w:eastAsia="Calibri" w:cs="Calibri"/>
                <w:b w:val="0"/>
                <w:bCs w:val="0"/>
                <w:i w:val="0"/>
                <w:iCs w:val="0"/>
                <w:caps w:val="0"/>
                <w:smallCaps w:val="0"/>
                <w:color w:val="000000" w:themeColor="text1" w:themeTint="FF" w:themeShade="FF"/>
                <w:sz w:val="22"/>
                <w:szCs w:val="22"/>
              </w:rPr>
            </w:pPr>
            <w:hyperlink r:id="R91201fc08e6d41c7">
              <w:r w:rsidRPr="01856FC5" w:rsidR="01856FC5">
                <w:rPr>
                  <w:rStyle w:val="Hyperlink"/>
                  <w:rFonts w:ascii="Calibri" w:hAnsi="Calibri" w:eastAsia="Calibri" w:cs="Calibri"/>
                  <w:b w:val="0"/>
                  <w:bCs w:val="0"/>
                  <w:i w:val="0"/>
                  <w:iCs w:val="0"/>
                  <w:caps w:val="0"/>
                  <w:smallCaps w:val="0"/>
                  <w:strike w:val="0"/>
                  <w:dstrike w:val="0"/>
                  <w:sz w:val="20"/>
                  <w:szCs w:val="20"/>
                  <w:lang w:val="en-GB"/>
                </w:rPr>
                <w:t>Pollard, A, Black-Hawkins, K, Cliff, HG, Dudley, P, James, M, Linklater, H, Swaffield, S, Swann, M, Turner, F, &amp; Warwick, P 2014, Reflective Teaching in Schools, Bloomsbury Publishing, New York.</w:t>
              </w:r>
            </w:hyperlink>
          </w:p>
          <w:p w:rsidR="01856FC5" w:rsidP="01856FC5" w:rsidRDefault="01856FC5" w14:paraId="0F7A44C0" w14:textId="55192FE5">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01856FC5" w:rsidRDefault="01856FC5" w14:paraId="47BF3DF4" w14:textId="43CCD7FC">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Muijs, D., &amp; Reynolds, D. (2017) Effective teaching: Evidence and practice. Thousand Oaks, CA: Sage</w:t>
            </w:r>
          </w:p>
          <w:p w:rsidR="01856FC5" w:rsidP="01856FC5" w:rsidRDefault="01856FC5" w14:paraId="1CC613F4" w14:textId="03D88680">
            <w:pPr>
              <w:spacing w:line="257" w:lineRule="auto"/>
              <w:rPr>
                <w:rFonts w:ascii="Calibri" w:hAnsi="Calibri" w:eastAsia="Calibri" w:cs="Calibri"/>
                <w:b w:val="0"/>
                <w:bCs w:val="0"/>
                <w:i w:val="0"/>
                <w:iCs w:val="0"/>
                <w:caps w:val="0"/>
                <w:smallCaps w:val="0"/>
                <w:color w:val="0563C1"/>
                <w:sz w:val="20"/>
                <w:szCs w:val="20"/>
              </w:rPr>
            </w:pPr>
            <w:r w:rsidRPr="01856FC5" w:rsidR="01856FC5">
              <w:rPr>
                <w:rFonts w:ascii="Calibri" w:hAnsi="Calibri" w:eastAsia="Calibri" w:cs="Calibri"/>
                <w:b w:val="0"/>
                <w:bCs w:val="0"/>
                <w:i w:val="0"/>
                <w:iCs w:val="0"/>
                <w:caps w:val="0"/>
                <w:smallCaps w:val="0"/>
                <w:color w:val="0563C1"/>
                <w:sz w:val="20"/>
                <w:szCs w:val="20"/>
                <w:lang w:val="en-US"/>
              </w:rPr>
              <w:t xml:space="preserve"> </w:t>
            </w:r>
          </w:p>
          <w:p w:rsidR="01856FC5" w:rsidP="01856FC5" w:rsidRDefault="01856FC5" w14:paraId="4CCBCFB7" w14:textId="3ABCF169">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01856FC5" w:rsidRDefault="01856FC5" w14:paraId="5F8C7C2D" w14:textId="33866C1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01856FC5" w:rsidRDefault="01856FC5" w14:paraId="4703E383" w14:textId="6B3EB5E1">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Copies of the lesson plan proforma will be provided for you.</w:t>
            </w:r>
          </w:p>
          <w:p w:rsidR="01856FC5" w:rsidP="01856FC5" w:rsidRDefault="01856FC5" w14:paraId="572BEAF6" w14:textId="07F714A2">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42FF48E" w14:textId="188CD9CB">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 xml:space="preserve">Sweller, J. (2016). Working Memory, Long-term Memory, and Instructional Design. Journal of Applied Research in Memory and Cognition, 5(4), 360–367. </w:t>
            </w:r>
            <w:hyperlink r:id="R0a23ab7f4672481b">
              <w:r w:rsidRPr="01856FC5" w:rsidR="01856FC5">
                <w:rPr>
                  <w:rStyle w:val="Hyperlink"/>
                  <w:rFonts w:ascii="Calibri" w:hAnsi="Calibri" w:eastAsia="Calibri" w:cs="Calibri"/>
                  <w:b w:val="0"/>
                  <w:bCs w:val="0"/>
                  <w:i w:val="0"/>
                  <w:iCs w:val="0"/>
                  <w:caps w:val="0"/>
                  <w:smallCaps w:val="0"/>
                  <w:strike w:val="0"/>
                  <w:dstrike w:val="0"/>
                  <w:sz w:val="20"/>
                  <w:szCs w:val="20"/>
                  <w:lang w:val="en-GB"/>
                </w:rPr>
                <w:t>http://doi.org/10.1016/j.jarmac.2015.12.002</w:t>
              </w:r>
            </w:hyperlink>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w:t>
            </w:r>
          </w:p>
          <w:p w:rsidR="01856FC5" w:rsidP="01856FC5" w:rsidRDefault="01856FC5" w14:paraId="39E218DA" w14:textId="3A2E6779">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475B36F2" w14:textId="11DAF61E">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 xml:space="preserve">Chapter 1 </w:t>
            </w:r>
          </w:p>
          <w:p w:rsidR="01856FC5" w:rsidP="01856FC5" w:rsidRDefault="01856FC5" w14:paraId="764750B7" w14:textId="421FE58D">
            <w:pPr>
              <w:spacing w:line="259" w:lineRule="auto"/>
              <w:rPr>
                <w:rFonts w:ascii="Calibri" w:hAnsi="Calibri" w:eastAsia="Calibri" w:cs="Calibri"/>
                <w:b w:val="0"/>
                <w:bCs w:val="0"/>
                <w:i w:val="0"/>
                <w:iCs w:val="0"/>
                <w:caps w:val="0"/>
                <w:smallCaps w:val="0"/>
                <w:color w:val="000000" w:themeColor="text1" w:themeTint="FF" w:themeShade="FF"/>
                <w:sz w:val="20"/>
                <w:szCs w:val="20"/>
              </w:rPr>
            </w:pPr>
            <w:hyperlink r:id="R7401dcd67f3c4bcb">
              <w:r w:rsidRPr="01856FC5" w:rsidR="01856FC5">
                <w:rPr>
                  <w:rStyle w:val="Hyperlink"/>
                  <w:rFonts w:ascii="Calibri" w:hAnsi="Calibri" w:eastAsia="Calibri" w:cs="Calibri"/>
                  <w:b w:val="0"/>
                  <w:bCs w:val="0"/>
                  <w:i w:val="0"/>
                  <w:iCs w:val="0"/>
                  <w:caps w:val="0"/>
                  <w:smallCaps w:val="0"/>
                  <w:strike w:val="0"/>
                  <w:dstrike w:val="0"/>
                  <w:sz w:val="20"/>
                  <w:szCs w:val="20"/>
                  <w:lang w:val="en-GB"/>
                </w:rPr>
                <w:t>https://ebookcentral-proquest-com.yorksj.idm.oclc.org/lib/yorksj/reader.action?docID=6269344</w:t>
              </w:r>
            </w:hyperlink>
            <w:r w:rsidRPr="01856FC5" w:rsidR="01856FC5">
              <w:rPr>
                <w:rFonts w:ascii="Calibri" w:hAnsi="Calibri" w:eastAsia="Calibri" w:cs="Calibri"/>
                <w:b w:val="0"/>
                <w:bCs w:val="0"/>
                <w:i w:val="0"/>
                <w:iCs w:val="0"/>
                <w:caps w:val="0"/>
                <w:smallCaps w:val="0"/>
                <w:color w:val="000000" w:themeColor="text1" w:themeTint="FF" w:themeShade="FF"/>
                <w:sz w:val="20"/>
                <w:szCs w:val="20"/>
                <w:lang w:val="en-GB"/>
              </w:rPr>
              <w:t xml:space="preserve"> </w:t>
            </w:r>
          </w:p>
          <w:p w:rsidR="01856FC5" w:rsidP="01856FC5" w:rsidRDefault="01856FC5" w14:paraId="00BAA601" w14:textId="2801CA05">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Watch the following clip. How does it add to the debate about the efficacy of lesson objectives?</w:t>
            </w:r>
          </w:p>
          <w:p w:rsidR="01856FC5" w:rsidP="01856FC5" w:rsidRDefault="01856FC5" w14:paraId="341EED36" w14:textId="69AAA8E9">
            <w:pPr>
              <w:spacing w:line="259" w:lineRule="auto"/>
              <w:rPr>
                <w:rFonts w:ascii="Calibri" w:hAnsi="Calibri" w:eastAsia="Calibri" w:cs="Calibri"/>
                <w:b w:val="0"/>
                <w:bCs w:val="0"/>
                <w:i w:val="0"/>
                <w:iCs w:val="0"/>
                <w:caps w:val="0"/>
                <w:smallCaps w:val="0"/>
                <w:color w:val="000000" w:themeColor="text1" w:themeTint="FF" w:themeShade="FF"/>
                <w:sz w:val="20"/>
                <w:szCs w:val="20"/>
              </w:rPr>
            </w:pPr>
            <w:hyperlink r:id="R2a007a6be379433e">
              <w:r w:rsidRPr="01856FC5" w:rsidR="01856FC5">
                <w:rPr>
                  <w:rStyle w:val="Hyperlink"/>
                  <w:rFonts w:ascii="Calibri" w:hAnsi="Calibri" w:eastAsia="Calibri" w:cs="Calibri"/>
                  <w:b w:val="0"/>
                  <w:bCs w:val="0"/>
                  <w:i w:val="0"/>
                  <w:iCs w:val="0"/>
                  <w:caps w:val="0"/>
                  <w:smallCaps w:val="0"/>
                  <w:strike w:val="0"/>
                  <w:dstrike w:val="0"/>
                  <w:sz w:val="20"/>
                  <w:szCs w:val="20"/>
                  <w:lang w:val="en-GB"/>
                </w:rPr>
                <w:t>http://joe-bower.blogspot.com/2011/10/stop-writing-objectives-on-board.html</w:t>
              </w:r>
            </w:hyperlink>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01856FC5" w:rsidRDefault="01856FC5" w14:paraId="19ABF28B" w14:textId="4DA606B8">
            <w:pPr>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01856FC5" w:rsidRDefault="01856FC5" w14:paraId="61E2FCB0" w14:textId="45D6C039">
            <w:pPr>
              <w:spacing w:line="259" w:lineRule="auto"/>
              <w:rPr>
                <w:rFonts w:ascii="Calibri" w:hAnsi="Calibri" w:eastAsia="Calibri" w:cs="Calibri"/>
                <w:b w:val="0"/>
                <w:bCs w:val="0"/>
                <w:i w:val="0"/>
                <w:iCs w:val="0"/>
                <w:caps w:val="0"/>
                <w:smallCaps w:val="0"/>
                <w:color w:val="000000" w:themeColor="text1" w:themeTint="FF" w:themeShade="FF"/>
                <w:sz w:val="20"/>
                <w:szCs w:val="20"/>
              </w:rPr>
            </w:pPr>
            <w:hyperlink w:anchor="AN=S2211368115000935&amp;db=edselp" r:id="Raa47b1296e994dea">
              <w:r w:rsidRPr="01856FC5" w:rsidR="01856FC5">
                <w:rPr>
                  <w:rStyle w:val="Hyperlink"/>
                  <w:rFonts w:ascii="Calibri" w:hAnsi="Calibri" w:eastAsia="Calibri" w:cs="Calibri"/>
                  <w:b w:val="0"/>
                  <w:bCs w:val="0"/>
                  <w:i w:val="0"/>
                  <w:iCs w:val="0"/>
                  <w:caps w:val="0"/>
                  <w:smallCaps w:val="0"/>
                  <w:strike w:val="0"/>
                  <w:dstrike w:val="0"/>
                  <w:sz w:val="20"/>
                  <w:szCs w:val="20"/>
                  <w:lang w:val="en-US"/>
                </w:rPr>
                <w:t>Sweller, J. (2016). Working Memory, Long-term Memory, and Instructional Design. Journal of Applied Research in Memory and Cognition, 5(4), 360–367.</w:t>
              </w:r>
            </w:hyperlink>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tc>
        <w:tc>
          <w:tcPr>
            <w:tcW w:w="4254" w:type="dxa"/>
            <w:shd w:val="clear" w:color="auto" w:fill="D9D9D9" w:themeFill="background1" w:themeFillShade="D9"/>
            <w:tcMar/>
          </w:tcPr>
          <w:p w:rsidR="01856FC5" w:rsidP="3E2110AF" w:rsidRDefault="01856FC5" w14:paraId="19893EEA" w14:textId="04A0680F">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Plan effective lessons</w:t>
            </w:r>
            <w:r w:rsidRPr="3E2110AF" w:rsidR="7E23B2BF">
              <w:rPr>
                <w:rFonts w:ascii="Calibri" w:hAnsi="Calibri" w:eastAsia="Calibri" w:cs="Calibri"/>
                <w:b w:val="0"/>
                <w:bCs w:val="0"/>
                <w:i w:val="0"/>
                <w:iCs w:val="0"/>
                <w:caps w:val="0"/>
                <w:smallCaps w:val="0"/>
                <w:color w:val="000000" w:themeColor="text1" w:themeTint="FF" w:themeShade="FF"/>
                <w:sz w:val="20"/>
                <w:szCs w:val="20"/>
                <w:lang w:val="en-US"/>
              </w:rPr>
              <w:t xml:space="preserve">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by</w:t>
            </w:r>
            <w:r w:rsidRPr="3E2110AF" w:rsidR="466C8DF8">
              <w:rPr>
                <w:rFonts w:ascii="Calibri" w:hAnsi="Calibri" w:eastAsia="Calibri" w:cs="Calibri"/>
                <w:b w:val="0"/>
                <w:bCs w:val="0"/>
                <w:i w:val="0"/>
                <w:iCs w:val="0"/>
                <w:caps w:val="0"/>
                <w:smallCaps w:val="0"/>
                <w:color w:val="000000" w:themeColor="text1" w:themeTint="FF" w:themeShade="FF"/>
                <w:sz w:val="20"/>
                <w:szCs w:val="20"/>
                <w:lang w:val="en-US"/>
              </w:rPr>
              <w:t>:</w:t>
            </w:r>
          </w:p>
          <w:p w:rsidR="01856FC5" w:rsidP="3E2110AF" w:rsidRDefault="01856FC5" w14:paraId="5882DB7E" w14:textId="5F837CBB">
            <w:pPr>
              <w:pStyle w:val="Normal"/>
              <w:spacing w:line="257" w:lineRule="auto"/>
            </w:pPr>
            <w:r w:rsidRPr="3E2110AF" w:rsidR="5EA757BA">
              <w:rPr>
                <w:rFonts w:ascii="Calibri" w:hAnsi="Calibri" w:eastAsia="Calibri" w:cs="Calibri"/>
                <w:noProof w:val="0"/>
                <w:sz w:val="20"/>
                <w:szCs w:val="20"/>
                <w:lang w:val="en-US"/>
              </w:rPr>
              <w:t xml:space="preserve">Using modelling, </w:t>
            </w:r>
            <w:r w:rsidRPr="3E2110AF" w:rsidR="5EA757BA">
              <w:rPr>
                <w:rFonts w:ascii="Calibri" w:hAnsi="Calibri" w:eastAsia="Calibri" w:cs="Calibri"/>
                <w:noProof w:val="0"/>
                <w:sz w:val="20"/>
                <w:szCs w:val="20"/>
                <w:lang w:val="en-US"/>
              </w:rPr>
              <w:t>explanations</w:t>
            </w:r>
            <w:r w:rsidRPr="3E2110AF" w:rsidR="5EA757BA">
              <w:rPr>
                <w:rFonts w:ascii="Calibri" w:hAnsi="Calibri" w:eastAsia="Calibri" w:cs="Calibri"/>
                <w:noProof w:val="0"/>
                <w:sz w:val="20"/>
                <w:szCs w:val="20"/>
                <w:lang w:val="en-US"/>
              </w:rPr>
              <w:t xml:space="preserve"> and scaffolds, acknowledging that novices need more structure early in a domain. (S4a)</w:t>
            </w:r>
          </w:p>
          <w:p w:rsidR="01856FC5" w:rsidP="3E2110AF" w:rsidRDefault="01856FC5" w14:paraId="180A3202" w14:textId="783C99C5">
            <w:pPr>
              <w:pStyle w:val="Normal"/>
              <w:spacing w:line="257" w:lineRule="auto"/>
              <w:rPr>
                <w:rFonts w:ascii="Calibri" w:hAnsi="Calibri" w:eastAsia="Calibri" w:cs="Calibri"/>
                <w:noProof w:val="0"/>
                <w:sz w:val="20"/>
                <w:szCs w:val="20"/>
                <w:lang w:val="en-US"/>
              </w:rPr>
            </w:pPr>
          </w:p>
          <w:p w:rsidR="01856FC5" w:rsidP="3E2110AF" w:rsidRDefault="01856FC5" w14:paraId="035B879E" w14:textId="635FD8E8">
            <w:pPr>
              <w:spacing w:line="257" w:lineRule="auto"/>
              <w:rPr>
                <w:rFonts w:ascii="Calibri" w:hAnsi="Calibri" w:eastAsia="Calibri" w:cs="Calibri"/>
                <w:b w:val="0"/>
                <w:bCs w:val="0"/>
                <w:i w:val="0"/>
                <w:iCs w:val="0"/>
                <w:caps w:val="0"/>
                <w:smallCaps w:val="0"/>
                <w:color w:val="000000" w:themeColor="text1" w:themeTint="FF" w:themeShade="FF"/>
                <w:sz w:val="20"/>
                <w:szCs w:val="20"/>
                <w:lang w:val="en-US"/>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breaking tasks down into constituent components when first setting up independent practice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e.g.</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using tasks that scaffold pupils through meta-cognitive and procedural processes) and deconstructing this approach.</w:t>
            </w:r>
            <w:r w:rsidRPr="3E2110AF" w:rsidR="38FB6F56">
              <w:rPr>
                <w:rFonts w:ascii="Calibri" w:hAnsi="Calibri" w:eastAsia="Calibri" w:cs="Calibri"/>
                <w:b w:val="0"/>
                <w:bCs w:val="0"/>
                <w:i w:val="0"/>
                <w:iCs w:val="0"/>
                <w:caps w:val="0"/>
                <w:smallCaps w:val="0"/>
                <w:color w:val="000000" w:themeColor="text1" w:themeTint="FF" w:themeShade="FF"/>
                <w:sz w:val="20"/>
                <w:szCs w:val="20"/>
                <w:lang w:val="en-US"/>
              </w:rPr>
              <w:t xml:space="preserve"> (s4e)</w:t>
            </w:r>
          </w:p>
          <w:p w:rsidR="3E2110AF" w:rsidP="3E2110AF" w:rsidRDefault="3E2110AF" w14:paraId="257D2159" w14:textId="7134B16D">
            <w:pPr>
              <w:spacing w:line="257" w:lineRule="auto"/>
              <w:rPr>
                <w:rFonts w:ascii="Calibri" w:hAnsi="Calibri" w:eastAsia="Calibri" w:cs="Calibri"/>
                <w:b w:val="0"/>
                <w:bCs w:val="0"/>
                <w:i w:val="0"/>
                <w:iCs w:val="0"/>
                <w:caps w:val="0"/>
                <w:smallCaps w:val="0"/>
                <w:color w:val="000000" w:themeColor="text1" w:themeTint="FF" w:themeShade="FF"/>
                <w:sz w:val="20"/>
                <w:szCs w:val="20"/>
                <w:lang w:val="en-US"/>
              </w:rPr>
            </w:pPr>
          </w:p>
          <w:p w:rsidR="4E901CC4" w:rsidP="3E2110AF" w:rsidRDefault="4E901CC4" w14:paraId="2699DEE7" w14:textId="5BDBDF12">
            <w:pPr>
              <w:pStyle w:val="Normal"/>
              <w:spacing w:line="257" w:lineRule="auto"/>
            </w:pPr>
            <w:r w:rsidRPr="3E2110AF" w:rsidR="4E901CC4">
              <w:rPr>
                <w:rFonts w:ascii="Calibri" w:hAnsi="Calibri" w:eastAsia="Calibri" w:cs="Calibri"/>
                <w:noProof w:val="0"/>
                <w:sz w:val="20"/>
                <w:szCs w:val="20"/>
                <w:lang w:val="en-US"/>
              </w:rPr>
              <w:t xml:space="preserve">Using evidence of prior learning to </w:t>
            </w:r>
            <w:r w:rsidRPr="3E2110AF" w:rsidR="4E901CC4">
              <w:rPr>
                <w:rFonts w:ascii="Calibri" w:hAnsi="Calibri" w:eastAsia="Calibri" w:cs="Calibri"/>
                <w:noProof w:val="0"/>
                <w:sz w:val="20"/>
                <w:szCs w:val="20"/>
                <w:lang w:val="en-US"/>
              </w:rPr>
              <w:t>provide sufficient opportunity for pupils</w:t>
            </w:r>
            <w:r w:rsidRPr="3E2110AF" w:rsidR="4E901CC4">
              <w:rPr>
                <w:rFonts w:ascii="Calibri" w:hAnsi="Calibri" w:eastAsia="Calibri" w:cs="Calibri"/>
                <w:noProof w:val="0"/>
                <w:sz w:val="20"/>
                <w:szCs w:val="20"/>
                <w:lang w:val="en-US"/>
              </w:rPr>
              <w:t xml:space="preserve"> to </w:t>
            </w:r>
            <w:r w:rsidRPr="3E2110AF" w:rsidR="4E901CC4">
              <w:rPr>
                <w:rFonts w:ascii="Calibri" w:hAnsi="Calibri" w:eastAsia="Calibri" w:cs="Calibri"/>
                <w:noProof w:val="0"/>
                <w:sz w:val="20"/>
                <w:szCs w:val="20"/>
                <w:lang w:val="en-US"/>
              </w:rPr>
              <w:t>consolidate</w:t>
            </w:r>
            <w:r w:rsidRPr="3E2110AF" w:rsidR="4E901CC4">
              <w:rPr>
                <w:rFonts w:ascii="Calibri" w:hAnsi="Calibri" w:eastAsia="Calibri" w:cs="Calibri"/>
                <w:noProof w:val="0"/>
                <w:sz w:val="20"/>
                <w:szCs w:val="20"/>
                <w:lang w:val="en-US"/>
              </w:rPr>
              <w:t xml:space="preserve"> and </w:t>
            </w:r>
            <w:r w:rsidRPr="3E2110AF" w:rsidR="4E901CC4">
              <w:rPr>
                <w:rFonts w:ascii="Calibri" w:hAnsi="Calibri" w:eastAsia="Calibri" w:cs="Calibri"/>
                <w:noProof w:val="0"/>
                <w:sz w:val="20"/>
                <w:szCs w:val="20"/>
                <w:lang w:val="en-US"/>
              </w:rPr>
              <w:t>practise</w:t>
            </w:r>
            <w:r w:rsidRPr="3E2110AF" w:rsidR="4E901CC4">
              <w:rPr>
                <w:rFonts w:ascii="Calibri" w:hAnsi="Calibri" w:eastAsia="Calibri" w:cs="Calibri"/>
                <w:noProof w:val="0"/>
                <w:sz w:val="20"/>
                <w:szCs w:val="20"/>
                <w:lang w:val="en-US"/>
              </w:rPr>
              <w:t xml:space="preserve"> applying new knowledge and skills. (S4d)</w:t>
            </w:r>
          </w:p>
          <w:p w:rsidR="3E2110AF" w:rsidP="3E2110AF" w:rsidRDefault="3E2110AF" w14:paraId="1AF5B0C6" w14:textId="030768B6">
            <w:pPr>
              <w:spacing w:line="257" w:lineRule="auto"/>
              <w:rPr>
                <w:rFonts w:ascii="Calibri" w:hAnsi="Calibri" w:eastAsia="Calibri" w:cs="Calibri"/>
                <w:b w:val="0"/>
                <w:bCs w:val="0"/>
                <w:i w:val="0"/>
                <w:iCs w:val="0"/>
                <w:caps w:val="0"/>
                <w:smallCaps w:val="0"/>
                <w:color w:val="000000" w:themeColor="text1" w:themeTint="FF" w:themeShade="FF"/>
                <w:sz w:val="20"/>
                <w:szCs w:val="20"/>
                <w:lang w:val="en-US"/>
              </w:rPr>
            </w:pPr>
          </w:p>
          <w:p w:rsidR="01856FC5" w:rsidP="3E2110AF" w:rsidRDefault="01856FC5" w14:paraId="69D05987" w14:textId="63B3482A">
            <w:pPr>
              <w:spacing w:line="259"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 xml:space="preserve">Draw explicit links between </w:t>
            </w: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new content</w:t>
            </w:r>
            <w:r w:rsidRPr="3E2110AF" w:rsidR="01856FC5">
              <w:rPr>
                <w:rFonts w:ascii="Calibri" w:hAnsi="Calibri" w:eastAsia="Calibri" w:cs="Calibri"/>
                <w:b w:val="0"/>
                <w:bCs w:val="0"/>
                <w:i w:val="0"/>
                <w:iCs w:val="0"/>
                <w:caps w:val="0"/>
                <w:smallCaps w:val="0"/>
                <w:color w:val="000000" w:themeColor="text1" w:themeTint="FF" w:themeShade="FF"/>
                <w:sz w:val="20"/>
                <w:szCs w:val="20"/>
                <w:lang w:val="en-GB"/>
              </w:rPr>
              <w:t xml:space="preserve"> and the core concepts and principles in the subject.</w:t>
            </w:r>
            <w:r w:rsidRPr="3E2110AF" w:rsidR="5FC199FD">
              <w:rPr>
                <w:rFonts w:ascii="Calibri" w:hAnsi="Calibri" w:eastAsia="Calibri" w:cs="Calibri"/>
                <w:b w:val="0"/>
                <w:bCs w:val="0"/>
                <w:i w:val="0"/>
                <w:iCs w:val="0"/>
                <w:caps w:val="0"/>
                <w:smallCaps w:val="0"/>
                <w:color w:val="000000" w:themeColor="text1" w:themeTint="FF" w:themeShade="FF"/>
                <w:sz w:val="20"/>
                <w:szCs w:val="20"/>
                <w:lang w:val="en-GB"/>
              </w:rPr>
              <w:t xml:space="preserve"> (S3i)</w:t>
            </w:r>
          </w:p>
          <w:p w:rsidR="01856FC5" w:rsidP="3E2110AF" w:rsidRDefault="01856FC5" w14:paraId="31ADC24F" w14:textId="4573BF8E">
            <w:pPr>
              <w:pStyle w:val="Normal"/>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3E2110AF" w:rsidRDefault="01856FC5" w14:paraId="60950394" w14:textId="7C7FA9C2">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Identify</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essential concepts, knowledge, </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skills</w:t>
            </w: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and principles of the subject.</w:t>
            </w:r>
            <w:r w:rsidRPr="3E2110AF" w:rsidR="3F0E2C5C">
              <w:rPr>
                <w:rFonts w:ascii="Calibri" w:hAnsi="Calibri" w:eastAsia="Calibri" w:cs="Calibri"/>
                <w:b w:val="0"/>
                <w:bCs w:val="0"/>
                <w:i w:val="0"/>
                <w:iCs w:val="0"/>
                <w:caps w:val="0"/>
                <w:smallCaps w:val="0"/>
                <w:color w:val="000000" w:themeColor="text1" w:themeTint="FF" w:themeShade="FF"/>
                <w:sz w:val="20"/>
                <w:szCs w:val="20"/>
                <w:lang w:val="en-US"/>
              </w:rPr>
              <w:t xml:space="preserve"> (S3a)</w:t>
            </w:r>
          </w:p>
          <w:p w:rsidR="01856FC5" w:rsidP="01856FC5" w:rsidRDefault="01856FC5" w14:paraId="2DDBD363" w14:textId="5CEC7FBD">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3E2110AF" w:rsidRDefault="01856FC5" w14:paraId="2FF3C0DF" w14:textId="3CEB045D">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Ensure pupils’ thinking is focused on key ideas within the subject.</w:t>
            </w:r>
            <w:r w:rsidRPr="3E2110AF" w:rsidR="77AD69AF">
              <w:rPr>
                <w:rFonts w:ascii="Calibri" w:hAnsi="Calibri" w:eastAsia="Calibri" w:cs="Calibri"/>
                <w:b w:val="0"/>
                <w:bCs w:val="0"/>
                <w:i w:val="0"/>
                <w:iCs w:val="0"/>
                <w:caps w:val="0"/>
                <w:smallCaps w:val="0"/>
                <w:color w:val="000000" w:themeColor="text1" w:themeTint="FF" w:themeShade="FF"/>
                <w:sz w:val="20"/>
                <w:szCs w:val="20"/>
                <w:lang w:val="en-US"/>
              </w:rPr>
              <w:t xml:space="preserve"> (S3b)</w:t>
            </w:r>
          </w:p>
          <w:p w:rsidR="01856FC5" w:rsidP="01856FC5" w:rsidRDefault="01856FC5" w14:paraId="084144D9" w14:textId="341ED626">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01856FC5" w:rsidR="01856FC5">
              <w:rPr>
                <w:rFonts w:ascii="Calibri" w:hAnsi="Calibri" w:eastAsia="Calibri" w:cs="Calibri"/>
                <w:b w:val="0"/>
                <w:bCs w:val="0"/>
                <w:i w:val="0"/>
                <w:iCs w:val="0"/>
                <w:caps w:val="0"/>
                <w:smallCaps w:val="0"/>
                <w:color w:val="000000" w:themeColor="text1" w:themeTint="FF" w:themeShade="FF"/>
                <w:sz w:val="20"/>
                <w:szCs w:val="20"/>
                <w:lang w:val="en-US"/>
              </w:rPr>
              <w:t xml:space="preserve"> </w:t>
            </w:r>
          </w:p>
          <w:p w:rsidR="01856FC5" w:rsidP="01856FC5" w:rsidRDefault="01856FC5" w14:paraId="4889F9B0" w14:textId="32AE8D8D">
            <w:pPr>
              <w:spacing w:line="257" w:lineRule="auto"/>
              <w:rPr>
                <w:rFonts w:ascii="Calibri" w:hAnsi="Calibri" w:eastAsia="Calibri" w:cs="Calibri"/>
                <w:b w:val="0"/>
                <w:bCs w:val="0"/>
                <w:i w:val="0"/>
                <w:iCs w:val="0"/>
                <w:caps w:val="0"/>
                <w:smallCaps w:val="0"/>
                <w:color w:val="000000" w:themeColor="text1" w:themeTint="FF" w:themeShade="FF"/>
                <w:sz w:val="20"/>
                <w:szCs w:val="20"/>
              </w:rPr>
            </w:pPr>
            <w:r w:rsidRPr="3E2110AF" w:rsidR="01856FC5">
              <w:rPr>
                <w:rFonts w:ascii="Calibri" w:hAnsi="Calibri" w:eastAsia="Calibri" w:cs="Calibri"/>
                <w:b w:val="0"/>
                <w:bCs w:val="0"/>
                <w:i w:val="0"/>
                <w:iCs w:val="0"/>
                <w:caps w:val="0"/>
                <w:smallCaps w:val="0"/>
                <w:color w:val="000000" w:themeColor="text1" w:themeTint="FF" w:themeShade="FF"/>
                <w:sz w:val="20"/>
                <w:szCs w:val="20"/>
                <w:lang w:val="en-US"/>
              </w:rPr>
              <w:t>Articulate the process for arriving at current curriculum choices and how the school’s curriculum materials inform lesson preparation.</w:t>
            </w:r>
          </w:p>
          <w:p w:rsidR="01856FC5" w:rsidP="3E2110AF" w:rsidRDefault="01856FC5" w14:paraId="54302724" w14:textId="1216D410">
            <w:pPr>
              <w:spacing w:line="259" w:lineRule="auto"/>
              <w:rPr>
                <w:rFonts w:ascii="Calibri" w:hAnsi="Calibri" w:eastAsia="Calibri" w:cs="Calibri"/>
                <w:b w:val="0"/>
                <w:bCs w:val="0"/>
                <w:i w:val="0"/>
                <w:iCs w:val="0"/>
                <w:caps w:val="0"/>
                <w:smallCaps w:val="0"/>
                <w:color w:val="000000" w:themeColor="text1" w:themeTint="FF" w:themeShade="FF"/>
                <w:sz w:val="20"/>
                <w:szCs w:val="20"/>
                <w:lang w:val="en-GB"/>
              </w:rPr>
            </w:pPr>
          </w:p>
          <w:p w:rsidR="01856FC5" w:rsidP="3E2110AF" w:rsidRDefault="01856FC5" w14:paraId="228C93D8" w14:textId="3F8E4DEC">
            <w:pPr>
              <w:pStyle w:val="Normal"/>
              <w:spacing w:line="259" w:lineRule="auto"/>
            </w:pPr>
            <w:r w:rsidRPr="3E2110AF" w:rsidR="5EEBECC9">
              <w:rPr>
                <w:rFonts w:ascii="Calibri" w:hAnsi="Calibri" w:eastAsia="Calibri" w:cs="Calibri"/>
                <w:noProof w:val="0"/>
                <w:sz w:val="20"/>
                <w:szCs w:val="20"/>
                <w:lang w:val="en-US"/>
              </w:rPr>
              <w:t xml:space="preserve">Build on pupils’ prior knowledge, </w:t>
            </w:r>
            <w:r w:rsidRPr="3E2110AF" w:rsidR="5EEBECC9">
              <w:rPr>
                <w:rFonts w:ascii="Calibri" w:hAnsi="Calibri" w:eastAsia="Calibri" w:cs="Calibri"/>
                <w:noProof w:val="0"/>
                <w:sz w:val="20"/>
                <w:szCs w:val="20"/>
                <w:lang w:val="en-US"/>
              </w:rPr>
              <w:t>by:</w:t>
            </w:r>
            <w:r w:rsidRPr="3E2110AF" w:rsidR="5EEBECC9">
              <w:rPr>
                <w:rFonts w:ascii="Calibri" w:hAnsi="Calibri" w:eastAsia="Calibri" w:cs="Calibri"/>
                <w:noProof w:val="0"/>
                <w:sz w:val="20"/>
                <w:szCs w:val="20"/>
                <w:lang w:val="en-US"/>
              </w:rPr>
              <w:t xml:space="preserve"> </w:t>
            </w:r>
          </w:p>
          <w:p w:rsidR="01856FC5" w:rsidP="3E2110AF" w:rsidRDefault="01856FC5" w14:paraId="264ACD16" w14:textId="79968E46">
            <w:pPr>
              <w:pStyle w:val="Normal"/>
              <w:spacing w:line="259" w:lineRule="auto"/>
            </w:pPr>
            <w:r w:rsidRPr="02CDDD57" w:rsidR="71D70B3A">
              <w:rPr>
                <w:rFonts w:ascii="Calibri" w:hAnsi="Calibri" w:eastAsia="Calibri" w:cs="Calibri"/>
                <w:noProof w:val="0"/>
                <w:sz w:val="20"/>
                <w:szCs w:val="20"/>
                <w:lang w:val="en-US"/>
              </w:rPr>
              <w:t>Linking what pupils already know to what is being taught (</w:t>
            </w:r>
            <w:r w:rsidRPr="02CDDD57" w:rsidR="71D70B3A">
              <w:rPr>
                <w:rFonts w:ascii="Calibri" w:hAnsi="Calibri" w:eastAsia="Calibri" w:cs="Calibri"/>
                <w:noProof w:val="0"/>
                <w:sz w:val="20"/>
                <w:szCs w:val="20"/>
                <w:lang w:val="en-US"/>
              </w:rPr>
              <w:t>e.g.</w:t>
            </w:r>
            <w:r w:rsidRPr="02CDDD57" w:rsidR="71D70B3A">
              <w:rPr>
                <w:rFonts w:ascii="Calibri" w:hAnsi="Calibri" w:eastAsia="Calibri" w:cs="Calibri"/>
                <w:noProof w:val="0"/>
                <w:sz w:val="20"/>
                <w:szCs w:val="20"/>
                <w:lang w:val="en-US"/>
              </w:rPr>
              <w:t xml:space="preserve"> explaining how </w:t>
            </w:r>
            <w:r w:rsidRPr="02CDDD57" w:rsidR="71D70B3A">
              <w:rPr>
                <w:rFonts w:ascii="Calibri" w:hAnsi="Calibri" w:eastAsia="Calibri" w:cs="Calibri"/>
                <w:noProof w:val="0"/>
                <w:sz w:val="20"/>
                <w:szCs w:val="20"/>
                <w:lang w:val="en-US"/>
              </w:rPr>
              <w:t>new content</w:t>
            </w:r>
            <w:r w:rsidRPr="02CDDD57" w:rsidR="71D70B3A">
              <w:rPr>
                <w:rFonts w:ascii="Calibri" w:hAnsi="Calibri" w:eastAsia="Calibri" w:cs="Calibri"/>
                <w:noProof w:val="0"/>
                <w:sz w:val="20"/>
                <w:szCs w:val="20"/>
                <w:lang w:val="en-US"/>
              </w:rPr>
              <w:t xml:space="preserve"> builds on what is already known). (S2e)</w:t>
            </w:r>
          </w:p>
          <w:p w:rsidR="02CDDD57" w:rsidP="02CDDD57" w:rsidRDefault="02CDDD57" w14:paraId="76E86E23" w14:textId="7C4B79BC">
            <w:pPr>
              <w:pStyle w:val="Normal"/>
              <w:spacing w:line="259" w:lineRule="auto"/>
              <w:rPr>
                <w:rFonts w:ascii="Calibri" w:hAnsi="Calibri" w:eastAsia="Calibri" w:cs="Calibri"/>
                <w:noProof w:val="0"/>
                <w:sz w:val="20"/>
                <w:szCs w:val="20"/>
                <w:lang w:val="en-US"/>
              </w:rPr>
            </w:pPr>
          </w:p>
          <w:p w:rsidR="01856FC5" w:rsidP="3E2110AF" w:rsidRDefault="01856FC5" w14:paraId="17581086" w14:textId="02FDADAC">
            <w:pPr>
              <w:pStyle w:val="Normal"/>
              <w:spacing w:line="259" w:lineRule="auto"/>
              <w:rPr>
                <w:rFonts w:ascii="Calibri" w:hAnsi="Calibri" w:eastAsia="Calibri" w:cs="Calibri"/>
                <w:noProof w:val="0"/>
                <w:sz w:val="20"/>
                <w:szCs w:val="20"/>
                <w:lang w:val="en-US"/>
              </w:rPr>
            </w:pPr>
            <w:r w:rsidRPr="02CDDD57" w:rsidR="71D70B3A">
              <w:rPr>
                <w:rFonts w:ascii="Calibri" w:hAnsi="Calibri" w:eastAsia="Calibri" w:cs="Calibri"/>
                <w:noProof w:val="0"/>
                <w:sz w:val="20"/>
                <w:szCs w:val="20"/>
                <w:lang w:val="en-US"/>
              </w:rPr>
              <w:t xml:space="preserve">Sequencing lessons so that pupils secure foundational knowledge before </w:t>
            </w:r>
            <w:r w:rsidRPr="02CDDD57" w:rsidR="71D70B3A">
              <w:rPr>
                <w:rFonts w:ascii="Calibri" w:hAnsi="Calibri" w:eastAsia="Calibri" w:cs="Calibri"/>
                <w:noProof w:val="0"/>
                <w:sz w:val="20"/>
                <w:szCs w:val="20"/>
                <w:lang w:val="en-US"/>
              </w:rPr>
              <w:t>encountering</w:t>
            </w:r>
            <w:r w:rsidRPr="02CDDD57" w:rsidR="71D70B3A">
              <w:rPr>
                <w:rFonts w:ascii="Calibri" w:hAnsi="Calibri" w:eastAsia="Calibri" w:cs="Calibri"/>
                <w:noProof w:val="0"/>
                <w:sz w:val="20"/>
                <w:szCs w:val="20"/>
                <w:lang w:val="en-US"/>
              </w:rPr>
              <w:t xml:space="preserve"> more complex content. (S2f)</w:t>
            </w:r>
          </w:p>
          <w:p w:rsidR="02CDDD57" w:rsidP="02CDDD57" w:rsidRDefault="02CDDD57" w14:paraId="4DB3284E" w14:textId="0EE79DD8">
            <w:pPr>
              <w:pStyle w:val="Normal"/>
              <w:spacing w:line="259" w:lineRule="auto"/>
              <w:rPr>
                <w:rFonts w:ascii="Calibri" w:hAnsi="Calibri" w:eastAsia="Calibri" w:cs="Calibri"/>
                <w:noProof w:val="0"/>
                <w:sz w:val="20"/>
                <w:szCs w:val="20"/>
                <w:lang w:val="en-US"/>
              </w:rPr>
            </w:pPr>
          </w:p>
          <w:p w:rsidR="01856FC5" w:rsidP="3E2110AF" w:rsidRDefault="01856FC5" w14:paraId="1A2FF1B8" w14:textId="4D0E71BB">
            <w:pPr>
              <w:pStyle w:val="Normal"/>
              <w:spacing w:line="259" w:lineRule="auto"/>
            </w:pPr>
            <w:r w:rsidRPr="3E2110AF" w:rsidR="5EEBECC9">
              <w:rPr>
                <w:rFonts w:ascii="Calibri" w:hAnsi="Calibri" w:eastAsia="Calibri" w:cs="Calibri"/>
                <w:noProof w:val="0"/>
                <w:sz w:val="20"/>
                <w:szCs w:val="20"/>
                <w:lang w:val="en-US"/>
              </w:rPr>
              <w:t xml:space="preserve">Identifying </w:t>
            </w:r>
            <w:r w:rsidRPr="3E2110AF" w:rsidR="5EEBECC9">
              <w:rPr>
                <w:rFonts w:ascii="Calibri" w:hAnsi="Calibri" w:eastAsia="Calibri" w:cs="Calibri"/>
                <w:noProof w:val="0"/>
                <w:sz w:val="20"/>
                <w:szCs w:val="20"/>
                <w:lang w:val="en-US"/>
              </w:rPr>
              <w:t>possible misconceptions</w:t>
            </w:r>
            <w:r w:rsidRPr="3E2110AF" w:rsidR="5EEBECC9">
              <w:rPr>
                <w:rFonts w:ascii="Calibri" w:hAnsi="Calibri" w:eastAsia="Calibri" w:cs="Calibri"/>
                <w:noProof w:val="0"/>
                <w:sz w:val="20"/>
                <w:szCs w:val="20"/>
                <w:lang w:val="en-US"/>
              </w:rPr>
              <w:t xml:space="preserve"> and planning how to prevent these forming. (S2d)</w:t>
            </w:r>
          </w:p>
          <w:p w:rsidR="01856FC5" w:rsidP="02CDDD57" w:rsidRDefault="01856FC5" w14:paraId="7B6C420E" w14:textId="6B96F1AE">
            <w:pPr>
              <w:pStyle w:val="Normal"/>
              <w:spacing w:line="259" w:lineRule="auto"/>
              <w:rPr>
                <w:rFonts w:ascii="Calibri" w:hAnsi="Calibri" w:eastAsia="Calibri" w:cs="Calibri"/>
                <w:b w:val="0"/>
                <w:bCs w:val="0"/>
                <w:i w:val="0"/>
                <w:iCs w:val="0"/>
                <w:caps w:val="0"/>
                <w:smallCaps w:val="0"/>
                <w:color w:val="000000" w:themeColor="text1" w:themeTint="FF" w:themeShade="FF"/>
                <w:sz w:val="20"/>
                <w:szCs w:val="20"/>
              </w:rPr>
            </w:pPr>
          </w:p>
          <w:p w:rsidR="01856FC5" w:rsidP="3E2110AF" w:rsidRDefault="01856FC5" w14:paraId="0017816F" w14:textId="33A2F4C0">
            <w:pPr>
              <w:pStyle w:val="Normal"/>
              <w:spacing w:line="259" w:lineRule="auto"/>
            </w:pPr>
            <w:r w:rsidRPr="3E2110AF" w:rsidR="5EEBECC9">
              <w:rPr>
                <w:rFonts w:ascii="Calibri" w:hAnsi="Calibri" w:eastAsia="Calibri" w:cs="Calibri"/>
                <w:noProof w:val="0"/>
                <w:sz w:val="20"/>
                <w:szCs w:val="20"/>
                <w:lang w:val="en-US"/>
              </w:rPr>
              <w:t>Balancing exposition, repetition, practice and retrieval of critical knowledge and skills (S2h)</w:t>
            </w:r>
          </w:p>
        </w:tc>
      </w:tr>
      <w:tr w:rsidR="74D6CB2D" w:rsidTr="02CDDD57" w14:paraId="585757FC" w14:textId="77777777">
        <w:trPr>
          <w:trHeight w:val="1740"/>
        </w:trPr>
        <w:tc>
          <w:tcPr>
            <w:tcW w:w="792" w:type="dxa"/>
            <w:shd w:val="clear" w:color="auto" w:fill="DEEAF6" w:themeFill="accent5" w:themeFillTint="33"/>
            <w:tcMar/>
          </w:tcPr>
          <w:p w:rsidR="74D6CB2D" w:rsidP="1295583B" w:rsidRDefault="57A348D9" w14:paraId="6C0197DE" w14:textId="39C19563">
            <w:pPr>
              <w:spacing w:line="259" w:lineRule="auto"/>
              <w:rPr>
                <w:rFonts w:eastAsia="" w:eastAsiaTheme="minorEastAsia"/>
                <w:color w:val="000000" w:themeColor="text1"/>
                <w:sz w:val="20"/>
                <w:szCs w:val="20"/>
                <w:lang w:val="en-GB"/>
              </w:rPr>
            </w:pPr>
            <w:r w:rsidRPr="1295583B" w:rsidR="5507DB58">
              <w:rPr>
                <w:rFonts w:eastAsia="" w:eastAsiaTheme="minorEastAsia"/>
                <w:color w:val="000000" w:themeColor="text1" w:themeTint="FF" w:themeShade="FF"/>
                <w:sz w:val="20"/>
                <w:szCs w:val="20"/>
                <w:lang w:val="en-GB"/>
              </w:rPr>
              <w:t>Fri 1</w:t>
            </w:r>
            <w:r w:rsidRPr="1295583B" w:rsidR="631F7161">
              <w:rPr>
                <w:rFonts w:eastAsia="" w:eastAsiaTheme="minorEastAsia"/>
                <w:color w:val="000000" w:themeColor="text1" w:themeTint="FF" w:themeShade="FF"/>
                <w:sz w:val="20"/>
                <w:szCs w:val="20"/>
                <w:lang w:val="en-GB"/>
              </w:rPr>
              <w:t>3</w:t>
            </w:r>
            <w:r w:rsidRPr="1295583B" w:rsidR="5507DB58">
              <w:rPr>
                <w:rFonts w:eastAsia="" w:eastAsiaTheme="minorEastAsia"/>
                <w:color w:val="000000" w:themeColor="text1" w:themeTint="FF" w:themeShade="FF"/>
                <w:sz w:val="20"/>
                <w:szCs w:val="20"/>
                <w:lang w:val="en-GB"/>
              </w:rPr>
              <w:t>/9</w:t>
            </w:r>
          </w:p>
          <w:p w:rsidR="74D6CB2D" w:rsidP="21A2CE0C" w:rsidRDefault="09C778E2" w14:paraId="22592FAB" w14:textId="163EE4F9">
            <w:pPr>
              <w:spacing w:line="259" w:lineRule="auto"/>
              <w:rPr>
                <w:rFonts w:eastAsiaTheme="minorEastAsia"/>
                <w:color w:val="000000" w:themeColor="text1"/>
                <w:sz w:val="20"/>
                <w:szCs w:val="20"/>
                <w:lang w:val="en-GB"/>
              </w:rPr>
            </w:pPr>
            <w:r w:rsidRPr="530BD209" w:rsidR="467A4A6F">
              <w:rPr>
                <w:rFonts w:eastAsia="" w:eastAsiaTheme="minorEastAsia"/>
                <w:color w:val="000000" w:themeColor="text1" w:themeTint="FF" w:themeShade="FF"/>
                <w:sz w:val="20"/>
                <w:szCs w:val="20"/>
                <w:lang w:val="en-GB"/>
              </w:rPr>
              <w:t>IT</w:t>
            </w:r>
            <w:r w:rsidRPr="530BD209" w:rsidR="7934DFA4">
              <w:rPr>
                <w:rFonts w:eastAsia="" w:eastAsiaTheme="minorEastAsia"/>
                <w:color w:val="000000" w:themeColor="text1" w:themeTint="FF" w:themeShade="FF"/>
                <w:sz w:val="20"/>
                <w:szCs w:val="20"/>
                <w:lang w:val="en-GB"/>
              </w:rPr>
              <w:t>A</w:t>
            </w:r>
            <w:r w:rsidRPr="530BD209" w:rsidR="467A4A6F">
              <w:rPr>
                <w:rFonts w:eastAsia="" w:eastAsiaTheme="minorEastAsia"/>
                <w:color w:val="000000" w:themeColor="text1" w:themeTint="FF" w:themeShade="FF"/>
                <w:sz w:val="20"/>
                <w:szCs w:val="20"/>
                <w:lang w:val="en-GB"/>
              </w:rPr>
              <w:t>P</w:t>
            </w:r>
          </w:p>
          <w:p w:rsidR="2FFA8B6F" w:rsidP="530BD209" w:rsidRDefault="2FFA8B6F" w14:paraId="212FDA9E" w14:textId="53A9FCFA">
            <w:pPr>
              <w:pStyle w:val="Normal"/>
              <w:spacing w:line="259" w:lineRule="auto"/>
              <w:rPr>
                <w:rFonts w:eastAsia="" w:eastAsiaTheme="minorEastAsia"/>
                <w:color w:val="000000" w:themeColor="text1" w:themeTint="FF" w:themeShade="FF"/>
                <w:sz w:val="20"/>
                <w:szCs w:val="20"/>
                <w:lang w:val="en-GB"/>
              </w:rPr>
            </w:pPr>
            <w:r w:rsidRPr="530BD209" w:rsidR="2FFA8B6F">
              <w:rPr>
                <w:rFonts w:eastAsia="" w:eastAsiaTheme="minorEastAsia"/>
                <w:color w:val="000000" w:themeColor="text1" w:themeTint="FF" w:themeShade="FF"/>
                <w:sz w:val="20"/>
                <w:szCs w:val="20"/>
                <w:lang w:val="en-GB"/>
              </w:rPr>
              <w:t>T&amp;R</w:t>
            </w:r>
          </w:p>
          <w:p w:rsidR="74D6CB2D" w:rsidP="35650C4E" w:rsidRDefault="74D6CB2D" w14:paraId="23A6ACD9" w14:textId="341E3130">
            <w:pPr>
              <w:spacing w:line="259" w:lineRule="auto"/>
              <w:rPr>
                <w:rFonts w:eastAsiaTheme="minorEastAsia"/>
                <w:color w:val="000000" w:themeColor="text1"/>
                <w:sz w:val="20"/>
                <w:szCs w:val="20"/>
                <w:lang w:val="en-GB"/>
              </w:rPr>
            </w:pPr>
          </w:p>
          <w:p w:rsidR="74D6CB2D" w:rsidP="02AE7E05" w:rsidRDefault="71F5EC7B" w14:paraId="69A5A014" w14:textId="73116B51">
            <w:pPr>
              <w:spacing w:line="259" w:lineRule="auto"/>
              <w:rPr>
                <w:rFonts w:eastAsia="" w:eastAsiaTheme="minorEastAsia"/>
                <w:color w:val="000000" w:themeColor="text1"/>
                <w:sz w:val="20"/>
                <w:szCs w:val="20"/>
                <w:lang w:val="en-GB"/>
              </w:rPr>
            </w:pPr>
            <w:r w:rsidRPr="02AE7E05" w:rsidR="401667DA">
              <w:rPr>
                <w:rFonts w:eastAsia="" w:eastAsiaTheme="minorEastAsia"/>
                <w:color w:val="000000" w:themeColor="text1" w:themeTint="FF" w:themeShade="FF"/>
                <w:sz w:val="20"/>
                <w:szCs w:val="20"/>
                <w:lang w:val="en-GB"/>
              </w:rPr>
              <w:t>9-</w:t>
            </w:r>
            <w:r w:rsidRPr="02AE7E05" w:rsidR="0F15116C">
              <w:rPr>
                <w:rFonts w:eastAsia="" w:eastAsiaTheme="minorEastAsia"/>
                <w:color w:val="000000" w:themeColor="text1" w:themeTint="FF" w:themeShade="FF"/>
                <w:sz w:val="20"/>
                <w:szCs w:val="20"/>
                <w:lang w:val="en-GB"/>
              </w:rPr>
              <w:t>1</w:t>
            </w:r>
            <w:r w:rsidRPr="02AE7E05" w:rsidR="2E648658">
              <w:rPr>
                <w:rFonts w:eastAsia="" w:eastAsiaTheme="minorEastAsia"/>
                <w:color w:val="000000" w:themeColor="text1" w:themeTint="FF" w:themeShade="FF"/>
                <w:sz w:val="20"/>
                <w:szCs w:val="20"/>
                <w:lang w:val="en-GB"/>
              </w:rPr>
              <w:t>2</w:t>
            </w:r>
          </w:p>
          <w:p w:rsidR="74D6CB2D" w:rsidP="1C8356F7" w:rsidRDefault="74D6CB2D" w14:paraId="214F6E01" w14:textId="14206986">
            <w:pPr>
              <w:spacing w:line="259" w:lineRule="auto"/>
              <w:rPr>
                <w:rFonts w:eastAsiaTheme="minorEastAsia"/>
                <w:color w:val="000000" w:themeColor="text1"/>
                <w:sz w:val="20"/>
                <w:szCs w:val="20"/>
                <w:lang w:val="en-GB"/>
              </w:rPr>
            </w:pPr>
          </w:p>
          <w:p w:rsidR="74D6CB2D" w:rsidP="01856FC5" w:rsidRDefault="002D19FD" w14:paraId="50396549" w14:textId="357C4424">
            <w:pPr>
              <w:spacing w:line="259" w:lineRule="auto"/>
              <w:rPr>
                <w:rFonts w:ascii="Calibri" w:hAnsi="Calibri" w:eastAsia="Calibri" w:cs="Calibri"/>
                <w:noProof w:val="0"/>
                <w:sz w:val="20"/>
                <w:szCs w:val="20"/>
                <w:lang w:val="en-GB"/>
              </w:rPr>
            </w:pPr>
            <w:r w:rsidRPr="01856FC5" w:rsidR="4C3659D7">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74D6CB2D" w:rsidP="1295583B" w:rsidRDefault="002D19FD" w14:paraId="23A8148D" w14:textId="6F613483">
            <w:pPr>
              <w:spacing w:line="259" w:lineRule="auto"/>
              <w:rPr>
                <w:rFonts w:eastAsia="" w:eastAsiaTheme="minorEastAsia"/>
                <w:sz w:val="20"/>
                <w:szCs w:val="20"/>
                <w:lang w:val="en-GB"/>
              </w:rPr>
            </w:pPr>
          </w:p>
          <w:p w:rsidR="74D6CB2D" w:rsidP="1C8356F7" w:rsidRDefault="74D6CB2D" w14:paraId="7A904CB4" w14:textId="7641502E">
            <w:pPr>
              <w:spacing w:line="259" w:lineRule="auto"/>
              <w:rPr>
                <w:rFonts w:eastAsiaTheme="minorEastAsia"/>
                <w:color w:val="000000" w:themeColor="text1"/>
                <w:sz w:val="20"/>
                <w:szCs w:val="20"/>
                <w:lang w:val="en-GB"/>
              </w:rPr>
            </w:pPr>
          </w:p>
        </w:tc>
        <w:tc>
          <w:tcPr>
            <w:tcW w:w="682" w:type="dxa"/>
            <w:shd w:val="clear" w:color="auto" w:fill="DEEAF6" w:themeFill="accent5" w:themeFillTint="33"/>
            <w:tcMar/>
          </w:tcPr>
          <w:p w:rsidR="74D6CB2D" w:rsidP="35650C4E" w:rsidRDefault="57A348D9" w14:paraId="60EAE87D" w14:textId="0D695EF3">
            <w:pPr>
              <w:spacing w:line="259" w:lineRule="auto"/>
              <w:rPr>
                <w:rFonts w:eastAsiaTheme="minorEastAsia"/>
                <w:sz w:val="20"/>
                <w:szCs w:val="20"/>
              </w:rPr>
            </w:pPr>
            <w:r w:rsidRPr="35650C4E">
              <w:rPr>
                <w:rFonts w:eastAsiaTheme="minorEastAsia"/>
                <w:sz w:val="20"/>
                <w:szCs w:val="20"/>
              </w:rPr>
              <w:t>JC</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60E47D3F" w:rsidP="21A2CE0C" w:rsidRDefault="60E47D3F" w14:paraId="4E5CC31B" w14:textId="3343869A">
            <w:pPr>
              <w:spacing w:line="259" w:lineRule="auto"/>
              <w:rPr>
                <w:rFonts w:eastAsiaTheme="minorEastAsia"/>
                <w:sz w:val="20"/>
                <w:szCs w:val="20"/>
              </w:rPr>
            </w:pPr>
            <w:r w:rsidRPr="7B2B314C">
              <w:rPr>
                <w:rFonts w:eastAsiaTheme="minorEastAsia"/>
                <w:sz w:val="20"/>
                <w:szCs w:val="20"/>
              </w:rPr>
              <w:t>Introduction to behaviour management ITAP, including handbook</w:t>
            </w:r>
          </w:p>
          <w:p w:rsidR="5BE1DF9A" w:rsidP="7B2B314C" w:rsidRDefault="5BE1DF9A" w14:paraId="2D80DCA9" w14:textId="7932237F">
            <w:pPr>
              <w:spacing w:line="259" w:lineRule="auto"/>
              <w:rPr>
                <w:rFonts w:eastAsiaTheme="minorEastAsia"/>
                <w:sz w:val="20"/>
                <w:szCs w:val="20"/>
              </w:rPr>
            </w:pPr>
          </w:p>
          <w:p w:rsidR="5BE1DF9A" w:rsidP="7B2B314C" w:rsidRDefault="53BD5AE5" w14:paraId="469012EC" w14:textId="26A605A3">
            <w:pPr>
              <w:spacing w:line="259" w:lineRule="auto"/>
              <w:rPr>
                <w:rFonts w:eastAsiaTheme="minorEastAsia"/>
                <w:sz w:val="20"/>
                <w:szCs w:val="20"/>
              </w:rPr>
            </w:pPr>
            <w:r w:rsidRPr="7B2B314C">
              <w:rPr>
                <w:rFonts w:eastAsiaTheme="minorEastAsia"/>
                <w:sz w:val="20"/>
                <w:szCs w:val="20"/>
              </w:rPr>
              <w:t xml:space="preserve">Behaviour Management theories </w:t>
            </w:r>
          </w:p>
          <w:p w:rsidR="5BE1DF9A" w:rsidP="7B2B314C" w:rsidRDefault="5BE1DF9A" w14:paraId="36F8D0BF" w14:textId="4A5CBDBC">
            <w:pPr>
              <w:spacing w:line="259" w:lineRule="auto"/>
              <w:rPr>
                <w:rFonts w:eastAsiaTheme="minorEastAsia"/>
                <w:sz w:val="20"/>
                <w:szCs w:val="20"/>
              </w:rPr>
            </w:pPr>
          </w:p>
          <w:p w:rsidR="5BE1DF9A" w:rsidP="7B2B314C" w:rsidRDefault="5BE1DF9A" w14:paraId="32EFBDD6" w14:textId="7F80CABE">
            <w:pPr>
              <w:spacing w:line="259" w:lineRule="auto"/>
              <w:rPr>
                <w:rFonts w:eastAsiaTheme="minorEastAsia"/>
                <w:sz w:val="20"/>
                <w:szCs w:val="20"/>
              </w:rPr>
            </w:pPr>
          </w:p>
          <w:p w:rsidR="5BE1DF9A" w:rsidP="7B2B314C" w:rsidRDefault="5803ED62" w14:paraId="67564004" w14:textId="6D2A17AD">
            <w:pPr>
              <w:spacing w:line="259" w:lineRule="auto"/>
              <w:rPr>
                <w:rFonts w:ascii="Calibri" w:hAnsi="Calibri" w:eastAsia="Calibri" w:cs="Calibri"/>
                <w:color w:val="000000" w:themeColor="text1"/>
                <w:sz w:val="20"/>
                <w:szCs w:val="20"/>
                <w:lang w:val="en-GB"/>
              </w:rPr>
            </w:pPr>
            <w:r w:rsidRPr="7B2B314C">
              <w:rPr>
                <w:rFonts w:ascii="Calibri" w:hAnsi="Calibri" w:eastAsia="Calibri" w:cs="Calibri"/>
                <w:color w:val="000000" w:themeColor="text1"/>
                <w:sz w:val="20"/>
                <w:szCs w:val="20"/>
                <w:lang w:val="en-GB"/>
              </w:rPr>
              <w:t>Behaviour management strategies – creating a climate for learning (expectations and presence</w:t>
            </w:r>
            <w:r w:rsidRPr="7B2B314C" w:rsidR="7BDDA96E">
              <w:rPr>
                <w:rFonts w:ascii="Calibri" w:hAnsi="Calibri" w:eastAsia="Calibri" w:cs="Calibri"/>
                <w:color w:val="000000" w:themeColor="text1"/>
                <w:sz w:val="20"/>
                <w:szCs w:val="20"/>
                <w:lang w:val="en-GB"/>
              </w:rPr>
              <w:t xml:space="preserve">) </w:t>
            </w:r>
          </w:p>
          <w:p w:rsidR="5BE1DF9A" w:rsidP="7B2B314C" w:rsidRDefault="5BE1DF9A" w14:paraId="407709F8" w14:textId="250F5F44">
            <w:pPr>
              <w:spacing w:line="259" w:lineRule="auto"/>
              <w:rPr>
                <w:rFonts w:ascii="Calibri" w:hAnsi="Calibri" w:eastAsia="Calibri" w:cs="Calibri"/>
                <w:color w:val="000000" w:themeColor="text1"/>
                <w:sz w:val="20"/>
                <w:szCs w:val="20"/>
                <w:lang w:val="en-GB"/>
              </w:rPr>
            </w:pPr>
          </w:p>
          <w:p w:rsidR="5BE1DF9A" w:rsidP="7B2B314C" w:rsidRDefault="5BE1DF9A" w14:paraId="49B22A08" w14:textId="6CAB60FD">
            <w:pPr>
              <w:spacing w:line="259" w:lineRule="auto"/>
              <w:rPr>
                <w:rFonts w:eastAsiaTheme="minorEastAsia"/>
                <w:sz w:val="20"/>
                <w:szCs w:val="20"/>
              </w:rPr>
            </w:pPr>
          </w:p>
          <w:p w:rsidR="5BE1DF9A" w:rsidP="7B2B314C" w:rsidRDefault="5BE1DF9A" w14:paraId="3B6BDE46" w14:textId="0495C533">
            <w:pPr>
              <w:spacing w:line="259" w:lineRule="auto"/>
              <w:rPr>
                <w:rFonts w:eastAsiaTheme="minorEastAsia"/>
                <w:sz w:val="20"/>
                <w:szCs w:val="20"/>
              </w:rPr>
            </w:pPr>
          </w:p>
        </w:tc>
        <w:tc>
          <w:tcPr>
            <w:tcW w:w="24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B2B314C" w:rsidRDefault="714EBD64" w14:paraId="63601444" w14:textId="52E89D71">
            <w:pPr>
              <w:spacing w:line="259" w:lineRule="auto"/>
              <w:rPr>
                <w:rFonts w:ascii="Calibri" w:hAnsi="Calibri" w:eastAsia="Calibri" w:cs="Calibri"/>
                <w:color w:val="000000" w:themeColor="text1"/>
                <w:sz w:val="20"/>
                <w:szCs w:val="20"/>
              </w:rPr>
            </w:pPr>
            <w:r w:rsidRPr="5A713200" w:rsidR="14AD1349">
              <w:rPr>
                <w:rFonts w:ascii="Calibri" w:hAnsi="Calibri" w:eastAsia="Calibri" w:cs="Calibri"/>
                <w:color w:val="000000" w:themeColor="text1" w:themeTint="FF" w:themeShade="FF"/>
                <w:sz w:val="20"/>
                <w:szCs w:val="20"/>
                <w:lang w:val="en-GB"/>
              </w:rPr>
              <w:t xml:space="preserve">Teachers are key role models, who can influence the attitudes, </w:t>
            </w:r>
            <w:r w:rsidRPr="5A713200" w:rsidR="14AD1349">
              <w:rPr>
                <w:rFonts w:ascii="Calibri" w:hAnsi="Calibri" w:eastAsia="Calibri" w:cs="Calibri"/>
                <w:color w:val="000000" w:themeColor="text1" w:themeTint="FF" w:themeShade="FF"/>
                <w:sz w:val="20"/>
                <w:szCs w:val="20"/>
                <w:lang w:val="en-GB"/>
              </w:rPr>
              <w:t>values</w:t>
            </w:r>
            <w:r w:rsidRPr="5A713200" w:rsidR="14AD1349">
              <w:rPr>
                <w:rFonts w:ascii="Calibri" w:hAnsi="Calibri" w:eastAsia="Calibri" w:cs="Calibri"/>
                <w:color w:val="000000" w:themeColor="text1" w:themeTint="FF" w:themeShade="FF"/>
                <w:sz w:val="20"/>
                <w:szCs w:val="20"/>
                <w:lang w:val="en-GB"/>
              </w:rPr>
              <w:t xml:space="preserve"> and behaviours of their pupils.</w:t>
            </w:r>
            <w:r w:rsidRPr="5A713200" w:rsidR="72AA86C7">
              <w:rPr>
                <w:rFonts w:ascii="Calibri" w:hAnsi="Calibri" w:eastAsia="Calibri" w:cs="Calibri"/>
                <w:color w:val="000000" w:themeColor="text1" w:themeTint="FF" w:themeShade="FF"/>
                <w:sz w:val="20"/>
                <w:szCs w:val="20"/>
                <w:lang w:val="en-GB"/>
              </w:rPr>
              <w:t xml:space="preserve"> (S12)</w:t>
            </w:r>
          </w:p>
          <w:p w:rsidR="714EBD64" w:rsidP="7B2B314C" w:rsidRDefault="714EBD64" w14:paraId="39B8D018" w14:textId="781A2885">
            <w:pPr>
              <w:spacing w:line="259" w:lineRule="auto"/>
              <w:rPr>
                <w:rFonts w:ascii="Calibri" w:hAnsi="Calibri" w:eastAsia="Calibri" w:cs="Calibri"/>
                <w:color w:val="000000" w:themeColor="text1"/>
                <w:sz w:val="20"/>
                <w:szCs w:val="20"/>
              </w:rPr>
            </w:pPr>
          </w:p>
          <w:p w:rsidR="714EBD64" w:rsidP="7B2B314C" w:rsidRDefault="351D2C22" w14:paraId="1334F226" w14:textId="74FACFF9">
            <w:pPr>
              <w:spacing w:line="259" w:lineRule="auto"/>
              <w:rPr>
                <w:rFonts w:ascii="Calibri" w:hAnsi="Calibri" w:eastAsia="Calibri" w:cs="Calibri"/>
                <w:color w:val="000000" w:themeColor="text1"/>
                <w:sz w:val="20"/>
                <w:szCs w:val="20"/>
              </w:rPr>
            </w:pPr>
            <w:r w:rsidRPr="5A713200" w:rsidR="5A9B1696">
              <w:rPr>
                <w:rFonts w:ascii="Calibri" w:hAnsi="Calibri" w:eastAsia="Calibri" w:cs="Calibri"/>
                <w:color w:val="000000" w:themeColor="text1" w:themeTint="FF" w:themeShade="FF"/>
                <w:sz w:val="20"/>
                <w:szCs w:val="20"/>
              </w:rPr>
              <w:t>Setting clear expectations can help communicate shared values that improve classroom and school culture.</w:t>
            </w:r>
            <w:r w:rsidRPr="5A713200" w:rsidR="014D91DA">
              <w:rPr>
                <w:rFonts w:ascii="Calibri" w:hAnsi="Calibri" w:eastAsia="Calibri" w:cs="Calibri"/>
                <w:color w:val="000000" w:themeColor="text1" w:themeTint="FF" w:themeShade="FF"/>
                <w:sz w:val="20"/>
                <w:szCs w:val="20"/>
              </w:rPr>
              <w:t xml:space="preserve"> (S14)</w:t>
            </w:r>
          </w:p>
          <w:p w:rsidR="714EBD64" w:rsidP="7B2B314C" w:rsidRDefault="714EBD64" w14:paraId="00CE4147" w14:textId="13E2D772">
            <w:pPr>
              <w:spacing w:line="259" w:lineRule="auto"/>
              <w:rPr>
                <w:rFonts w:ascii="Calibri" w:hAnsi="Calibri" w:eastAsia="Calibri" w:cs="Calibri"/>
                <w:color w:val="000000" w:themeColor="text1"/>
                <w:sz w:val="20"/>
                <w:szCs w:val="20"/>
              </w:rPr>
            </w:pPr>
          </w:p>
          <w:p w:rsidR="714EBD64" w:rsidP="6BE33DBB" w:rsidRDefault="714EBD64" w14:paraId="382ABEF1" w14:textId="0087F544">
            <w:pPr>
              <w:spacing w:line="259" w:lineRule="auto"/>
              <w:rPr>
                <w:rFonts w:ascii="Calibri" w:hAnsi="Calibri" w:eastAsia="Calibri" w:cs="Calibri"/>
                <w:noProof w:val="0"/>
                <w:sz w:val="20"/>
                <w:szCs w:val="20"/>
                <w:lang w:val="en-US"/>
              </w:rPr>
            </w:pPr>
            <w:r w:rsidRPr="6BE33DBB" w:rsidR="4658BEB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Teaching typically expected </w:t>
            </w:r>
            <w:r w:rsidRPr="6BE33DBB" w:rsidR="4658BEB5">
              <w:rPr>
                <w:rFonts w:ascii="Calibri" w:hAnsi="Calibri" w:eastAsia="Calibri" w:cs="Calibri"/>
                <w:b w:val="0"/>
                <w:bCs w:val="0"/>
                <w:i w:val="0"/>
                <w:iCs w:val="0"/>
                <w:caps w:val="0"/>
                <w:smallCaps w:val="0"/>
                <w:noProof w:val="0"/>
                <w:color w:val="000000" w:themeColor="text1" w:themeTint="FF" w:themeShade="FF"/>
                <w:sz w:val="20"/>
                <w:szCs w:val="20"/>
                <w:lang w:val="en-US"/>
              </w:rPr>
              <w:t>behaviours</w:t>
            </w:r>
            <w:r w:rsidRPr="6BE33DBB" w:rsidR="4658BEB5">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will reduce the need to manage </w:t>
            </w:r>
            <w:r w:rsidRPr="6BE33DBB" w:rsidR="4658BEB5">
              <w:rPr>
                <w:rFonts w:ascii="Calibri" w:hAnsi="Calibri" w:eastAsia="Calibri" w:cs="Calibri"/>
                <w:b w:val="0"/>
                <w:bCs w:val="0"/>
                <w:i w:val="0"/>
                <w:iCs w:val="0"/>
                <w:caps w:val="0"/>
                <w:smallCaps w:val="0"/>
                <w:noProof w:val="0"/>
                <w:color w:val="000000" w:themeColor="text1" w:themeTint="FF" w:themeShade="FF"/>
                <w:sz w:val="20"/>
                <w:szCs w:val="20"/>
                <w:lang w:val="en-US"/>
              </w:rPr>
              <w:t>misbehaviour.</w:t>
            </w:r>
          </w:p>
          <w:p w:rsidR="714EBD64" w:rsidP="7B2B314C" w:rsidRDefault="714EBD64" w14:paraId="13B3C1CE" w14:textId="4208F3CA">
            <w:pPr>
              <w:spacing w:line="259" w:lineRule="auto"/>
              <w:rPr>
                <w:rFonts w:ascii="Calibri" w:hAnsi="Calibri" w:eastAsia="Calibri" w:cs="Calibri"/>
                <w:color w:val="000000" w:themeColor="text1"/>
                <w:sz w:val="20"/>
                <w:szCs w:val="20"/>
              </w:rPr>
            </w:pPr>
            <w:r w:rsidRPr="6BE33DBB" w:rsidR="4658BEB5">
              <w:rPr>
                <w:rFonts w:ascii="Calibri" w:hAnsi="Calibri" w:eastAsia="Calibri" w:cs="Calibri"/>
                <w:color w:val="000000" w:themeColor="text1" w:themeTint="FF" w:themeShade="FF"/>
                <w:sz w:val="20"/>
                <w:szCs w:val="20"/>
              </w:rPr>
              <w:t>(S79)</w:t>
            </w:r>
          </w:p>
        </w:tc>
        <w:tc>
          <w:tcPr>
            <w:tcW w:w="18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01856FC5" w:rsidRDefault="714EBD64" w14:paraId="02775FC1" w14:textId="286A7636">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3773E8FC">
              <w:rPr>
                <w:rFonts w:ascii="Calibri" w:hAnsi="Calibri" w:eastAsia="Calibri" w:cs="Calibri"/>
                <w:b w:val="1"/>
                <w:bCs w:val="1"/>
                <w:i w:val="0"/>
                <w:iCs w:val="0"/>
                <w:caps w:val="0"/>
                <w:smallCaps w:val="0"/>
                <w:noProof w:val="0"/>
                <w:color w:val="000000" w:themeColor="text1" w:themeTint="FF" w:themeShade="FF"/>
                <w:sz w:val="20"/>
                <w:szCs w:val="20"/>
                <w:lang w:val="en-GB"/>
              </w:rPr>
              <w:t>Behaviour and expectations</w:t>
            </w:r>
          </w:p>
          <w:p w:rsidR="714EBD64" w:rsidP="01856FC5" w:rsidRDefault="714EBD64" w14:paraId="7239B9C0" w14:textId="2CC95A2B">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14EBD64" w:rsidP="01856FC5" w:rsidRDefault="714EBD64" w14:paraId="0EF77CAA" w14:textId="5CA3F91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3773E8FC">
              <w:rPr>
                <w:rFonts w:ascii="Calibri" w:hAnsi="Calibri" w:eastAsia="Calibri" w:cs="Calibri"/>
                <w:b w:val="1"/>
                <w:bCs w:val="1"/>
                <w:i w:val="0"/>
                <w:iCs w:val="0"/>
                <w:caps w:val="0"/>
                <w:smallCaps w:val="0"/>
                <w:noProof w:val="0"/>
                <w:color w:val="000000" w:themeColor="text1" w:themeTint="FF" w:themeShade="FF"/>
                <w:sz w:val="20"/>
                <w:szCs w:val="20"/>
                <w:lang w:val="en-GB"/>
              </w:rPr>
              <w:t>Pedagogy</w:t>
            </w:r>
          </w:p>
          <w:p w:rsidR="714EBD64" w:rsidP="01856FC5" w:rsidRDefault="714EBD64" w14:paraId="2B4E42EE" w14:textId="728B097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14EBD64" w:rsidP="01856FC5" w:rsidRDefault="714EBD64" w14:paraId="4CF00A08" w14:textId="1D4E5F80">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3773E8FC">
              <w:rPr>
                <w:rFonts w:ascii="Calibri" w:hAnsi="Calibri" w:eastAsia="Calibri" w:cs="Calibri"/>
                <w:b w:val="0"/>
                <w:bCs w:val="0"/>
                <w:i w:val="0"/>
                <w:iCs w:val="0"/>
                <w:caps w:val="0"/>
                <w:smallCaps w:val="0"/>
                <w:noProof w:val="0"/>
                <w:color w:val="000000" w:themeColor="text1" w:themeTint="FF" w:themeShade="FF"/>
                <w:sz w:val="20"/>
                <w:szCs w:val="20"/>
                <w:lang w:val="en-GB"/>
              </w:rPr>
              <w:t>Research engaged</w:t>
            </w:r>
          </w:p>
          <w:p w:rsidR="714EBD64" w:rsidP="01856FC5" w:rsidRDefault="714EBD64" w14:paraId="6D65D028" w14:textId="3A62D31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14EBD64" w:rsidP="01856FC5" w:rsidRDefault="714EBD64" w14:paraId="46F22143" w14:textId="4A2D3DBF">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3773E8FC">
              <w:rPr>
                <w:rFonts w:ascii="Calibri" w:hAnsi="Calibri" w:eastAsia="Calibri" w:cs="Calibri"/>
                <w:b w:val="0"/>
                <w:bCs w:val="0"/>
                <w:i w:val="0"/>
                <w:iCs w:val="0"/>
                <w:caps w:val="0"/>
                <w:smallCaps w:val="0"/>
                <w:noProof w:val="0"/>
                <w:color w:val="000000" w:themeColor="text1" w:themeTint="FF" w:themeShade="FF"/>
                <w:sz w:val="20"/>
                <w:szCs w:val="20"/>
                <w:lang w:val="en-GB"/>
              </w:rPr>
              <w:t>Personal teaching philosophy</w:t>
            </w:r>
          </w:p>
          <w:p w:rsidR="714EBD64" w:rsidP="01856FC5" w:rsidRDefault="714EBD64" w14:paraId="1CD51BDF" w14:textId="7DBEF5C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14EBD64" w:rsidP="01856FC5" w:rsidRDefault="714EBD64" w14:paraId="066B4188" w14:textId="1C10E47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3773E8FC">
              <w:rPr>
                <w:rFonts w:ascii="Calibri" w:hAnsi="Calibri" w:eastAsia="Calibri" w:cs="Calibri"/>
                <w:b w:val="0"/>
                <w:bCs w:val="0"/>
                <w:i w:val="0"/>
                <w:iCs w:val="0"/>
                <w:caps w:val="0"/>
                <w:smallCaps w:val="0"/>
                <w:noProof w:val="0"/>
                <w:color w:val="000000" w:themeColor="text1" w:themeTint="FF" w:themeShade="FF"/>
                <w:sz w:val="20"/>
                <w:szCs w:val="20"/>
                <w:lang w:val="en-GB"/>
              </w:rPr>
              <w:t>Critical thinking</w:t>
            </w:r>
          </w:p>
          <w:p w:rsidR="714EBD64" w:rsidP="21A2CE0C" w:rsidRDefault="714EBD64" w14:paraId="0D151E1C" w14:textId="02A7E071">
            <w:pPr>
              <w:spacing w:line="259" w:lineRule="auto"/>
              <w:rPr>
                <w:rFonts w:ascii="Calibri" w:hAnsi="Calibri" w:eastAsia="Calibri" w:cs="Calibri"/>
                <w:color w:val="000000" w:themeColor="text1"/>
                <w:sz w:val="20"/>
                <w:szCs w:val="20"/>
                <w:lang w:val="en-GB"/>
              </w:rPr>
            </w:pPr>
          </w:p>
        </w:tc>
        <w:tc>
          <w:tcPr>
            <w:tcW w:w="2880"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714EBD64" w14:paraId="48FD5AD6" w14:textId="26E8F55A">
            <w:pPr>
              <w:spacing w:line="257"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 xml:space="preserve">Read Ch 1: </w:t>
            </w:r>
          </w:p>
          <w:p w:rsidR="714EBD64" w:rsidP="714EBD64" w:rsidRDefault="00165101" w14:paraId="477085E0" w14:textId="409EE8A6">
            <w:pPr>
              <w:spacing w:line="259" w:lineRule="auto"/>
              <w:rPr>
                <w:rFonts w:ascii="Calibri" w:hAnsi="Calibri" w:eastAsia="Calibri" w:cs="Calibri"/>
                <w:color w:val="000000" w:themeColor="text1"/>
              </w:rPr>
            </w:pPr>
            <w:hyperlink r:id="rId62">
              <w:r w:rsidRPr="714EBD64" w:rsidR="714EBD64">
                <w:rPr>
                  <w:rStyle w:val="Hyperlink"/>
                  <w:rFonts w:ascii="Calibri" w:hAnsi="Calibri" w:eastAsia="Calibri" w:cs="Calibri"/>
                  <w:sz w:val="20"/>
                  <w:szCs w:val="20"/>
                </w:rPr>
                <w:t>Porter, L. (2014) Behaviour in Schools: Theory and Practice for Teachers. McGraw-Hill Education, Maidenhead.</w:t>
              </w:r>
            </w:hyperlink>
          </w:p>
          <w:p w:rsidR="714EBD64" w:rsidP="714EBD64" w:rsidRDefault="714EBD64" w14:paraId="2D45BBC2" w14:textId="064D202A">
            <w:pPr>
              <w:spacing w:line="259" w:lineRule="auto"/>
              <w:rPr>
                <w:rFonts w:ascii="Calibri" w:hAnsi="Calibri" w:eastAsia="Calibri" w:cs="Calibri"/>
                <w:color w:val="000000" w:themeColor="text1"/>
                <w:sz w:val="20"/>
                <w:szCs w:val="20"/>
              </w:rPr>
            </w:pPr>
          </w:p>
          <w:p w:rsidR="714EBD64" w:rsidP="1C8356F7" w:rsidRDefault="66DAECC7" w14:paraId="50F5F103" w14:textId="06C98135">
            <w:pPr>
              <w:spacing w:line="259" w:lineRule="auto"/>
              <w:rPr>
                <w:rFonts w:ascii="Calibri" w:hAnsi="Calibri" w:eastAsia="Calibri" w:cs="Calibri"/>
                <w:color w:val="000000" w:themeColor="text1"/>
                <w:sz w:val="20"/>
                <w:szCs w:val="20"/>
              </w:rPr>
            </w:pPr>
            <w:r w:rsidRPr="1C8356F7">
              <w:rPr>
                <w:rFonts w:ascii="Calibri" w:hAnsi="Calibri" w:eastAsia="Calibri" w:cs="Calibri"/>
                <w:color w:val="000000" w:themeColor="text1"/>
                <w:sz w:val="20"/>
                <w:szCs w:val="20"/>
              </w:rPr>
              <w:t>Chapter 3:</w:t>
            </w:r>
          </w:p>
          <w:p w:rsidR="714EBD64" w:rsidP="1C8356F7" w:rsidRDefault="00165101" w14:paraId="4C2EC9B0" w14:textId="03236196">
            <w:pPr>
              <w:spacing w:line="257" w:lineRule="auto"/>
            </w:pPr>
            <w:hyperlink r:id="rId63">
              <w:r w:rsidRPr="1C8356F7" w:rsidR="66DAECC7">
                <w:rPr>
                  <w:rStyle w:val="Hyperlink"/>
                  <w:rFonts w:ascii="Calibri" w:hAnsi="Calibri" w:eastAsia="Calibri" w:cs="Calibri"/>
                  <w:color w:val="auto"/>
                  <w:sz w:val="20"/>
                  <w:szCs w:val="20"/>
                  <w:lang w:val="en-GB"/>
                </w:rPr>
                <w:t xml:space="preserve">Capel, S. A., Leask, M. and </w:t>
              </w:r>
              <w:proofErr w:type="spellStart"/>
              <w:r w:rsidRPr="1C8356F7" w:rsidR="66DAECC7">
                <w:rPr>
                  <w:rStyle w:val="Hyperlink"/>
                  <w:rFonts w:ascii="Calibri" w:hAnsi="Calibri" w:eastAsia="Calibri" w:cs="Calibri"/>
                  <w:color w:val="auto"/>
                  <w:sz w:val="20"/>
                  <w:szCs w:val="20"/>
                  <w:lang w:val="en-GB"/>
                </w:rPr>
                <w:t>Younie</w:t>
              </w:r>
              <w:proofErr w:type="spellEnd"/>
              <w:r w:rsidRPr="1C8356F7" w:rsidR="66DAECC7">
                <w:rPr>
                  <w:rStyle w:val="Hyperlink"/>
                  <w:rFonts w:ascii="Calibri" w:hAnsi="Calibri" w:eastAsia="Calibri" w:cs="Calibri"/>
                  <w:color w:val="auto"/>
                  <w:sz w:val="20"/>
                  <w:szCs w:val="20"/>
                  <w:lang w:val="en-GB"/>
                </w:rPr>
                <w:t xml:space="preserve">, S. (2023) Learning to Teach in the Secondary </w:t>
              </w:r>
              <w:proofErr w:type="gramStart"/>
              <w:r w:rsidRPr="1C8356F7" w:rsidR="66DAECC7">
                <w:rPr>
                  <w:rStyle w:val="Hyperlink"/>
                  <w:rFonts w:ascii="Calibri" w:hAnsi="Calibri" w:eastAsia="Calibri" w:cs="Calibri"/>
                  <w:color w:val="auto"/>
                  <w:sz w:val="20"/>
                  <w:szCs w:val="20"/>
                  <w:lang w:val="en-GB"/>
                </w:rPr>
                <w:t>School :</w:t>
              </w:r>
              <w:proofErr w:type="gramEnd"/>
              <w:r w:rsidRPr="1C8356F7" w:rsidR="66DAECC7">
                <w:rPr>
                  <w:rStyle w:val="Hyperlink"/>
                  <w:rFonts w:ascii="Calibri" w:hAnsi="Calibri" w:eastAsia="Calibri" w:cs="Calibri"/>
                  <w:color w:val="auto"/>
                  <w:sz w:val="20"/>
                  <w:szCs w:val="20"/>
                  <w:lang w:val="en-GB"/>
                </w:rPr>
                <w:t xml:space="preserve"> A Companion to School Experience. London: Routledge</w:t>
              </w:r>
            </w:hyperlink>
          </w:p>
          <w:p w:rsidR="714EBD64" w:rsidP="1C8356F7" w:rsidRDefault="714EBD64" w14:paraId="1D4BAFB3" w14:textId="4211E574">
            <w:pPr>
              <w:spacing w:line="259" w:lineRule="auto"/>
              <w:rPr>
                <w:rFonts w:ascii="Calibri" w:hAnsi="Calibri" w:eastAsia="Calibri" w:cs="Calibri"/>
                <w:sz w:val="20"/>
                <w:szCs w:val="20"/>
                <w:highlight w:val="yellow"/>
              </w:rPr>
            </w:pPr>
          </w:p>
          <w:p w:rsidR="714EBD64" w:rsidP="21A2CE0C" w:rsidRDefault="01290CD7" w14:paraId="2E770E59" w14:textId="291054BD">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t xml:space="preserve">EEF Guidance </w:t>
            </w:r>
            <w:hyperlink r:id="rId64">
              <w:r w:rsidRPr="21A2CE0C">
                <w:rPr>
                  <w:rStyle w:val="Hyperlink"/>
                  <w:rFonts w:eastAsiaTheme="minorEastAsia"/>
                  <w:sz w:val="20"/>
                  <w:szCs w:val="20"/>
                  <w:lang w:val="en-GB"/>
                </w:rPr>
                <w:t>Improving Behaviour in Schools</w:t>
              </w:r>
            </w:hyperlink>
          </w:p>
          <w:p w:rsidR="714EBD64" w:rsidP="21A2CE0C" w:rsidRDefault="714EBD64" w14:paraId="224E5F11" w14:textId="253A8659">
            <w:pPr>
              <w:spacing w:line="259" w:lineRule="auto"/>
              <w:rPr>
                <w:rFonts w:ascii="Calibri" w:hAnsi="Calibri" w:eastAsia="Calibri" w:cs="Calibri"/>
                <w:sz w:val="20"/>
                <w:szCs w:val="20"/>
                <w:highlight w:val="yellow"/>
              </w:rPr>
            </w:pPr>
          </w:p>
          <w:p w:rsidR="714EBD64" w:rsidP="21A2CE0C" w:rsidRDefault="714EBD64" w14:paraId="2742B741" w14:textId="77465820">
            <w:pPr>
              <w:spacing w:line="259" w:lineRule="auto"/>
              <w:rPr>
                <w:rFonts w:ascii="Calibri" w:hAnsi="Calibri" w:eastAsia="Calibri" w:cs="Calibri"/>
                <w:sz w:val="20"/>
                <w:szCs w:val="20"/>
              </w:rPr>
            </w:pPr>
          </w:p>
          <w:p w:rsidR="6EA3AC96" w:rsidP="21A2CE0C" w:rsidRDefault="67B2C2BA" w14:paraId="06CF5EAB" w14:textId="3DC6CF5A">
            <w:pPr>
              <w:spacing w:line="259" w:lineRule="auto"/>
              <w:rPr>
                <w:rFonts w:ascii="Calibri" w:hAnsi="Calibri" w:eastAsia="Calibri" w:cs="Calibri"/>
                <w:sz w:val="20"/>
                <w:szCs w:val="20"/>
              </w:rPr>
            </w:pPr>
            <w:r w:rsidRPr="21A2CE0C">
              <w:rPr>
                <w:rFonts w:ascii="Calibri" w:hAnsi="Calibri" w:eastAsia="Calibri" w:cs="Calibri"/>
                <w:sz w:val="20"/>
                <w:szCs w:val="20"/>
              </w:rPr>
              <w:t xml:space="preserve">Wubbels, T., </w:t>
            </w:r>
            <w:proofErr w:type="spellStart"/>
            <w:r w:rsidRPr="21A2CE0C">
              <w:rPr>
                <w:rFonts w:ascii="Calibri" w:hAnsi="Calibri" w:eastAsia="Calibri" w:cs="Calibri"/>
                <w:sz w:val="20"/>
                <w:szCs w:val="20"/>
              </w:rPr>
              <w:t>Brekelmans</w:t>
            </w:r>
            <w:proofErr w:type="spellEnd"/>
            <w:r w:rsidRPr="21A2CE0C">
              <w:rPr>
                <w:rFonts w:ascii="Calibri" w:hAnsi="Calibri" w:eastAsia="Calibri" w:cs="Calibri"/>
                <w:sz w:val="20"/>
                <w:szCs w:val="20"/>
              </w:rPr>
              <w:t xml:space="preserve">, M., den </w:t>
            </w:r>
            <w:proofErr w:type="spellStart"/>
            <w:r w:rsidRPr="21A2CE0C">
              <w:rPr>
                <w:rFonts w:ascii="Calibri" w:hAnsi="Calibri" w:eastAsia="Calibri" w:cs="Calibri"/>
                <w:sz w:val="20"/>
                <w:szCs w:val="20"/>
              </w:rPr>
              <w:t>Brok</w:t>
            </w:r>
            <w:proofErr w:type="spellEnd"/>
            <w:r w:rsidRPr="21A2CE0C">
              <w:rPr>
                <w:rFonts w:ascii="Calibri" w:hAnsi="Calibri" w:eastAsia="Calibri" w:cs="Calibri"/>
                <w:sz w:val="20"/>
                <w:szCs w:val="20"/>
              </w:rPr>
              <w:t xml:space="preserve">, P., </w:t>
            </w:r>
            <w:proofErr w:type="spellStart"/>
            <w:r w:rsidRPr="21A2CE0C">
              <w:rPr>
                <w:rFonts w:ascii="Calibri" w:hAnsi="Calibri" w:eastAsia="Calibri" w:cs="Calibri"/>
                <w:sz w:val="20"/>
                <w:szCs w:val="20"/>
              </w:rPr>
              <w:t>Wijsman</w:t>
            </w:r>
            <w:proofErr w:type="spellEnd"/>
            <w:r w:rsidRPr="21A2CE0C">
              <w:rPr>
                <w:rFonts w:ascii="Calibri" w:hAnsi="Calibri" w:eastAsia="Calibri" w:cs="Calibri"/>
                <w:sz w:val="20"/>
                <w:szCs w:val="20"/>
              </w:rPr>
              <w:t xml:space="preserve">, L., </w:t>
            </w:r>
            <w:proofErr w:type="spellStart"/>
            <w:r w:rsidRPr="21A2CE0C">
              <w:rPr>
                <w:rFonts w:ascii="Calibri" w:hAnsi="Calibri" w:eastAsia="Calibri" w:cs="Calibri"/>
                <w:sz w:val="20"/>
                <w:szCs w:val="20"/>
              </w:rPr>
              <w:t>Mainhard</w:t>
            </w:r>
            <w:proofErr w:type="spellEnd"/>
            <w:r w:rsidRPr="21A2CE0C">
              <w:rPr>
                <w:rFonts w:ascii="Calibri" w:hAnsi="Calibri" w:eastAsia="Calibri" w:cs="Calibri"/>
                <w:sz w:val="20"/>
                <w:szCs w:val="20"/>
              </w:rPr>
              <w:t xml:space="preserve">, T., &amp; van </w:t>
            </w:r>
            <w:proofErr w:type="spellStart"/>
            <w:r w:rsidRPr="21A2CE0C">
              <w:rPr>
                <w:rFonts w:ascii="Calibri" w:hAnsi="Calibri" w:eastAsia="Calibri" w:cs="Calibri"/>
                <w:sz w:val="20"/>
                <w:szCs w:val="20"/>
              </w:rPr>
              <w:t>Tartwijk</w:t>
            </w:r>
            <w:proofErr w:type="spellEnd"/>
            <w:r w:rsidRPr="21A2CE0C">
              <w:rPr>
                <w:rFonts w:ascii="Calibri" w:hAnsi="Calibri" w:eastAsia="Calibri" w:cs="Calibri"/>
                <w:sz w:val="20"/>
                <w:szCs w:val="20"/>
              </w:rPr>
              <w:t>, J. (2014) Teacher-</w:t>
            </w:r>
            <w:r w:rsidRPr="21A2CE0C">
              <w:rPr>
                <w:rFonts w:ascii="Calibri" w:hAnsi="Calibri" w:eastAsia="Calibri" w:cs="Calibri"/>
                <w:sz w:val="20"/>
                <w:szCs w:val="20"/>
              </w:rPr>
              <w:lastRenderedPageBreak/>
              <w:t xml:space="preserve">student relationships and classroom management. In E. T. Emmer, E. </w:t>
            </w:r>
            <w:proofErr w:type="spellStart"/>
            <w:r w:rsidRPr="21A2CE0C">
              <w:rPr>
                <w:rFonts w:ascii="Calibri" w:hAnsi="Calibri" w:eastAsia="Calibri" w:cs="Calibri"/>
                <w:sz w:val="20"/>
                <w:szCs w:val="20"/>
              </w:rPr>
              <w:t>Sabornie</w:t>
            </w:r>
            <w:proofErr w:type="spellEnd"/>
            <w:r w:rsidRPr="21A2CE0C">
              <w:rPr>
                <w:rFonts w:ascii="Calibri" w:hAnsi="Calibri" w:eastAsia="Calibri" w:cs="Calibri"/>
                <w:sz w:val="20"/>
                <w:szCs w:val="20"/>
              </w:rPr>
              <w:t xml:space="preserve">, C. </w:t>
            </w:r>
            <w:proofErr w:type="spellStart"/>
            <w:r w:rsidRPr="21A2CE0C">
              <w:rPr>
                <w:rFonts w:ascii="Calibri" w:hAnsi="Calibri" w:eastAsia="Calibri" w:cs="Calibri"/>
                <w:sz w:val="20"/>
                <w:szCs w:val="20"/>
              </w:rPr>
              <w:t>Evertson</w:t>
            </w:r>
            <w:proofErr w:type="spellEnd"/>
            <w:r w:rsidRPr="21A2CE0C">
              <w:rPr>
                <w:rFonts w:ascii="Calibri" w:hAnsi="Calibri" w:eastAsia="Calibri" w:cs="Calibri"/>
                <w:sz w:val="20"/>
                <w:szCs w:val="20"/>
              </w:rPr>
              <w:t>, &amp; C. Weinstein (Eds.). Handbook of classroom management: Research, practice, and contemporary issues (2nd ed., pp. 363–386). New York, NY: Routledge.</w:t>
            </w:r>
          </w:p>
          <w:p w:rsidR="714EBD64" w:rsidP="21A2CE0C" w:rsidRDefault="714EBD64" w14:paraId="649828CD" w14:textId="1C6A13F5">
            <w:pPr>
              <w:spacing w:line="259" w:lineRule="auto"/>
              <w:rPr>
                <w:rFonts w:ascii="Calibri" w:hAnsi="Calibri" w:eastAsia="Calibri" w:cs="Calibri"/>
                <w:sz w:val="20"/>
                <w:szCs w:val="20"/>
              </w:rPr>
            </w:pPr>
          </w:p>
          <w:p w:rsidR="6EA3AC96" w:rsidP="21A2CE0C" w:rsidRDefault="67B2C2BA" w14:paraId="55BAA922" w14:textId="12758146">
            <w:pPr>
              <w:spacing w:line="259" w:lineRule="auto"/>
              <w:rPr>
                <w:rFonts w:ascii="Calibri" w:hAnsi="Calibri" w:eastAsia="Calibri" w:cs="Calibri"/>
                <w:sz w:val="20"/>
                <w:szCs w:val="20"/>
              </w:rPr>
            </w:pPr>
            <w:r w:rsidRPr="5A713200" w:rsidR="548D99ED">
              <w:rPr>
                <w:rFonts w:ascii="Calibri" w:hAnsi="Calibri" w:eastAsia="Calibri" w:cs="Calibri"/>
                <w:sz w:val="20"/>
                <w:szCs w:val="20"/>
              </w:rPr>
              <w:t xml:space="preserve"> </w:t>
            </w:r>
          </w:p>
        </w:tc>
        <w:tc>
          <w:tcPr>
            <w:tcW w:w="425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5A713200" w:rsidRDefault="714EBD64" w14:paraId="60136ED2" w14:textId="3A631F93">
            <w:pPr>
              <w:pStyle w:val="Normal"/>
              <w:spacing w:line="259" w:lineRule="auto"/>
            </w:pPr>
            <w:r w:rsidRPr="5A713200" w:rsidR="56C52519">
              <w:rPr>
                <w:rFonts w:ascii="Calibri" w:hAnsi="Calibri" w:eastAsia="Calibri" w:cs="Calibri"/>
                <w:noProof w:val="0"/>
                <w:sz w:val="20"/>
                <w:szCs w:val="20"/>
                <w:lang w:val="en-GB"/>
              </w:rPr>
              <w:t xml:space="preserve">Teaching and rigorously </w:t>
            </w:r>
            <w:r w:rsidRPr="5A713200" w:rsidR="56C52519">
              <w:rPr>
                <w:rFonts w:ascii="Calibri" w:hAnsi="Calibri" w:eastAsia="Calibri" w:cs="Calibri"/>
                <w:noProof w:val="0"/>
                <w:sz w:val="20"/>
                <w:szCs w:val="20"/>
                <w:lang w:val="en-GB"/>
              </w:rPr>
              <w:t>maintaining</w:t>
            </w:r>
            <w:r w:rsidRPr="5A713200" w:rsidR="56C52519">
              <w:rPr>
                <w:rFonts w:ascii="Calibri" w:hAnsi="Calibri" w:eastAsia="Calibri" w:cs="Calibri"/>
                <w:noProof w:val="0"/>
                <w:sz w:val="20"/>
                <w:szCs w:val="20"/>
                <w:lang w:val="en-GB"/>
              </w:rPr>
              <w:t xml:space="preserve"> clear behavioural expectations (e.g. for contributions, volume level and concentration). (S1f)</w:t>
            </w:r>
          </w:p>
          <w:p w:rsidR="714EBD64" w:rsidP="5A713200" w:rsidRDefault="714EBD64" w14:paraId="0EFFC57A" w14:textId="38B9D8CD">
            <w:pPr>
              <w:pStyle w:val="Normal"/>
              <w:spacing w:line="259" w:lineRule="auto"/>
              <w:rPr>
                <w:rFonts w:ascii="Calibri" w:hAnsi="Calibri" w:eastAsia="Calibri" w:cs="Calibri"/>
                <w:noProof w:val="0"/>
                <w:sz w:val="20"/>
                <w:szCs w:val="20"/>
                <w:lang w:val="en-GB"/>
              </w:rPr>
            </w:pPr>
          </w:p>
          <w:p w:rsidR="714EBD64" w:rsidP="5A713200" w:rsidRDefault="714EBD64" w14:paraId="2603CFD8" w14:textId="4944E725">
            <w:pPr>
              <w:pStyle w:val="Normal"/>
              <w:spacing w:line="259" w:lineRule="auto"/>
            </w:pPr>
            <w:r w:rsidRPr="5A713200" w:rsidR="56C52519">
              <w:rPr>
                <w:rFonts w:ascii="Calibri" w:hAnsi="Calibri" w:eastAsia="Calibri" w:cs="Calibri"/>
                <w:noProof w:val="0"/>
                <w:sz w:val="20"/>
                <w:szCs w:val="20"/>
                <w:lang w:val="en-GB"/>
              </w:rPr>
              <w:t xml:space="preserve">Applying rules, </w:t>
            </w:r>
            <w:r w:rsidRPr="5A713200" w:rsidR="56C52519">
              <w:rPr>
                <w:rFonts w:ascii="Calibri" w:hAnsi="Calibri" w:eastAsia="Calibri" w:cs="Calibri"/>
                <w:noProof w:val="0"/>
                <w:sz w:val="20"/>
                <w:szCs w:val="20"/>
                <w:lang w:val="en-GB"/>
              </w:rPr>
              <w:t>sanctions</w:t>
            </w:r>
            <w:r w:rsidRPr="5A713200" w:rsidR="56C52519">
              <w:rPr>
                <w:rFonts w:ascii="Calibri" w:hAnsi="Calibri" w:eastAsia="Calibri" w:cs="Calibri"/>
                <w:noProof w:val="0"/>
                <w:sz w:val="20"/>
                <w:szCs w:val="20"/>
                <w:lang w:val="en-GB"/>
              </w:rPr>
              <w:t xml:space="preserve"> and rewards in line with school policy, escalating behaviour incidents as </w:t>
            </w:r>
            <w:r w:rsidRPr="5A713200" w:rsidR="56C52519">
              <w:rPr>
                <w:rFonts w:ascii="Calibri" w:hAnsi="Calibri" w:eastAsia="Calibri" w:cs="Calibri"/>
                <w:noProof w:val="0"/>
                <w:sz w:val="20"/>
                <w:szCs w:val="20"/>
                <w:lang w:val="en-GB"/>
              </w:rPr>
              <w:t>appropriate</w:t>
            </w:r>
            <w:r w:rsidRPr="5A713200" w:rsidR="56C52519">
              <w:rPr>
                <w:rFonts w:ascii="Calibri" w:hAnsi="Calibri" w:eastAsia="Calibri" w:cs="Calibri"/>
                <w:noProof w:val="0"/>
                <w:sz w:val="20"/>
                <w:szCs w:val="20"/>
                <w:lang w:val="en-GB"/>
              </w:rPr>
              <w:t>. (S1g)</w:t>
            </w:r>
          </w:p>
          <w:p w:rsidR="714EBD64" w:rsidP="5A713200" w:rsidRDefault="714EBD64" w14:paraId="12CBDE63" w14:textId="61E89B6F">
            <w:pPr>
              <w:pStyle w:val="Normal"/>
              <w:spacing w:line="259" w:lineRule="auto"/>
              <w:rPr>
                <w:rFonts w:ascii="Calibri" w:hAnsi="Calibri" w:eastAsia="Calibri" w:cs="Calibri"/>
                <w:noProof w:val="0"/>
                <w:sz w:val="20"/>
                <w:szCs w:val="20"/>
                <w:lang w:val="en-GB"/>
              </w:rPr>
            </w:pPr>
          </w:p>
          <w:p w:rsidR="714EBD64" w:rsidP="5A713200" w:rsidRDefault="714EBD64" w14:paraId="2238CA29" w14:textId="67BD7A0D">
            <w:pPr>
              <w:pStyle w:val="Normal"/>
              <w:spacing w:line="259" w:lineRule="auto"/>
            </w:pPr>
            <w:r w:rsidRPr="5A713200" w:rsidR="56C52519">
              <w:rPr>
                <w:rFonts w:ascii="Calibri" w:hAnsi="Calibri" w:eastAsia="Calibri" w:cs="Calibri"/>
                <w:noProof w:val="0"/>
                <w:sz w:val="20"/>
                <w:szCs w:val="20"/>
                <w:lang w:val="en-GB"/>
              </w:rPr>
              <w:t>Acknowledging and praising pupil effort and emphasising progress being made. (S1h)</w:t>
            </w:r>
          </w:p>
        </w:tc>
      </w:tr>
      <w:tr w:rsidR="35650C4E" w:rsidTr="02CDDD57" w14:paraId="2F13DD9E" w14:textId="77777777">
        <w:trPr>
          <w:trHeight w:val="675"/>
        </w:trPr>
        <w:tc>
          <w:tcPr>
            <w:tcW w:w="792" w:type="dxa"/>
            <w:shd w:val="clear" w:color="auto" w:fill="DEEAF6" w:themeFill="accent5" w:themeFillTint="33"/>
            <w:tcMar/>
          </w:tcPr>
          <w:p w:rsidR="57A348D9" w:rsidP="1295583B" w:rsidRDefault="71F5EC7B" w14:paraId="7E3CDFDE" w14:textId="222875D5">
            <w:pPr>
              <w:spacing w:line="259" w:lineRule="auto"/>
              <w:rPr>
                <w:rFonts w:eastAsia="" w:eastAsiaTheme="minorEastAsia"/>
                <w:color w:val="000000" w:themeColor="text1"/>
                <w:sz w:val="20"/>
                <w:szCs w:val="20"/>
                <w:lang w:val="en-GB"/>
              </w:rPr>
            </w:pPr>
            <w:r w:rsidRPr="1295583B" w:rsidR="40A34897">
              <w:rPr>
                <w:rFonts w:eastAsia="" w:eastAsiaTheme="minorEastAsia"/>
                <w:color w:val="000000" w:themeColor="text1" w:themeTint="FF" w:themeShade="FF"/>
                <w:sz w:val="20"/>
                <w:szCs w:val="20"/>
                <w:lang w:val="en-GB"/>
              </w:rPr>
              <w:t>1-</w:t>
            </w:r>
            <w:r w:rsidRPr="1295583B" w:rsidR="7B37EA0F">
              <w:rPr>
                <w:rFonts w:eastAsia="" w:eastAsiaTheme="minorEastAsia"/>
                <w:color w:val="000000" w:themeColor="text1" w:themeTint="FF" w:themeShade="FF"/>
                <w:sz w:val="20"/>
                <w:szCs w:val="20"/>
                <w:lang w:val="en-GB"/>
              </w:rPr>
              <w:t>2.30</w:t>
            </w:r>
          </w:p>
          <w:p w:rsidR="57A348D9" w:rsidP="1C8356F7" w:rsidRDefault="57A348D9" w14:paraId="6B5C3D08" w14:textId="301366A0">
            <w:pPr>
              <w:spacing w:line="259" w:lineRule="auto"/>
              <w:rPr>
                <w:rFonts w:eastAsiaTheme="minorEastAsia"/>
                <w:color w:val="000000" w:themeColor="text1"/>
                <w:sz w:val="20"/>
                <w:szCs w:val="20"/>
                <w:lang w:val="en-GB"/>
              </w:rPr>
            </w:pPr>
          </w:p>
          <w:p w:rsidR="57A348D9" w:rsidP="1295583B" w:rsidRDefault="002D19FD" w14:paraId="074B97B3" w14:textId="44AD2672">
            <w:pPr>
              <w:spacing w:line="259" w:lineRule="auto"/>
              <w:rPr>
                <w:rFonts w:eastAsia="" w:eastAsiaTheme="minorEastAsia"/>
                <w:sz w:val="20"/>
                <w:szCs w:val="20"/>
                <w:lang w:val="en-GB"/>
              </w:rPr>
            </w:pPr>
          </w:p>
          <w:p w:rsidR="57A348D9" w:rsidP="01856FC5" w:rsidRDefault="57A348D9" w14:paraId="068B3AEC" w14:textId="72EE7B85">
            <w:pPr>
              <w:spacing w:line="259" w:lineRule="auto"/>
              <w:rPr>
                <w:rFonts w:ascii="Calibri" w:hAnsi="Calibri" w:eastAsia="Calibri" w:cs="Calibri"/>
                <w:noProof w:val="0"/>
                <w:sz w:val="20"/>
                <w:szCs w:val="20"/>
                <w:lang w:val="en-GB"/>
              </w:rPr>
            </w:pPr>
            <w:r w:rsidRPr="01856FC5" w:rsidR="4FABA9D8">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57A348D9" w:rsidP="01856FC5" w:rsidRDefault="57A348D9" w14:paraId="455F1E4C" w14:textId="40D60BC2">
            <w:pPr>
              <w:spacing w:line="259" w:lineRule="auto"/>
              <w:rPr>
                <w:rFonts w:eastAsia="" w:eastAsiaTheme="minorEastAsia"/>
                <w:color w:val="000000" w:themeColor="text1"/>
                <w:sz w:val="20"/>
                <w:szCs w:val="20"/>
                <w:lang w:val="en-GB"/>
              </w:rPr>
            </w:pPr>
          </w:p>
        </w:tc>
        <w:tc>
          <w:tcPr>
            <w:tcW w:w="682" w:type="dxa"/>
            <w:shd w:val="clear" w:color="auto" w:fill="DEEAF6" w:themeFill="accent5" w:themeFillTint="33"/>
            <w:tcMar/>
          </w:tcPr>
          <w:p w:rsidR="57A348D9" w:rsidP="530BD209" w:rsidRDefault="57A348D9" w14:paraId="71379780" w14:textId="3943B9D8">
            <w:pPr>
              <w:spacing w:line="259" w:lineRule="auto"/>
              <w:rPr>
                <w:rFonts w:eastAsia="" w:eastAsiaTheme="minorEastAsia"/>
                <w:sz w:val="20"/>
                <w:szCs w:val="20"/>
              </w:rPr>
            </w:pPr>
            <w:r w:rsidRPr="530BD209" w:rsidR="06F14B80">
              <w:rPr>
                <w:rFonts w:eastAsia="" w:eastAsiaTheme="minorEastAsia"/>
                <w:sz w:val="20"/>
                <w:szCs w:val="20"/>
              </w:rPr>
              <w:t>JC</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B2B314C" w:rsidRDefault="1AB1FD55" w14:paraId="7FAAAE6D" w14:textId="4F73B02B">
            <w:pPr>
              <w:spacing w:line="259" w:lineRule="auto"/>
              <w:rPr>
                <w:rFonts w:eastAsiaTheme="minorEastAsia"/>
                <w:sz w:val="20"/>
                <w:szCs w:val="20"/>
              </w:rPr>
            </w:pPr>
            <w:r w:rsidRPr="7B2B314C">
              <w:rPr>
                <w:rFonts w:eastAsiaTheme="minorEastAsia"/>
                <w:sz w:val="20"/>
                <w:szCs w:val="20"/>
              </w:rPr>
              <w:t>ITAP focus</w:t>
            </w:r>
          </w:p>
          <w:p w:rsidR="714EBD64" w:rsidP="7B2B314C" w:rsidRDefault="1AB1FD55" w14:paraId="028A570C" w14:textId="2E1DA32B">
            <w:pPr>
              <w:spacing w:line="259" w:lineRule="auto"/>
              <w:rPr>
                <w:rFonts w:eastAsiaTheme="minorEastAsia"/>
                <w:sz w:val="20"/>
                <w:szCs w:val="20"/>
              </w:rPr>
            </w:pPr>
            <w:r w:rsidRPr="7B2B314C">
              <w:rPr>
                <w:rFonts w:eastAsiaTheme="minorEastAsia"/>
                <w:sz w:val="20"/>
                <w:szCs w:val="20"/>
              </w:rPr>
              <w:t>Behaviour Management strategies – creating a safe and stimulating learning environment (through routines and transitions)</w:t>
            </w:r>
          </w:p>
          <w:p w:rsidR="714EBD64" w:rsidP="7B2B314C" w:rsidRDefault="714EBD64" w14:paraId="29D92404" w14:textId="0052D9DC">
            <w:pPr>
              <w:spacing w:line="259" w:lineRule="auto"/>
              <w:rPr>
                <w:rFonts w:ascii="Calibri" w:hAnsi="Calibri" w:eastAsia="Calibri" w:cs="Calibri"/>
                <w:color w:val="000000" w:themeColor="text1"/>
                <w:sz w:val="20"/>
                <w:szCs w:val="20"/>
                <w:highlight w:val="magenta"/>
              </w:rPr>
            </w:pPr>
          </w:p>
        </w:tc>
        <w:tc>
          <w:tcPr>
            <w:tcW w:w="24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5A713200" w:rsidRDefault="757CA96B" w14:paraId="0BBBA88F" w14:textId="3E06C2F2">
            <w:pPr>
              <w:spacing w:line="259" w:lineRule="auto"/>
              <w:rPr>
                <w:rFonts w:ascii="Calibri" w:hAnsi="Calibri" w:eastAsia="Calibri" w:cs="Calibri"/>
                <w:color w:val="000000" w:themeColor="text1" w:themeTint="FF" w:themeShade="FF"/>
                <w:sz w:val="20"/>
                <w:szCs w:val="20"/>
              </w:rPr>
            </w:pPr>
            <w:r w:rsidRPr="5A713200" w:rsidR="2F75DA51">
              <w:rPr>
                <w:rFonts w:ascii="Calibri" w:hAnsi="Calibri" w:eastAsia="Calibri" w:cs="Calibri"/>
                <w:color w:val="000000" w:themeColor="text1" w:themeTint="FF" w:themeShade="FF"/>
                <w:sz w:val="20"/>
                <w:szCs w:val="20"/>
                <w:lang w:val="en-GB"/>
              </w:rPr>
              <w:t xml:space="preserve"> </w:t>
            </w:r>
            <w:r w:rsidRPr="5A713200" w:rsidR="589B9FB6">
              <w:rPr>
                <w:rFonts w:ascii="Calibri" w:hAnsi="Calibri" w:eastAsia="Calibri" w:cs="Calibri"/>
                <w:color w:val="000000" w:themeColor="text1" w:themeTint="FF" w:themeShade="FF"/>
                <w:sz w:val="20"/>
                <w:szCs w:val="20"/>
              </w:rPr>
              <w:t>Establishing and reinforcing routines, including through positive reinforcement, can help create an effective learning environment.</w:t>
            </w:r>
            <w:r w:rsidRPr="5A713200" w:rsidR="39535CE7">
              <w:rPr>
                <w:rFonts w:ascii="Calibri" w:hAnsi="Calibri" w:eastAsia="Calibri" w:cs="Calibri"/>
                <w:color w:val="000000" w:themeColor="text1" w:themeTint="FF" w:themeShade="FF"/>
                <w:sz w:val="20"/>
                <w:szCs w:val="20"/>
              </w:rPr>
              <w:t xml:space="preserve"> (S71)</w:t>
            </w:r>
          </w:p>
          <w:p w:rsidR="714EBD64" w:rsidP="5A713200" w:rsidRDefault="757CA96B" w14:paraId="59AF2722" w14:textId="1A8B6698">
            <w:pPr>
              <w:pStyle w:val="Normal"/>
              <w:spacing w:line="259" w:lineRule="auto"/>
              <w:rPr>
                <w:rFonts w:ascii="Calibri" w:hAnsi="Calibri" w:eastAsia="Calibri" w:cs="Calibri"/>
                <w:color w:val="000000" w:themeColor="text1" w:themeTint="FF" w:themeShade="FF"/>
                <w:sz w:val="20"/>
                <w:szCs w:val="20"/>
              </w:rPr>
            </w:pPr>
          </w:p>
          <w:p w:rsidR="714EBD64" w:rsidP="5A713200" w:rsidRDefault="757CA96B" w14:paraId="548664EF" w14:textId="1D6B0503">
            <w:pPr>
              <w:pStyle w:val="Normal"/>
              <w:spacing w:line="259" w:lineRule="auto"/>
            </w:pPr>
            <w:r w:rsidRPr="6BE33DBB" w:rsidR="2C74FB69">
              <w:rPr>
                <w:rFonts w:ascii="Calibri" w:hAnsi="Calibri" w:eastAsia="Calibri" w:cs="Calibri"/>
                <w:noProof w:val="0"/>
                <w:sz w:val="20"/>
                <w:szCs w:val="20"/>
                <w:lang w:val="en-US"/>
              </w:rPr>
              <w:t>Pupils are motivated by intrinsic factors (related to their identity and values) and extrinsic factors (related to reward). (S76)</w:t>
            </w:r>
          </w:p>
          <w:p w:rsidR="714EBD64" w:rsidP="6BE33DBB" w:rsidRDefault="757CA96B" w14:paraId="68246BA0" w14:textId="64B1560C">
            <w:pPr>
              <w:pStyle w:val="Normal"/>
              <w:spacing w:line="259" w:lineRule="auto"/>
              <w:rPr>
                <w:rFonts w:ascii="Calibri" w:hAnsi="Calibri" w:eastAsia="Calibri" w:cs="Calibri"/>
                <w:noProof w:val="0"/>
                <w:sz w:val="20"/>
                <w:szCs w:val="20"/>
                <w:lang w:val="en-US"/>
              </w:rPr>
            </w:pPr>
          </w:p>
          <w:p w:rsidR="714EBD64" w:rsidP="5A713200" w:rsidRDefault="757CA96B" w14:paraId="3D6D2331" w14:textId="26AE118F">
            <w:pPr>
              <w:pStyle w:val="Normal"/>
              <w:spacing w:line="259" w:lineRule="auto"/>
            </w:pPr>
            <w:r w:rsidRPr="6BE33DBB" w:rsidR="6D289643">
              <w:rPr>
                <w:rFonts w:ascii="Calibri" w:hAnsi="Calibri" w:eastAsia="Calibri" w:cs="Calibri"/>
                <w:noProof w:val="0"/>
                <w:sz w:val="20"/>
                <w:szCs w:val="20"/>
                <w:lang w:val="en-US"/>
              </w:rPr>
              <w:t xml:space="preserve">Pupils who need a tailored approach to support their </w:t>
            </w:r>
            <w:r w:rsidRPr="6BE33DBB" w:rsidR="6D289643">
              <w:rPr>
                <w:rFonts w:ascii="Calibri" w:hAnsi="Calibri" w:eastAsia="Calibri" w:cs="Calibri"/>
                <w:noProof w:val="0"/>
                <w:sz w:val="20"/>
                <w:szCs w:val="20"/>
                <w:lang w:val="en-US"/>
              </w:rPr>
              <w:t>behaviour</w:t>
            </w:r>
            <w:r w:rsidRPr="6BE33DBB" w:rsidR="6D289643">
              <w:rPr>
                <w:rFonts w:ascii="Calibri" w:hAnsi="Calibri" w:eastAsia="Calibri" w:cs="Calibri"/>
                <w:noProof w:val="0"/>
                <w:sz w:val="20"/>
                <w:szCs w:val="20"/>
                <w:lang w:val="en-US"/>
              </w:rPr>
              <w:t xml:space="preserve"> do not necessarily have SEND and pupils with SEND will not necessarily need </w:t>
            </w:r>
            <w:r w:rsidRPr="6BE33DBB" w:rsidR="6D289643">
              <w:rPr>
                <w:rFonts w:ascii="Calibri" w:hAnsi="Calibri" w:eastAsia="Calibri" w:cs="Calibri"/>
                <w:noProof w:val="0"/>
                <w:sz w:val="20"/>
                <w:szCs w:val="20"/>
                <w:lang w:val="en-US"/>
              </w:rPr>
              <w:t>additional</w:t>
            </w:r>
            <w:r w:rsidRPr="6BE33DBB" w:rsidR="6D289643">
              <w:rPr>
                <w:rFonts w:ascii="Calibri" w:hAnsi="Calibri" w:eastAsia="Calibri" w:cs="Calibri"/>
                <w:noProof w:val="0"/>
                <w:sz w:val="20"/>
                <w:szCs w:val="20"/>
                <w:lang w:val="en-US"/>
              </w:rPr>
              <w:t xml:space="preserve"> support with their </w:t>
            </w:r>
            <w:r w:rsidRPr="6BE33DBB" w:rsidR="6D289643">
              <w:rPr>
                <w:rFonts w:ascii="Calibri" w:hAnsi="Calibri" w:eastAsia="Calibri" w:cs="Calibri"/>
                <w:noProof w:val="0"/>
                <w:sz w:val="20"/>
                <w:szCs w:val="20"/>
                <w:lang w:val="en-US"/>
              </w:rPr>
              <w:t>behaviour</w:t>
            </w:r>
            <w:r w:rsidRPr="6BE33DBB" w:rsidR="6D289643">
              <w:rPr>
                <w:rFonts w:ascii="Calibri" w:hAnsi="Calibri" w:eastAsia="Calibri" w:cs="Calibri"/>
                <w:noProof w:val="0"/>
                <w:sz w:val="20"/>
                <w:szCs w:val="20"/>
                <w:lang w:val="en-US"/>
              </w:rPr>
              <w:t>. (S710)</w:t>
            </w:r>
          </w:p>
        </w:tc>
        <w:tc>
          <w:tcPr>
            <w:tcW w:w="18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64C447F6" w:rsidP="714EBD64" w:rsidRDefault="64C447F6" w14:paraId="4300B9FD" w14:textId="3311A1DC">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Behaviour and Expectations</w:t>
            </w:r>
          </w:p>
          <w:p w:rsidR="714EBD64" w:rsidP="5A713200" w:rsidRDefault="714EBD64" w14:paraId="16958E00" w14:textId="38E4168B">
            <w:pPr>
              <w:pStyle w:val="Normal"/>
              <w:spacing w:line="259" w:lineRule="auto"/>
              <w:rPr>
                <w:rFonts w:ascii="Calibri" w:hAnsi="Calibri" w:eastAsia="Calibri" w:cs="Calibri"/>
                <w:color w:val="000000" w:themeColor="text1"/>
                <w:sz w:val="20"/>
                <w:szCs w:val="20"/>
              </w:rPr>
            </w:pPr>
          </w:p>
          <w:p w:rsidR="714EBD64" w:rsidP="714EBD64" w:rsidRDefault="714EBD64" w14:paraId="79D55803" w14:textId="1E4D77C4">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Being a professional</w:t>
            </w:r>
          </w:p>
          <w:p w:rsidR="21A2CE0C" w:rsidP="21A2CE0C" w:rsidRDefault="21A2CE0C" w14:paraId="45296C0D" w14:textId="45BA0D9D">
            <w:pPr>
              <w:spacing w:line="259" w:lineRule="auto"/>
              <w:rPr>
                <w:rFonts w:ascii="Calibri" w:hAnsi="Calibri" w:eastAsia="Calibri" w:cs="Calibri"/>
                <w:color w:val="000000" w:themeColor="text1"/>
                <w:sz w:val="20"/>
                <w:szCs w:val="20"/>
                <w:lang w:val="en-GB"/>
              </w:rPr>
            </w:pPr>
          </w:p>
          <w:p w:rsidR="714EBD64" w:rsidP="7B2B314C" w:rsidRDefault="6D12C8BB" w14:paraId="795566BF" w14:textId="561C6E79">
            <w:pPr>
              <w:spacing w:line="259" w:lineRule="auto"/>
              <w:rPr>
                <w:rFonts w:eastAsiaTheme="minorEastAsia"/>
                <w:sz w:val="20"/>
                <w:szCs w:val="20"/>
                <w:lang w:val="en-GB"/>
              </w:rPr>
            </w:pPr>
            <w:r w:rsidRPr="7B2B314C">
              <w:rPr>
                <w:rFonts w:eastAsiaTheme="minorEastAsia"/>
                <w:sz w:val="20"/>
                <w:szCs w:val="20"/>
                <w:lang w:val="en-GB"/>
              </w:rPr>
              <w:t>Critical thinking</w:t>
            </w:r>
          </w:p>
        </w:tc>
        <w:tc>
          <w:tcPr>
            <w:tcW w:w="2880" w:type="dxa"/>
            <w:vMerge/>
            <w:tcMar/>
          </w:tcPr>
          <w:p w:rsidR="714EBD64" w:rsidP="7B2B314C" w:rsidRDefault="02ED16CC" w14:paraId="68F8DDBD" w14:textId="7FC5BDD3">
            <w:pPr>
              <w:spacing w:line="257" w:lineRule="auto"/>
            </w:pPr>
            <w:r w:rsidRPr="7B2B314C">
              <w:rPr>
                <w:rFonts w:ascii="Calibri" w:hAnsi="Calibri" w:eastAsia="Calibri" w:cs="Calibri"/>
                <w:color w:val="000000" w:themeColor="text1"/>
                <w:sz w:val="20"/>
                <w:szCs w:val="20"/>
              </w:rPr>
              <w:t xml:space="preserve">As above </w:t>
            </w:r>
          </w:p>
        </w:tc>
        <w:tc>
          <w:tcPr>
            <w:tcW w:w="425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5A713200" w:rsidRDefault="714EBD64" w14:paraId="2861F784" w14:textId="7C80977C">
            <w:pPr>
              <w:pStyle w:val="Normal"/>
              <w:spacing w:line="259" w:lineRule="auto"/>
            </w:pPr>
            <w:r w:rsidRPr="5A713200" w:rsidR="5C02855A">
              <w:rPr>
                <w:rFonts w:ascii="Calibri" w:hAnsi="Calibri" w:eastAsia="Calibri" w:cs="Calibri"/>
                <w:noProof w:val="0"/>
                <w:sz w:val="20"/>
                <w:szCs w:val="20"/>
                <w:lang w:val="en-US"/>
              </w:rPr>
              <w:t xml:space="preserve">Discussing and </w:t>
            </w:r>
            <w:r w:rsidRPr="5A713200" w:rsidR="5C02855A">
              <w:rPr>
                <w:rFonts w:ascii="Calibri" w:hAnsi="Calibri" w:eastAsia="Calibri" w:cs="Calibri"/>
                <w:noProof w:val="0"/>
                <w:sz w:val="20"/>
                <w:szCs w:val="20"/>
                <w:lang w:val="en-US"/>
              </w:rPr>
              <w:t>analysing</w:t>
            </w:r>
            <w:r w:rsidRPr="5A713200" w:rsidR="5C02855A">
              <w:rPr>
                <w:rFonts w:ascii="Calibri" w:hAnsi="Calibri" w:eastAsia="Calibri" w:cs="Calibri"/>
                <w:noProof w:val="0"/>
                <w:sz w:val="20"/>
                <w:szCs w:val="20"/>
                <w:lang w:val="en-US"/>
              </w:rPr>
              <w:t xml:space="preserve"> with expert colleagues how routines are </w:t>
            </w:r>
            <w:r w:rsidRPr="5A713200" w:rsidR="5C02855A">
              <w:rPr>
                <w:rFonts w:ascii="Calibri" w:hAnsi="Calibri" w:eastAsia="Calibri" w:cs="Calibri"/>
                <w:noProof w:val="0"/>
                <w:sz w:val="20"/>
                <w:szCs w:val="20"/>
                <w:lang w:val="en-US"/>
              </w:rPr>
              <w:t>established</w:t>
            </w:r>
            <w:r w:rsidRPr="5A713200" w:rsidR="5C02855A">
              <w:rPr>
                <w:rFonts w:ascii="Calibri" w:hAnsi="Calibri" w:eastAsia="Calibri" w:cs="Calibri"/>
                <w:noProof w:val="0"/>
                <w:sz w:val="20"/>
                <w:szCs w:val="20"/>
                <w:lang w:val="en-US"/>
              </w:rPr>
              <w:t xml:space="preserve"> at the beginning of the school year, both in classrooms and around the school. (S7h)</w:t>
            </w:r>
          </w:p>
          <w:p w:rsidR="714EBD64" w:rsidP="5A713200" w:rsidRDefault="714EBD64" w14:paraId="3CFD7B56" w14:textId="09C767FB">
            <w:pPr>
              <w:pStyle w:val="Normal"/>
              <w:spacing w:line="259" w:lineRule="auto"/>
              <w:rPr>
                <w:rFonts w:ascii="Calibri" w:hAnsi="Calibri" w:eastAsia="Calibri" w:cs="Calibri"/>
                <w:noProof w:val="0"/>
                <w:sz w:val="20"/>
                <w:szCs w:val="20"/>
                <w:lang w:val="en-US"/>
              </w:rPr>
            </w:pPr>
          </w:p>
          <w:p w:rsidR="714EBD64" w:rsidP="5A713200" w:rsidRDefault="714EBD64" w14:paraId="6FD4702A" w14:textId="6D24D62D">
            <w:pPr>
              <w:pStyle w:val="Normal"/>
              <w:spacing w:line="259" w:lineRule="auto"/>
            </w:pPr>
            <w:r w:rsidRPr="1666AD89" w:rsidR="2D3DDD25">
              <w:rPr>
                <w:rFonts w:ascii="Calibri" w:hAnsi="Calibri" w:eastAsia="Calibri" w:cs="Calibri"/>
                <w:noProof w:val="0"/>
                <w:sz w:val="20"/>
                <w:szCs w:val="20"/>
                <w:lang w:val="en-GB"/>
              </w:rPr>
              <w:t xml:space="preserve">Using early and least-intrusive interventions as </w:t>
            </w:r>
            <w:r w:rsidRPr="1666AD89" w:rsidR="2D3DDD25">
              <w:rPr>
                <w:rFonts w:ascii="Calibri" w:hAnsi="Calibri" w:eastAsia="Calibri" w:cs="Calibri"/>
                <w:noProof w:val="0"/>
                <w:sz w:val="20"/>
                <w:szCs w:val="20"/>
                <w:lang w:val="en-GB"/>
              </w:rPr>
              <w:t>an initial</w:t>
            </w:r>
            <w:r w:rsidRPr="1666AD89" w:rsidR="2D3DDD25">
              <w:rPr>
                <w:rFonts w:ascii="Calibri" w:hAnsi="Calibri" w:eastAsia="Calibri" w:cs="Calibri"/>
                <w:noProof w:val="0"/>
                <w:sz w:val="20"/>
                <w:szCs w:val="20"/>
                <w:lang w:val="en-GB"/>
              </w:rPr>
              <w:t xml:space="preserve"> response to low level disruption. (S7f)</w:t>
            </w:r>
          </w:p>
          <w:p w:rsidR="714EBD64" w:rsidP="1666AD89" w:rsidRDefault="714EBD64" w14:paraId="07EEAD65" w14:textId="724C899F">
            <w:pPr>
              <w:pStyle w:val="Normal"/>
              <w:spacing w:line="259" w:lineRule="auto"/>
              <w:rPr>
                <w:rFonts w:ascii="Calibri" w:hAnsi="Calibri" w:eastAsia="Calibri" w:cs="Calibri"/>
                <w:noProof w:val="0"/>
                <w:sz w:val="20"/>
                <w:szCs w:val="20"/>
                <w:lang w:val="en-GB"/>
              </w:rPr>
            </w:pPr>
          </w:p>
          <w:p w:rsidR="714EBD64" w:rsidP="1666AD89" w:rsidRDefault="714EBD64" w14:paraId="503B27BB" w14:textId="70C33696">
            <w:pPr>
              <w:spacing w:line="279" w:lineRule="auto"/>
              <w:rPr>
                <w:rFonts w:ascii="Calibri" w:hAnsi="Calibri" w:eastAsia="Calibri" w:cs="Calibri"/>
                <w:noProof w:val="0"/>
                <w:sz w:val="20"/>
                <w:szCs w:val="20"/>
                <w:lang w:val="en-GB"/>
              </w:rPr>
            </w:pPr>
            <w:r w:rsidRPr="1666AD89" w:rsidR="1E25EF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Reinforcing established school and classroom routines (</w:t>
            </w:r>
            <w:r w:rsidRPr="1666AD89" w:rsidR="1E25EF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e.g.</w:t>
            </w:r>
            <w:r w:rsidRPr="1666AD89" w:rsidR="1E25EF2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by articulating the link between time on task and success). (7j)</w:t>
            </w:r>
          </w:p>
          <w:p w:rsidR="714EBD64" w:rsidP="1666AD89" w:rsidRDefault="714EBD64" w14:paraId="05F874B7" w14:textId="04EFD41F">
            <w:pPr>
              <w:pStyle w:val="Normal"/>
              <w:spacing w:line="259" w:lineRule="auto"/>
              <w:rPr>
                <w:rFonts w:ascii="Calibri" w:hAnsi="Calibri" w:eastAsia="Calibri" w:cs="Calibri"/>
                <w:noProof w:val="0"/>
                <w:sz w:val="20"/>
                <w:szCs w:val="20"/>
                <w:lang w:val="en-GB"/>
              </w:rPr>
            </w:pPr>
          </w:p>
        </w:tc>
      </w:tr>
      <w:tr w:rsidR="35650C4E" w:rsidTr="02CDDD57" w14:paraId="5E4F133B" w14:textId="77777777">
        <w:trPr>
          <w:trHeight w:val="675"/>
        </w:trPr>
        <w:tc>
          <w:tcPr>
            <w:tcW w:w="792" w:type="dxa"/>
            <w:shd w:val="clear" w:color="auto" w:fill="DEEAF6" w:themeFill="accent5" w:themeFillTint="33"/>
            <w:tcMar/>
          </w:tcPr>
          <w:p w:rsidR="57A348D9" w:rsidP="1295583B" w:rsidRDefault="71F5EC7B" w14:paraId="481C9F7F" w14:textId="28C3BC30">
            <w:pPr>
              <w:spacing w:line="259" w:lineRule="auto"/>
              <w:rPr>
                <w:rFonts w:eastAsia="" w:eastAsiaTheme="minorEastAsia"/>
                <w:color w:val="000000" w:themeColor="text1"/>
                <w:sz w:val="20"/>
                <w:szCs w:val="20"/>
                <w:lang w:val="en-GB"/>
              </w:rPr>
            </w:pPr>
            <w:r w:rsidRPr="01856FC5" w:rsidR="209CB833">
              <w:rPr>
                <w:rFonts w:eastAsia="" w:eastAsiaTheme="minorEastAsia"/>
                <w:color w:val="000000" w:themeColor="text1" w:themeTint="FF" w:themeShade="FF"/>
                <w:sz w:val="20"/>
                <w:szCs w:val="20"/>
                <w:lang w:val="en-GB"/>
              </w:rPr>
              <w:t>2.</w:t>
            </w:r>
            <w:r w:rsidRPr="01856FC5" w:rsidR="0F3FC316">
              <w:rPr>
                <w:rFonts w:eastAsia="" w:eastAsiaTheme="minorEastAsia"/>
                <w:color w:val="000000" w:themeColor="text1" w:themeTint="FF" w:themeShade="FF"/>
                <w:sz w:val="20"/>
                <w:szCs w:val="20"/>
                <w:lang w:val="en-GB"/>
              </w:rPr>
              <w:t>30</w:t>
            </w:r>
            <w:r w:rsidRPr="01856FC5" w:rsidR="2D9859C9">
              <w:rPr>
                <w:rFonts w:eastAsia="" w:eastAsiaTheme="minorEastAsia"/>
                <w:color w:val="000000" w:themeColor="text1" w:themeTint="FF" w:themeShade="FF"/>
                <w:sz w:val="20"/>
                <w:szCs w:val="20"/>
                <w:lang w:val="en-GB"/>
              </w:rPr>
              <w:t>-4</w:t>
            </w:r>
          </w:p>
          <w:p w:rsidR="57A348D9" w:rsidP="1C8356F7" w:rsidRDefault="57A348D9" w14:paraId="7589B60E" w14:textId="668EAE09">
            <w:pPr>
              <w:spacing w:line="259" w:lineRule="auto"/>
              <w:rPr>
                <w:rFonts w:eastAsiaTheme="minorEastAsia"/>
                <w:color w:val="000000" w:themeColor="text1"/>
                <w:sz w:val="20"/>
                <w:szCs w:val="20"/>
                <w:lang w:val="en-GB"/>
              </w:rPr>
            </w:pPr>
          </w:p>
          <w:p w:rsidR="57A348D9" w:rsidP="01856FC5" w:rsidRDefault="002D19FD" w14:paraId="679E30E3" w14:textId="067C7406">
            <w:pPr>
              <w:spacing w:line="259" w:lineRule="auto"/>
              <w:rPr>
                <w:rFonts w:ascii="Calibri" w:hAnsi="Calibri" w:eastAsia="Calibri" w:cs="Calibri"/>
                <w:noProof w:val="0"/>
                <w:sz w:val="20"/>
                <w:szCs w:val="20"/>
                <w:lang w:val="en-GB"/>
              </w:rPr>
            </w:pPr>
            <w:r w:rsidRPr="01856FC5" w:rsidR="4749B2B7">
              <w:rPr>
                <w:rFonts w:ascii="Calibri" w:hAnsi="Calibri" w:eastAsia="Calibri" w:cs="Calibri"/>
                <w:b w:val="0"/>
                <w:bCs w:val="0"/>
                <w:i w:val="0"/>
                <w:iCs w:val="0"/>
                <w:caps w:val="0"/>
                <w:smallCaps w:val="0"/>
                <w:noProof w:val="0"/>
                <w:color w:val="000000" w:themeColor="text1" w:themeTint="FF" w:themeShade="FF"/>
                <w:sz w:val="20"/>
                <w:szCs w:val="20"/>
                <w:lang w:val="en-GB"/>
              </w:rPr>
              <w:t>SK128</w:t>
            </w:r>
          </w:p>
          <w:p w:rsidR="57A348D9" w:rsidP="1295583B" w:rsidRDefault="002D19FD" w14:paraId="222A9754" w14:textId="74E6F7E3">
            <w:pPr>
              <w:spacing w:line="259" w:lineRule="auto"/>
              <w:rPr>
                <w:rFonts w:eastAsia="" w:eastAsiaTheme="minorEastAsia"/>
                <w:sz w:val="20"/>
                <w:szCs w:val="20"/>
                <w:lang w:val="en-GB"/>
              </w:rPr>
            </w:pPr>
          </w:p>
          <w:p w:rsidR="57A348D9" w:rsidP="1C8356F7" w:rsidRDefault="57A348D9" w14:paraId="0C7CDBAA" w14:textId="50F5DBFD">
            <w:pPr>
              <w:spacing w:line="259" w:lineRule="auto"/>
              <w:rPr>
                <w:rFonts w:eastAsiaTheme="minorEastAsia"/>
                <w:color w:val="000000" w:themeColor="text1"/>
                <w:sz w:val="20"/>
                <w:szCs w:val="20"/>
                <w:lang w:val="en-GB"/>
              </w:rPr>
            </w:pPr>
          </w:p>
        </w:tc>
        <w:tc>
          <w:tcPr>
            <w:tcW w:w="682" w:type="dxa"/>
            <w:shd w:val="clear" w:color="auto" w:fill="DEEAF6" w:themeFill="accent5" w:themeFillTint="33"/>
            <w:tcMar/>
          </w:tcPr>
          <w:p w:rsidR="57A348D9" w:rsidP="35650C4E" w:rsidRDefault="57A348D9" w14:paraId="078DC915" w14:textId="60404A39">
            <w:pPr>
              <w:spacing w:line="259" w:lineRule="auto"/>
              <w:rPr>
                <w:rFonts w:eastAsiaTheme="minorEastAsia"/>
                <w:sz w:val="20"/>
                <w:szCs w:val="20"/>
              </w:rPr>
            </w:pPr>
            <w:r w:rsidRPr="35650C4E">
              <w:rPr>
                <w:rFonts w:eastAsiaTheme="minorEastAsia"/>
                <w:sz w:val="20"/>
                <w:szCs w:val="20"/>
              </w:rPr>
              <w:t>RM</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57A348D9" w:rsidP="35650C4E" w:rsidRDefault="57A348D9" w14:paraId="623DAFFE" w14:textId="1B260DCF">
            <w:pPr>
              <w:spacing w:line="259" w:lineRule="auto"/>
              <w:rPr>
                <w:rFonts w:eastAsiaTheme="minorEastAsia"/>
                <w:sz w:val="20"/>
                <w:szCs w:val="20"/>
              </w:rPr>
            </w:pPr>
            <w:r w:rsidRPr="35650C4E">
              <w:rPr>
                <w:rFonts w:eastAsiaTheme="minorEastAsia"/>
                <w:sz w:val="20"/>
                <w:szCs w:val="20"/>
              </w:rPr>
              <w:t>Behaviour policy in school</w:t>
            </w:r>
          </w:p>
        </w:tc>
        <w:tc>
          <w:tcPr>
            <w:tcW w:w="24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5A713200" w:rsidRDefault="7679ADD6" w14:paraId="7BF11AD4" w14:textId="42531E85">
            <w:pPr>
              <w:spacing w:line="259" w:lineRule="auto"/>
              <w:rPr>
                <w:rFonts w:eastAsia="" w:eastAsiaTheme="minorEastAsia"/>
                <w:sz w:val="20"/>
                <w:szCs w:val="20"/>
                <w:lang w:val="en-GB"/>
              </w:rPr>
            </w:pPr>
            <w:r w:rsidRPr="5A713200" w:rsidR="180D852D">
              <w:rPr>
                <w:rFonts w:eastAsia="" w:eastAsiaTheme="minorEastAsia"/>
                <w:sz w:val="20"/>
                <w:szCs w:val="20"/>
                <w:lang w:val="en-GB"/>
              </w:rPr>
              <w:t xml:space="preserve">A predictable and secure environment </w:t>
            </w:r>
            <w:r w:rsidRPr="5A713200" w:rsidR="180D852D">
              <w:rPr>
                <w:rFonts w:eastAsia="" w:eastAsiaTheme="minorEastAsia"/>
                <w:sz w:val="20"/>
                <w:szCs w:val="20"/>
                <w:lang w:val="en-GB"/>
              </w:rPr>
              <w:t>benefits</w:t>
            </w:r>
            <w:r w:rsidRPr="5A713200" w:rsidR="180D852D">
              <w:rPr>
                <w:rFonts w:eastAsia="" w:eastAsiaTheme="minorEastAsia"/>
                <w:sz w:val="20"/>
                <w:szCs w:val="20"/>
                <w:lang w:val="en-GB"/>
              </w:rPr>
              <w:t xml:space="preserve"> all </w:t>
            </w:r>
            <w:r w:rsidRPr="5A713200" w:rsidR="180D852D">
              <w:rPr>
                <w:rFonts w:eastAsia="" w:eastAsiaTheme="minorEastAsia"/>
                <w:sz w:val="20"/>
                <w:szCs w:val="20"/>
                <w:lang w:val="en-GB"/>
              </w:rPr>
              <w:t>pupils, but</w:t>
            </w:r>
            <w:r w:rsidRPr="5A713200" w:rsidR="180D852D">
              <w:rPr>
                <w:rFonts w:eastAsia="" w:eastAsiaTheme="minorEastAsia"/>
                <w:sz w:val="20"/>
                <w:szCs w:val="20"/>
                <w:lang w:val="en-GB"/>
              </w:rPr>
              <w:t xml:space="preserve"> is particularly valuable for pupils with special educational needs. </w:t>
            </w:r>
            <w:r w:rsidRPr="5A713200" w:rsidR="4FF47E19">
              <w:rPr>
                <w:rFonts w:eastAsia="" w:eastAsiaTheme="minorEastAsia"/>
                <w:sz w:val="20"/>
                <w:szCs w:val="20"/>
                <w:lang w:val="en-GB"/>
              </w:rPr>
              <w:t>(S72)</w:t>
            </w:r>
          </w:p>
          <w:p w:rsidR="35650C4E" w:rsidP="5A713200" w:rsidRDefault="7679ADD6" w14:paraId="15182D80" w14:textId="6EE2776D">
            <w:pPr>
              <w:pStyle w:val="Normal"/>
              <w:spacing w:line="259" w:lineRule="auto"/>
              <w:rPr>
                <w:rFonts w:eastAsia="" w:eastAsiaTheme="minorEastAsia"/>
                <w:sz w:val="20"/>
                <w:szCs w:val="20"/>
                <w:lang w:val="en-GB"/>
              </w:rPr>
            </w:pPr>
          </w:p>
          <w:p w:rsidR="35650C4E" w:rsidP="5A713200" w:rsidRDefault="7679ADD6" w14:paraId="4D321C93" w14:textId="3B95BB9A">
            <w:pPr>
              <w:pStyle w:val="Normal"/>
              <w:spacing w:line="259" w:lineRule="auto"/>
            </w:pPr>
            <w:r w:rsidRPr="5A713200" w:rsidR="4FF47E19">
              <w:rPr>
                <w:rFonts w:ascii="Calibri" w:hAnsi="Calibri" w:eastAsia="Calibri" w:cs="Calibri"/>
                <w:noProof w:val="0"/>
                <w:sz w:val="20"/>
                <w:szCs w:val="20"/>
                <w:lang w:val="en-GB"/>
              </w:rPr>
              <w:t xml:space="preserve">Teachers can influence pupils’ resilience and beliefs about their ability to succeed, by ensuring all pupils </w:t>
            </w:r>
            <w:r w:rsidRPr="5A713200" w:rsidR="4FF47E19">
              <w:rPr>
                <w:rFonts w:ascii="Calibri" w:hAnsi="Calibri" w:eastAsia="Calibri" w:cs="Calibri"/>
                <w:noProof w:val="0"/>
                <w:sz w:val="20"/>
                <w:szCs w:val="20"/>
                <w:lang w:val="en-GB"/>
              </w:rPr>
              <w:t>have the opportunity to</w:t>
            </w:r>
            <w:r w:rsidRPr="5A713200" w:rsidR="4FF47E19">
              <w:rPr>
                <w:rFonts w:ascii="Calibri" w:hAnsi="Calibri" w:eastAsia="Calibri" w:cs="Calibri"/>
                <w:noProof w:val="0"/>
                <w:sz w:val="20"/>
                <w:szCs w:val="20"/>
                <w:lang w:val="en-GB"/>
              </w:rPr>
              <w:t xml:space="preserve"> experience meaningful success. (S74)</w:t>
            </w:r>
          </w:p>
        </w:tc>
        <w:tc>
          <w:tcPr>
            <w:tcW w:w="18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714EBD64" w:rsidRDefault="4D338690" w14:paraId="4767E56C" w14:textId="3A11588D">
            <w:pPr>
              <w:spacing w:line="259" w:lineRule="auto"/>
              <w:rPr>
                <w:rFonts w:eastAsiaTheme="minorEastAsia"/>
                <w:b/>
                <w:bCs/>
                <w:sz w:val="20"/>
                <w:szCs w:val="20"/>
                <w:lang w:val="en-GB"/>
              </w:rPr>
            </w:pPr>
            <w:r w:rsidRPr="714EBD64">
              <w:rPr>
                <w:rFonts w:eastAsiaTheme="minorEastAsia"/>
                <w:b/>
                <w:bCs/>
                <w:sz w:val="20"/>
                <w:szCs w:val="20"/>
                <w:lang w:val="en-GB"/>
              </w:rPr>
              <w:t>Behaviour and Expectations</w:t>
            </w:r>
          </w:p>
          <w:p w:rsidR="35650C4E" w:rsidP="714EBD64" w:rsidRDefault="35650C4E" w14:paraId="304D68A4" w14:textId="0A6620AA">
            <w:pPr>
              <w:spacing w:line="259" w:lineRule="auto"/>
              <w:rPr>
                <w:rFonts w:eastAsiaTheme="minorEastAsia"/>
                <w:b/>
                <w:bCs/>
                <w:sz w:val="20"/>
                <w:szCs w:val="20"/>
                <w:lang w:val="en-GB"/>
              </w:rPr>
            </w:pPr>
          </w:p>
          <w:p w:rsidR="35650C4E" w:rsidP="714EBD64" w:rsidRDefault="537BC89B" w14:paraId="1FED4E50" w14:textId="1A84AE91">
            <w:pPr>
              <w:spacing w:line="259" w:lineRule="auto"/>
              <w:rPr>
                <w:rFonts w:eastAsiaTheme="minorEastAsia"/>
                <w:sz w:val="20"/>
                <w:szCs w:val="20"/>
                <w:lang w:val="en-GB"/>
              </w:rPr>
            </w:pPr>
            <w:r w:rsidRPr="21A2CE0C">
              <w:rPr>
                <w:rFonts w:eastAsiaTheme="minorEastAsia"/>
                <w:sz w:val="20"/>
                <w:szCs w:val="20"/>
                <w:lang w:val="en-GB"/>
              </w:rPr>
              <w:t>Being a professional</w:t>
            </w:r>
          </w:p>
          <w:p w:rsidR="21A2CE0C" w:rsidP="21A2CE0C" w:rsidRDefault="21A2CE0C" w14:paraId="2DCCB0B1" w14:textId="207C4AAD">
            <w:pPr>
              <w:spacing w:line="259" w:lineRule="auto"/>
              <w:rPr>
                <w:rFonts w:eastAsiaTheme="minorEastAsia"/>
                <w:sz w:val="20"/>
                <w:szCs w:val="20"/>
                <w:lang w:val="en-GB"/>
              </w:rPr>
            </w:pPr>
          </w:p>
          <w:p w:rsidR="10A65730" w:rsidP="21A2CE0C" w:rsidRDefault="10A65730" w14:paraId="64D1855A" w14:textId="2C4955D9">
            <w:pPr>
              <w:spacing w:line="259" w:lineRule="auto"/>
              <w:rPr>
                <w:rFonts w:eastAsiaTheme="minorEastAsia"/>
                <w:sz w:val="20"/>
                <w:szCs w:val="20"/>
                <w:lang w:val="en-GB"/>
              </w:rPr>
            </w:pPr>
            <w:r w:rsidRPr="21A2CE0C">
              <w:rPr>
                <w:rFonts w:eastAsiaTheme="minorEastAsia"/>
                <w:sz w:val="20"/>
                <w:szCs w:val="20"/>
                <w:lang w:val="en-GB"/>
              </w:rPr>
              <w:t>Critical thinking</w:t>
            </w:r>
          </w:p>
          <w:p w:rsidR="35650C4E" w:rsidP="714EBD64" w:rsidRDefault="35650C4E" w14:paraId="42773C21" w14:textId="4172CBFD">
            <w:pPr>
              <w:spacing w:line="259" w:lineRule="auto"/>
              <w:rPr>
                <w:rFonts w:eastAsiaTheme="minorEastAsia"/>
                <w:b/>
                <w:bCs/>
                <w:sz w:val="20"/>
                <w:szCs w:val="20"/>
                <w:lang w:val="en-GB"/>
              </w:rPr>
            </w:pPr>
          </w:p>
          <w:p w:rsidR="35650C4E" w:rsidP="35650C4E" w:rsidRDefault="35650C4E" w14:paraId="0F20781F" w14:textId="7D74AE95">
            <w:pPr>
              <w:spacing w:line="259" w:lineRule="auto"/>
              <w:rPr>
                <w:rFonts w:eastAsiaTheme="minorEastAsia"/>
                <w:b/>
                <w:bCs/>
                <w:sz w:val="20"/>
                <w:szCs w:val="20"/>
                <w:lang w:val="en-GB"/>
              </w:rPr>
            </w:pPr>
          </w:p>
        </w:tc>
        <w:tc>
          <w:tcPr>
            <w:tcW w:w="288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21A2CE0C" w:rsidRDefault="69AA2362" w14:paraId="57CD1691" w14:textId="35A56D8A">
            <w:pPr>
              <w:rPr>
                <w:rFonts w:ascii="Calibri" w:hAnsi="Calibri" w:eastAsia="Calibri" w:cs="Calibri"/>
                <w:sz w:val="20"/>
                <w:szCs w:val="20"/>
                <w:lang w:val="en-GB"/>
              </w:rPr>
            </w:pPr>
            <w:r w:rsidRPr="21A2CE0C">
              <w:rPr>
                <w:rFonts w:ascii="Calibri" w:hAnsi="Calibri" w:eastAsia="Calibri" w:cs="Calibri"/>
                <w:sz w:val="20"/>
                <w:szCs w:val="20"/>
                <w:lang w:val="en-GB"/>
              </w:rPr>
              <w:t xml:space="preserve">Chapman, R. L., Buckley, L., &amp; Sheehan, M. (2013) School-Based Programs for Increasing Connectedness and Reducing Risk </w:t>
            </w:r>
            <w:proofErr w:type="spellStart"/>
            <w:r w:rsidRPr="21A2CE0C">
              <w:rPr>
                <w:rFonts w:ascii="Calibri" w:hAnsi="Calibri" w:eastAsia="Calibri" w:cs="Calibri"/>
                <w:sz w:val="20"/>
                <w:szCs w:val="20"/>
                <w:lang w:val="en-GB"/>
              </w:rPr>
              <w:t>Behavior</w:t>
            </w:r>
            <w:proofErr w:type="spellEnd"/>
            <w:r w:rsidRPr="21A2CE0C">
              <w:rPr>
                <w:rFonts w:ascii="Calibri" w:hAnsi="Calibri" w:eastAsia="Calibri" w:cs="Calibri"/>
                <w:sz w:val="20"/>
                <w:szCs w:val="20"/>
                <w:lang w:val="en-GB"/>
              </w:rPr>
              <w:t>: A Systematic Review, 25(1), 95–114.</w:t>
            </w:r>
          </w:p>
        </w:tc>
        <w:tc>
          <w:tcPr>
            <w:tcW w:w="425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5A713200" w:rsidRDefault="5EEB9FEF" w14:paraId="0DD08ED7" w14:textId="1D1BBB75">
            <w:pPr>
              <w:pStyle w:val="Normal"/>
              <w:spacing w:line="259" w:lineRule="auto"/>
            </w:pPr>
            <w:r w:rsidRPr="5A713200" w:rsidR="14FF1A30">
              <w:rPr>
                <w:rFonts w:ascii="Calibri" w:hAnsi="Calibri" w:eastAsia="Calibri" w:cs="Calibri"/>
                <w:noProof w:val="0"/>
                <w:sz w:val="20"/>
                <w:szCs w:val="20"/>
                <w:lang w:val="en-US"/>
              </w:rPr>
              <w:t>Using consistent language and non-verbal signals for common classroom directions. (</w:t>
            </w:r>
            <w:r w:rsidRPr="5A713200" w:rsidR="640A1C0C">
              <w:rPr>
                <w:rFonts w:ascii="Calibri" w:hAnsi="Calibri" w:eastAsia="Calibri" w:cs="Calibri"/>
                <w:noProof w:val="0"/>
                <w:sz w:val="20"/>
                <w:szCs w:val="20"/>
                <w:lang w:val="en-US"/>
              </w:rPr>
              <w:t>S</w:t>
            </w:r>
            <w:r w:rsidRPr="5A713200" w:rsidR="14FF1A30">
              <w:rPr>
                <w:rFonts w:ascii="Calibri" w:hAnsi="Calibri" w:eastAsia="Calibri" w:cs="Calibri"/>
                <w:noProof w:val="0"/>
                <w:sz w:val="20"/>
                <w:szCs w:val="20"/>
                <w:lang w:val="en-US"/>
              </w:rPr>
              <w:t>7e)</w:t>
            </w:r>
          </w:p>
          <w:p w:rsidR="35650C4E" w:rsidP="5A713200" w:rsidRDefault="5EEB9FEF" w14:paraId="6DC5C68C" w14:textId="0C9E0D47">
            <w:pPr>
              <w:pStyle w:val="Normal"/>
              <w:spacing w:line="259" w:lineRule="auto"/>
              <w:rPr>
                <w:rFonts w:ascii="Calibri" w:hAnsi="Calibri" w:eastAsia="Calibri" w:cs="Calibri"/>
                <w:noProof w:val="0"/>
                <w:sz w:val="20"/>
                <w:szCs w:val="20"/>
                <w:lang w:val="en-US"/>
              </w:rPr>
            </w:pPr>
          </w:p>
          <w:p w:rsidR="35650C4E" w:rsidP="5A713200" w:rsidRDefault="5EEB9FEF" w14:paraId="484CB119" w14:textId="7DAA4FC0">
            <w:pPr>
              <w:pStyle w:val="Normal"/>
              <w:spacing w:line="259" w:lineRule="auto"/>
            </w:pPr>
            <w:r w:rsidRPr="1666AD89" w:rsidR="5021226D">
              <w:rPr>
                <w:rFonts w:ascii="Calibri" w:hAnsi="Calibri" w:eastAsia="Calibri" w:cs="Calibri"/>
                <w:noProof w:val="0"/>
                <w:sz w:val="20"/>
                <w:szCs w:val="20"/>
                <w:lang w:val="en-US"/>
              </w:rPr>
              <w:t xml:space="preserve">Responding consistently to pupil </w:t>
            </w:r>
            <w:r w:rsidRPr="1666AD89" w:rsidR="5021226D">
              <w:rPr>
                <w:rFonts w:ascii="Calibri" w:hAnsi="Calibri" w:eastAsia="Calibri" w:cs="Calibri"/>
                <w:noProof w:val="0"/>
                <w:sz w:val="20"/>
                <w:szCs w:val="20"/>
                <w:lang w:val="en-US"/>
              </w:rPr>
              <w:t>behaviour</w:t>
            </w:r>
            <w:r w:rsidRPr="1666AD89" w:rsidR="5021226D">
              <w:rPr>
                <w:rFonts w:ascii="Calibri" w:hAnsi="Calibri" w:eastAsia="Calibri" w:cs="Calibri"/>
                <w:noProof w:val="0"/>
                <w:sz w:val="20"/>
                <w:szCs w:val="20"/>
                <w:lang w:val="en-US"/>
              </w:rPr>
              <w:t xml:space="preserve"> (S7m)</w:t>
            </w:r>
          </w:p>
          <w:p w:rsidR="35650C4E" w:rsidP="1666AD89" w:rsidRDefault="5EEB9FEF" w14:paraId="0C1519A7" w14:textId="0274F379">
            <w:pPr>
              <w:pStyle w:val="Normal"/>
              <w:spacing w:line="259" w:lineRule="auto"/>
              <w:rPr>
                <w:rFonts w:ascii="Calibri" w:hAnsi="Calibri" w:eastAsia="Calibri" w:cs="Calibri"/>
                <w:noProof w:val="0"/>
                <w:sz w:val="20"/>
                <w:szCs w:val="20"/>
                <w:lang w:val="en-US"/>
              </w:rPr>
            </w:pPr>
          </w:p>
          <w:p w:rsidR="35650C4E" w:rsidP="1666AD89" w:rsidRDefault="5EEB9FEF" w14:paraId="373EC309" w14:textId="5ED0C0D4">
            <w:pPr>
              <w:pStyle w:val="Normal"/>
              <w:spacing w:line="259" w:lineRule="auto"/>
              <w:rPr>
                <w:rFonts w:ascii="Calibri" w:hAnsi="Calibri" w:eastAsia="Calibri" w:cs="Calibri" w:asciiTheme="minorAscii" w:hAnsiTheme="minorAscii" w:eastAsiaTheme="minorAscii" w:cstheme="minorAscii"/>
                <w:noProof w:val="0"/>
                <w:sz w:val="20"/>
                <w:szCs w:val="20"/>
                <w:lang w:val="en-US"/>
              </w:rPr>
            </w:pPr>
            <w:r w:rsidRPr="1666AD89" w:rsidR="2179629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Practising</w:t>
            </w:r>
            <w:r w:rsidRPr="1666AD89" w:rsidR="2179629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school and classroom routines at the beginning of the school year. (S7i)</w:t>
            </w:r>
          </w:p>
        </w:tc>
      </w:tr>
      <w:tr w:rsidR="35650C4E" w:rsidTr="02CDDD57" w14:paraId="6C6E0D08" w14:textId="77777777">
        <w:trPr>
          <w:trHeight w:val="540"/>
        </w:trPr>
        <w:tc>
          <w:tcPr>
            <w:tcW w:w="792" w:type="dxa"/>
            <w:shd w:val="clear" w:color="auto" w:fill="DEEAF6" w:themeFill="accent5" w:themeFillTint="33"/>
            <w:tcMar/>
          </w:tcPr>
          <w:p w:rsidR="57A348D9" w:rsidP="530BD209" w:rsidRDefault="71F5EC7B" w14:paraId="44850F57" w14:textId="4F6F6A03">
            <w:pPr>
              <w:spacing w:line="259" w:lineRule="auto"/>
              <w:rPr>
                <w:rFonts w:eastAsia="" w:eastAsiaTheme="minorEastAsia"/>
                <w:color w:val="000000" w:themeColor="text1"/>
                <w:sz w:val="20"/>
                <w:szCs w:val="20"/>
                <w:lang w:val="en-GB"/>
              </w:rPr>
            </w:pPr>
            <w:r w:rsidRPr="530BD209" w:rsidR="14BAF579">
              <w:rPr>
                <w:rFonts w:eastAsia="" w:eastAsiaTheme="minorEastAsia"/>
                <w:color w:val="000000" w:themeColor="text1" w:themeTint="FF" w:themeShade="FF"/>
                <w:sz w:val="20"/>
                <w:szCs w:val="20"/>
                <w:lang w:val="en-GB"/>
              </w:rPr>
              <w:t>4-5</w:t>
            </w:r>
          </w:p>
          <w:p w:rsidR="57A348D9" w:rsidP="530BD209" w:rsidRDefault="57A348D9" w14:paraId="335074D6" w14:textId="7D15BE28">
            <w:pPr>
              <w:spacing w:line="259" w:lineRule="auto"/>
              <w:rPr>
                <w:rFonts w:eastAsia="" w:eastAsiaTheme="minorEastAsia"/>
                <w:color w:val="000000" w:themeColor="text1"/>
                <w:sz w:val="20"/>
                <w:szCs w:val="20"/>
                <w:lang w:val="en-GB"/>
              </w:rPr>
            </w:pPr>
          </w:p>
          <w:p w:rsidR="57A348D9" w:rsidP="530BD209" w:rsidRDefault="002D19FD" w14:paraId="7B2B4ACF" w14:textId="61B77D60">
            <w:pPr>
              <w:spacing w:line="259" w:lineRule="auto"/>
              <w:rPr>
                <w:rFonts w:eastAsia="" w:eastAsiaTheme="minorEastAsia"/>
                <w:sz w:val="20"/>
                <w:szCs w:val="20"/>
                <w:lang w:val="en-GB"/>
              </w:rPr>
            </w:pPr>
          </w:p>
          <w:p w:rsidR="57A348D9" w:rsidP="01856FC5" w:rsidRDefault="57A348D9" w14:paraId="7DE5FCB1" w14:textId="0B8919CC">
            <w:pPr>
              <w:spacing w:line="259" w:lineRule="auto"/>
              <w:rPr>
                <w:rFonts w:ascii="Calibri" w:hAnsi="Calibri" w:eastAsia="Calibri" w:cs="Calibri"/>
                <w:noProof w:val="0"/>
                <w:sz w:val="20"/>
                <w:szCs w:val="20"/>
                <w:lang w:val="en-GB"/>
              </w:rPr>
            </w:pPr>
            <w:r w:rsidRPr="01856FC5" w:rsidR="09718F25">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57A348D9" w:rsidP="530BD209" w:rsidRDefault="57A348D9" w14:paraId="467BFCAF" w14:textId="36038151">
            <w:pPr>
              <w:spacing w:line="259" w:lineRule="auto"/>
              <w:rPr>
                <w:rFonts w:eastAsia="" w:eastAsiaTheme="minorEastAsia"/>
                <w:color w:val="000000" w:themeColor="text1"/>
                <w:sz w:val="20"/>
                <w:szCs w:val="20"/>
                <w:lang w:val="en-GB"/>
              </w:rPr>
            </w:pPr>
          </w:p>
        </w:tc>
        <w:tc>
          <w:tcPr>
            <w:tcW w:w="682" w:type="dxa"/>
            <w:shd w:val="clear" w:color="auto" w:fill="DEEAF6" w:themeFill="accent5" w:themeFillTint="33"/>
            <w:tcMar/>
          </w:tcPr>
          <w:p w:rsidR="57A348D9" w:rsidP="530BD209" w:rsidRDefault="57A348D9" w14:paraId="0D9C1581" w14:textId="73CD4F60">
            <w:pPr>
              <w:spacing w:line="259" w:lineRule="auto"/>
              <w:rPr>
                <w:rFonts w:eastAsia="" w:eastAsiaTheme="minorEastAsia"/>
                <w:sz w:val="20"/>
                <w:szCs w:val="20"/>
              </w:rPr>
            </w:pPr>
            <w:r w:rsidRPr="530BD209" w:rsidR="06F14B80">
              <w:rPr>
                <w:rFonts w:eastAsia="" w:eastAsiaTheme="minorEastAsia"/>
                <w:sz w:val="20"/>
                <w:szCs w:val="20"/>
              </w:rPr>
              <w:t>JC</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57A348D9" w:rsidP="530BD209" w:rsidRDefault="57A348D9" w14:paraId="3668A0C8" w14:textId="4EC72F25">
            <w:pPr>
              <w:spacing w:line="259" w:lineRule="auto"/>
              <w:rPr>
                <w:rFonts w:eastAsia="" w:eastAsiaTheme="minorEastAsia"/>
                <w:sz w:val="20"/>
                <w:szCs w:val="20"/>
              </w:rPr>
            </w:pPr>
            <w:r w:rsidRPr="530BD209" w:rsidR="06F14B80">
              <w:rPr>
                <w:rFonts w:eastAsia="" w:eastAsiaTheme="minorEastAsia"/>
                <w:sz w:val="20"/>
                <w:szCs w:val="20"/>
              </w:rPr>
              <w:t>Teacher voice</w:t>
            </w:r>
            <w:r w:rsidRPr="530BD209" w:rsidR="6E5E3BE7">
              <w:rPr>
                <w:rFonts w:eastAsia="" w:eastAsiaTheme="minorEastAsia"/>
                <w:sz w:val="20"/>
                <w:szCs w:val="20"/>
              </w:rPr>
              <w:t xml:space="preserve"> </w:t>
            </w:r>
          </w:p>
        </w:tc>
        <w:tc>
          <w:tcPr>
            <w:tcW w:w="243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714EBD64" w14:paraId="472DCC3B" w14:textId="6E03DEFB">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The voice is an important part of the teaching persona </w:t>
            </w:r>
          </w:p>
          <w:p w:rsidR="714EBD64" w:rsidP="714EBD64" w:rsidRDefault="714EBD64" w14:paraId="442984E8" w14:textId="42BA033D">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The voice can be trained and protected</w:t>
            </w:r>
          </w:p>
          <w:p w:rsidR="714EBD64" w:rsidP="714EBD64" w:rsidRDefault="714EBD64" w14:paraId="0761F1C2" w14:textId="6CD1EE39">
            <w:pPr>
              <w:spacing w:line="259" w:lineRule="auto"/>
              <w:rPr>
                <w:rFonts w:ascii="Calibri" w:hAnsi="Calibri" w:eastAsia="Calibri" w:cs="Calibri"/>
                <w:color w:val="000000" w:themeColor="text1"/>
                <w:sz w:val="20"/>
                <w:szCs w:val="20"/>
              </w:rPr>
            </w:pPr>
          </w:p>
        </w:tc>
        <w:tc>
          <w:tcPr>
            <w:tcW w:w="184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714EBD64" w14:paraId="79C2C4B9" w14:textId="5EAE7869">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 xml:space="preserve">Professional behaviours </w:t>
            </w:r>
          </w:p>
          <w:p w:rsidR="714EBD64" w:rsidP="714EBD64" w:rsidRDefault="714EBD64" w14:paraId="0D7C861B" w14:textId="6CDB1CC3">
            <w:pPr>
              <w:spacing w:line="259" w:lineRule="auto"/>
              <w:rPr>
                <w:rFonts w:ascii="Calibri" w:hAnsi="Calibri" w:eastAsia="Calibri" w:cs="Calibri"/>
                <w:b/>
                <w:bCs/>
                <w:color w:val="000000" w:themeColor="text1"/>
                <w:sz w:val="20"/>
                <w:szCs w:val="20"/>
                <w:lang w:val="en-GB"/>
              </w:rPr>
            </w:pPr>
          </w:p>
          <w:p w:rsidR="14E6FEA9" w:rsidP="714EBD64" w:rsidRDefault="14E6FEA9" w14:paraId="6E6C700C" w14:textId="0F7EA847">
            <w:pPr>
              <w:spacing w:line="259" w:lineRule="auto"/>
              <w:rPr>
                <w:rFonts w:ascii="Calibri" w:hAnsi="Calibri" w:eastAsia="Calibri" w:cs="Calibri"/>
                <w:b/>
                <w:bCs/>
                <w:color w:val="000000" w:themeColor="text1"/>
                <w:sz w:val="20"/>
                <w:szCs w:val="20"/>
                <w:lang w:val="en-GB"/>
              </w:rPr>
            </w:pPr>
            <w:r w:rsidRPr="714EBD64">
              <w:rPr>
                <w:rFonts w:ascii="Calibri" w:hAnsi="Calibri" w:eastAsia="Calibri" w:cs="Calibri"/>
                <w:b/>
                <w:bCs/>
                <w:color w:val="000000" w:themeColor="text1"/>
                <w:sz w:val="20"/>
                <w:szCs w:val="20"/>
                <w:lang w:val="en-GB"/>
              </w:rPr>
              <w:t>Behaviour and Expectations</w:t>
            </w:r>
          </w:p>
          <w:p w:rsidR="714EBD64" w:rsidP="714EBD64" w:rsidRDefault="714EBD64" w14:paraId="6E44193D" w14:textId="2339F9F8">
            <w:pPr>
              <w:spacing w:line="259" w:lineRule="auto"/>
              <w:rPr>
                <w:rFonts w:ascii="Calibri" w:hAnsi="Calibri" w:eastAsia="Calibri" w:cs="Calibri"/>
                <w:color w:val="000000" w:themeColor="text1"/>
                <w:sz w:val="20"/>
                <w:szCs w:val="20"/>
              </w:rPr>
            </w:pPr>
          </w:p>
          <w:p w:rsidR="714EBD64" w:rsidP="714EBD64" w:rsidRDefault="714EBD64" w14:paraId="2B9ABFC5" w14:textId="76C28926">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Being a professional</w:t>
            </w:r>
          </w:p>
        </w:tc>
        <w:tc>
          <w:tcPr>
            <w:tcW w:w="288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21A2CE0C" w:rsidRDefault="714EBD64" w14:paraId="4DBA41C9" w14:textId="54D421D3">
            <w:pPr>
              <w:spacing w:line="257"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What is your teacher voice?</w:t>
            </w:r>
            <w:r w:rsidRPr="21A2CE0C" w:rsidR="09703C35">
              <w:rPr>
                <w:rFonts w:ascii="Calibri" w:hAnsi="Calibri" w:eastAsia="Calibri" w:cs="Calibri"/>
                <w:color w:val="000000" w:themeColor="text1"/>
                <w:sz w:val="20"/>
                <w:szCs w:val="20"/>
                <w:lang w:val="en-GB"/>
              </w:rPr>
              <w:t xml:space="preserve"> </w:t>
            </w:r>
            <w:hyperlink r:id="rId66">
              <w:r w:rsidRPr="21A2CE0C">
                <w:rPr>
                  <w:rStyle w:val="Hyperlink"/>
                  <w:rFonts w:ascii="Calibri" w:hAnsi="Calibri" w:eastAsia="Calibri" w:cs="Calibri"/>
                  <w:sz w:val="20"/>
                  <w:szCs w:val="20"/>
                  <w:lang w:val="en-GB"/>
                </w:rPr>
                <w:t>Blog link</w:t>
              </w:r>
            </w:hyperlink>
          </w:p>
        </w:tc>
        <w:tc>
          <w:tcPr>
            <w:tcW w:w="425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714EBD64" w14:paraId="4CFF0D57" w14:textId="242468EA">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Project your voice without damage.</w:t>
            </w:r>
          </w:p>
          <w:p w:rsidR="714EBD64" w:rsidP="714EBD64" w:rsidRDefault="714EBD64" w14:paraId="6EFDB86D" w14:textId="4E528CD8">
            <w:pPr>
              <w:spacing w:line="259" w:lineRule="auto"/>
              <w:rPr>
                <w:rFonts w:ascii="Calibri" w:hAnsi="Calibri" w:eastAsia="Calibri" w:cs="Calibri"/>
                <w:color w:val="000000" w:themeColor="text1"/>
                <w:sz w:val="20"/>
                <w:szCs w:val="20"/>
              </w:rPr>
            </w:pPr>
          </w:p>
          <w:p w:rsidR="714EBD64" w:rsidP="714EBD64" w:rsidRDefault="714EBD64" w14:paraId="177A596D" w14:textId="102506B9">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Use your voice to support behaviour.</w:t>
            </w:r>
          </w:p>
          <w:p w:rsidR="714EBD64" w:rsidP="714EBD64" w:rsidRDefault="714EBD64" w14:paraId="559DA16E" w14:textId="219D1A25">
            <w:pPr>
              <w:spacing w:line="259" w:lineRule="auto"/>
              <w:rPr>
                <w:rFonts w:ascii="Calibri" w:hAnsi="Calibri" w:eastAsia="Calibri" w:cs="Calibri"/>
                <w:color w:val="000000" w:themeColor="text1"/>
                <w:sz w:val="20"/>
                <w:szCs w:val="20"/>
              </w:rPr>
            </w:pPr>
          </w:p>
          <w:p w:rsidR="43305B37" w:rsidP="5A713200" w:rsidRDefault="43305B37" w14:paraId="70A31D99" w14:textId="14B96670">
            <w:pPr>
              <w:spacing w:line="259" w:lineRule="auto"/>
              <w:rPr>
                <w:rFonts w:eastAsia="" w:eastAsiaTheme="minorEastAsia"/>
                <w:sz w:val="20"/>
                <w:szCs w:val="20"/>
              </w:rPr>
            </w:pPr>
            <w:r w:rsidRPr="5A713200" w:rsidR="2C2A9857">
              <w:rPr>
                <w:rFonts w:eastAsia="" w:eastAsiaTheme="minorEastAsia"/>
                <w:sz w:val="20"/>
                <w:szCs w:val="20"/>
              </w:rPr>
              <w:t>Using consistent language and non-verbal signals for common classroom directions.</w:t>
            </w:r>
            <w:r w:rsidRPr="5A713200" w:rsidR="4183396C">
              <w:rPr>
                <w:rFonts w:eastAsia="" w:eastAsiaTheme="minorEastAsia"/>
                <w:sz w:val="20"/>
                <w:szCs w:val="20"/>
              </w:rPr>
              <w:t xml:space="preserve"> (S7e)</w:t>
            </w:r>
          </w:p>
          <w:p w:rsidR="714EBD64" w:rsidP="714EBD64" w:rsidRDefault="714EBD64" w14:paraId="01DEF230" w14:textId="0844E340">
            <w:pPr>
              <w:spacing w:line="259" w:lineRule="auto"/>
              <w:rPr>
                <w:rFonts w:ascii="Calibri" w:hAnsi="Calibri" w:eastAsia="Calibri" w:cs="Calibri"/>
                <w:color w:val="000000" w:themeColor="text1"/>
                <w:sz w:val="20"/>
                <w:szCs w:val="20"/>
              </w:rPr>
            </w:pPr>
          </w:p>
          <w:p w:rsidR="714EBD64" w:rsidP="714EBD64" w:rsidRDefault="714EBD64" w14:paraId="1A87FA0F" w14:textId="7850480A">
            <w:pPr>
              <w:spacing w:line="259" w:lineRule="auto"/>
              <w:rPr>
                <w:rFonts w:ascii="Calibri" w:hAnsi="Calibri" w:eastAsia="Calibri" w:cs="Calibri"/>
                <w:color w:val="000000" w:themeColor="text1"/>
                <w:sz w:val="20"/>
                <w:szCs w:val="20"/>
              </w:rPr>
            </w:pPr>
          </w:p>
        </w:tc>
      </w:tr>
      <w:tr w:rsidR="21A2CE0C" w:rsidTr="02CDDD57" w14:paraId="2090F969" w14:textId="77777777">
        <w:trPr>
          <w:trHeight w:val="540"/>
        </w:trPr>
        <w:tc>
          <w:tcPr>
            <w:tcW w:w="14548" w:type="dxa"/>
            <w:gridSpan w:val="7"/>
            <w:tcBorders>
              <w:right w:val="single" w:color="auto" w:sz="6" w:space="0"/>
            </w:tcBorders>
            <w:shd w:val="clear" w:color="auto" w:fill="C5E0B3" w:themeFill="accent6" w:themeFillTint="66"/>
            <w:tcMar/>
          </w:tcPr>
          <w:p w:rsidR="21A2CE0C" w:rsidP="21A2CE0C" w:rsidRDefault="21A2CE0C" w14:paraId="2C826531" w14:textId="016EA0FE">
            <w:pPr>
              <w:spacing w:line="259" w:lineRule="auto"/>
              <w:jc w:val="center"/>
              <w:rPr>
                <w:rFonts w:eastAsiaTheme="minorEastAsia"/>
                <w:b/>
                <w:bCs/>
                <w:color w:val="000000" w:themeColor="text1"/>
                <w:sz w:val="20"/>
                <w:szCs w:val="20"/>
                <w:lang w:val="en-GB"/>
              </w:rPr>
            </w:pPr>
          </w:p>
          <w:p w:rsidR="6168AF61" w:rsidP="1295583B" w:rsidRDefault="6168AF61" w14:paraId="02CA29A5" w14:textId="10D8FED0">
            <w:pPr>
              <w:spacing w:line="259" w:lineRule="auto"/>
              <w:jc w:val="center"/>
              <w:rPr>
                <w:rFonts w:eastAsia="" w:eastAsiaTheme="minorEastAsia"/>
                <w:b w:val="1"/>
                <w:bCs w:val="1"/>
                <w:color w:val="000000" w:themeColor="text1"/>
                <w:sz w:val="20"/>
                <w:szCs w:val="20"/>
                <w:lang w:val="en-GB"/>
              </w:rPr>
            </w:pPr>
            <w:r w:rsidRPr="02AE7E05" w:rsidR="0F3F27C9">
              <w:rPr>
                <w:rFonts w:eastAsia="" w:eastAsiaTheme="minorEastAsia"/>
                <w:b w:val="1"/>
                <w:bCs w:val="1"/>
                <w:color w:val="000000" w:themeColor="text1" w:themeTint="FF" w:themeShade="FF"/>
                <w:sz w:val="20"/>
                <w:szCs w:val="20"/>
                <w:lang w:val="en-GB"/>
              </w:rPr>
              <w:t xml:space="preserve">SE1 Placement </w:t>
            </w:r>
            <w:r w:rsidRPr="02AE7E05" w:rsidR="0F3F27C9">
              <w:rPr>
                <w:rFonts w:eastAsia="" w:eastAsiaTheme="minorEastAsia"/>
                <w:b w:val="1"/>
                <w:bCs w:val="1"/>
                <w:color w:val="000000" w:themeColor="text1" w:themeTint="FF" w:themeShade="FF"/>
                <w:sz w:val="20"/>
                <w:szCs w:val="20"/>
                <w:lang w:val="en-GB"/>
              </w:rPr>
              <w:t>commences</w:t>
            </w:r>
            <w:r w:rsidRPr="02AE7E05" w:rsidR="0F3F27C9">
              <w:rPr>
                <w:rFonts w:eastAsia="" w:eastAsiaTheme="minorEastAsia"/>
                <w:b w:val="1"/>
                <w:bCs w:val="1"/>
                <w:color w:val="000000" w:themeColor="text1" w:themeTint="FF" w:themeShade="FF"/>
                <w:sz w:val="20"/>
                <w:szCs w:val="20"/>
                <w:lang w:val="en-GB"/>
              </w:rPr>
              <w:t xml:space="preserve"> Mon 1</w:t>
            </w:r>
            <w:r w:rsidRPr="02AE7E05" w:rsidR="4AB12AEA">
              <w:rPr>
                <w:rFonts w:eastAsia="" w:eastAsiaTheme="minorEastAsia"/>
                <w:b w:val="1"/>
                <w:bCs w:val="1"/>
                <w:color w:val="000000" w:themeColor="text1" w:themeTint="FF" w:themeShade="FF"/>
                <w:sz w:val="20"/>
                <w:szCs w:val="20"/>
                <w:lang w:val="en-GB"/>
              </w:rPr>
              <w:t>6</w:t>
            </w:r>
            <w:r w:rsidRPr="02AE7E05" w:rsidR="0F3F27C9">
              <w:rPr>
                <w:rFonts w:eastAsia="" w:eastAsiaTheme="minorEastAsia"/>
                <w:b w:val="1"/>
                <w:bCs w:val="1"/>
                <w:color w:val="000000" w:themeColor="text1" w:themeTint="FF" w:themeShade="FF"/>
                <w:sz w:val="20"/>
                <w:szCs w:val="20"/>
                <w:lang w:val="en-GB"/>
              </w:rPr>
              <w:t>/9/23</w:t>
            </w:r>
          </w:p>
          <w:p w:rsidR="21A2CE0C" w:rsidP="21A2CE0C" w:rsidRDefault="21A2CE0C" w14:paraId="1527D231" w14:textId="39619320">
            <w:pPr>
              <w:spacing w:line="259" w:lineRule="auto"/>
              <w:jc w:val="center"/>
              <w:rPr>
                <w:rFonts w:eastAsiaTheme="minorEastAsia"/>
                <w:b/>
                <w:bCs/>
                <w:color w:val="000000" w:themeColor="text1"/>
                <w:sz w:val="20"/>
                <w:szCs w:val="20"/>
                <w:lang w:val="en-GB"/>
              </w:rPr>
            </w:pPr>
          </w:p>
        </w:tc>
      </w:tr>
      <w:tr w:rsidR="02AE7E05" w:rsidTr="02CDDD57" w14:paraId="004FBFF7">
        <w:trPr>
          <w:trHeight w:val="1875"/>
        </w:trPr>
        <w:tc>
          <w:tcPr>
            <w:tcW w:w="792" w:type="dxa"/>
            <w:shd w:val="clear" w:color="auto" w:fill="DEEAF6" w:themeFill="accent5" w:themeFillTint="33"/>
            <w:tcMar/>
          </w:tcPr>
          <w:p w:rsidR="66982C85" w:rsidP="02AE7E05" w:rsidRDefault="66982C85" w14:paraId="74F452BE" w14:textId="7870CE2D">
            <w:pPr>
              <w:spacing w:line="259" w:lineRule="auto"/>
              <w:rPr>
                <w:rFonts w:eastAsia="" w:eastAsiaTheme="minorEastAsia"/>
                <w:color w:val="000000" w:themeColor="text1" w:themeTint="FF" w:themeShade="FF"/>
                <w:sz w:val="20"/>
                <w:szCs w:val="20"/>
                <w:lang w:val="en-GB"/>
              </w:rPr>
            </w:pPr>
            <w:r w:rsidRPr="02AE7E05" w:rsidR="66982C85">
              <w:rPr>
                <w:rFonts w:eastAsia="" w:eastAsiaTheme="minorEastAsia"/>
                <w:color w:val="000000" w:themeColor="text1" w:themeTint="FF" w:themeShade="FF"/>
                <w:sz w:val="20"/>
                <w:szCs w:val="20"/>
                <w:lang w:val="en-GB"/>
              </w:rPr>
              <w:t>Wed</w:t>
            </w:r>
          </w:p>
          <w:p w:rsidR="66982C85" w:rsidP="02AE7E05" w:rsidRDefault="66982C85" w14:paraId="071E8AB3" w14:textId="33A7A6A9">
            <w:pPr>
              <w:spacing w:line="259" w:lineRule="auto"/>
              <w:rPr>
                <w:rFonts w:eastAsia="" w:eastAsiaTheme="minorEastAsia"/>
                <w:color w:val="000000" w:themeColor="text1" w:themeTint="FF" w:themeShade="FF"/>
                <w:sz w:val="20"/>
                <w:szCs w:val="20"/>
                <w:lang w:val="en-GB"/>
              </w:rPr>
            </w:pPr>
            <w:r w:rsidRPr="02AE7E05" w:rsidR="66982C85">
              <w:rPr>
                <w:rFonts w:eastAsia="" w:eastAsiaTheme="minorEastAsia"/>
                <w:color w:val="000000" w:themeColor="text1" w:themeTint="FF" w:themeShade="FF"/>
                <w:sz w:val="20"/>
                <w:szCs w:val="20"/>
                <w:lang w:val="en-GB"/>
              </w:rPr>
              <w:t>18/9</w:t>
            </w:r>
          </w:p>
          <w:p w:rsidR="66982C85" w:rsidP="02AE7E05" w:rsidRDefault="66982C85" w14:paraId="25A4D6F3" w14:textId="55617254">
            <w:pPr>
              <w:spacing w:line="259" w:lineRule="auto"/>
              <w:rPr>
                <w:rFonts w:eastAsia="" w:eastAsiaTheme="minorEastAsia"/>
                <w:color w:val="000000" w:themeColor="text1" w:themeTint="FF" w:themeShade="FF"/>
                <w:sz w:val="20"/>
                <w:szCs w:val="20"/>
                <w:lang w:val="en-GB"/>
              </w:rPr>
            </w:pPr>
            <w:r w:rsidRPr="01856FC5" w:rsidR="596541B0">
              <w:rPr>
                <w:rFonts w:eastAsia="" w:eastAsiaTheme="minorEastAsia"/>
                <w:color w:val="000000" w:themeColor="text1" w:themeTint="FF" w:themeShade="FF"/>
                <w:sz w:val="20"/>
                <w:szCs w:val="20"/>
                <w:lang w:val="en-GB"/>
              </w:rPr>
              <w:t>9-10</w:t>
            </w:r>
            <w:r w:rsidRPr="01856FC5" w:rsidR="7082D8EB">
              <w:rPr>
                <w:rFonts w:eastAsia="" w:eastAsiaTheme="minorEastAsia"/>
                <w:color w:val="000000" w:themeColor="text1" w:themeTint="FF" w:themeShade="FF"/>
                <w:sz w:val="20"/>
                <w:szCs w:val="20"/>
                <w:lang w:val="en-GB"/>
              </w:rPr>
              <w:t>.30</w:t>
            </w:r>
          </w:p>
          <w:p w:rsidR="02AE7E05" w:rsidP="01856FC5" w:rsidRDefault="02AE7E05" w14:paraId="154E243C" w14:textId="5D51D7BB">
            <w:pPr>
              <w:spacing w:line="259" w:lineRule="auto"/>
              <w:rPr>
                <w:rFonts w:ascii="Calibri" w:hAnsi="Calibri" w:eastAsia="Calibri" w:cs="Calibri"/>
                <w:noProof w:val="0"/>
                <w:sz w:val="20"/>
                <w:szCs w:val="20"/>
                <w:lang w:val="en-GB"/>
              </w:rPr>
            </w:pPr>
            <w:r w:rsidRPr="01856FC5" w:rsidR="3E787A0D">
              <w:rPr>
                <w:rFonts w:ascii="Calibri" w:hAnsi="Calibri" w:eastAsia="Calibri" w:cs="Calibri"/>
                <w:b w:val="0"/>
                <w:bCs w:val="0"/>
                <w:i w:val="0"/>
                <w:iCs w:val="0"/>
                <w:caps w:val="0"/>
                <w:smallCaps w:val="0"/>
                <w:noProof w:val="0"/>
                <w:color w:val="000000" w:themeColor="text1" w:themeTint="FF" w:themeShade="FF"/>
                <w:sz w:val="20"/>
                <w:szCs w:val="20"/>
                <w:lang w:val="en-GB"/>
              </w:rPr>
              <w:t>RW006</w:t>
            </w:r>
          </w:p>
          <w:p w:rsidR="02AE7E05" w:rsidP="02AE7E05" w:rsidRDefault="02AE7E05" w14:paraId="4D43EA5D" w14:textId="691DB9C7">
            <w:pPr>
              <w:pStyle w:val="Normal"/>
              <w:spacing w:line="259" w:lineRule="auto"/>
              <w:rPr>
                <w:rFonts w:eastAsia="" w:eastAsiaTheme="minorEastAsia"/>
                <w:color w:val="000000" w:themeColor="text1" w:themeTint="FF" w:themeShade="FF"/>
                <w:sz w:val="20"/>
                <w:szCs w:val="20"/>
                <w:lang w:val="en-GB"/>
              </w:rPr>
            </w:pPr>
          </w:p>
        </w:tc>
        <w:tc>
          <w:tcPr>
            <w:tcW w:w="682" w:type="dxa"/>
            <w:shd w:val="clear" w:color="auto" w:fill="DEEAF6" w:themeFill="accent5" w:themeFillTint="33"/>
            <w:tcMar/>
          </w:tcPr>
          <w:p w:rsidR="66982C85" w:rsidP="02AE7E05" w:rsidRDefault="66982C85" w14:paraId="55323007" w14:textId="5027DAB6">
            <w:pPr>
              <w:pStyle w:val="Normal"/>
              <w:spacing w:line="259" w:lineRule="auto"/>
              <w:rPr>
                <w:rFonts w:eastAsia="" w:eastAsiaTheme="minorEastAsia"/>
                <w:sz w:val="20"/>
                <w:szCs w:val="20"/>
                <w:lang w:val="en-GB"/>
              </w:rPr>
            </w:pPr>
            <w:r w:rsidRPr="1EA180DF" w:rsidR="0614011E">
              <w:rPr>
                <w:rFonts w:eastAsia="" w:eastAsiaTheme="minorEastAsia"/>
                <w:sz w:val="20"/>
                <w:szCs w:val="20"/>
                <w:lang w:val="en-GB"/>
              </w:rPr>
              <w:t>JC</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21021B4" w:rsidP="1EA180DF" w:rsidRDefault="721021B4" w14:paraId="6F9B4656" w14:textId="4FB920F5">
            <w:pPr>
              <w:pStyle w:val="Normal"/>
              <w:spacing w:line="259" w:lineRule="auto"/>
              <w:rPr>
                <w:rStyle w:val="normaltextrun"/>
                <w:rFonts w:eastAsia="" w:eastAsiaTheme="minorEastAsia"/>
                <w:sz w:val="20"/>
                <w:szCs w:val="20"/>
                <w:lang w:val="en-GB"/>
              </w:rPr>
            </w:pPr>
            <w:r w:rsidRPr="5A713200" w:rsidR="4E56FDB0">
              <w:rPr>
                <w:rStyle w:val="normaltextrun"/>
                <w:rFonts w:eastAsia="" w:eastAsiaTheme="minorEastAsia"/>
                <w:sz w:val="20"/>
                <w:szCs w:val="20"/>
                <w:lang w:val="en-GB"/>
              </w:rPr>
              <w:t>Reflection and consolidation</w:t>
            </w:r>
            <w:r w:rsidRPr="5A713200" w:rsidR="74356E22">
              <w:rPr>
                <w:rStyle w:val="normaltextrun"/>
                <w:rFonts w:eastAsia="" w:eastAsiaTheme="minorEastAsia"/>
                <w:sz w:val="20"/>
                <w:szCs w:val="20"/>
                <w:lang w:val="en-GB"/>
              </w:rPr>
              <w:t xml:space="preserve"> of ITAP</w:t>
            </w:r>
          </w:p>
          <w:p w:rsidR="721021B4" w:rsidP="1EA180DF" w:rsidRDefault="721021B4" w14:paraId="3A22FFD2" w14:textId="2100D325">
            <w:pPr>
              <w:pStyle w:val="Normal"/>
              <w:spacing w:line="259" w:lineRule="auto"/>
              <w:rPr>
                <w:rStyle w:val="normaltextrun"/>
                <w:rFonts w:eastAsia="" w:eastAsiaTheme="minorEastAsia"/>
                <w:sz w:val="20"/>
                <w:szCs w:val="20"/>
                <w:lang w:val="en-GB"/>
              </w:rPr>
            </w:pPr>
          </w:p>
          <w:p w:rsidR="721021B4" w:rsidP="02AE7E05" w:rsidRDefault="721021B4" w14:paraId="74EAEA8D" w14:textId="1E5B89C4">
            <w:pPr>
              <w:pStyle w:val="Normal"/>
              <w:spacing w:line="259" w:lineRule="auto"/>
              <w:rPr>
                <w:rStyle w:val="normaltextrun"/>
                <w:rFonts w:eastAsia="" w:eastAsiaTheme="minorEastAsia"/>
                <w:sz w:val="20"/>
                <w:szCs w:val="20"/>
                <w:lang w:val="en-GB"/>
              </w:rPr>
            </w:pPr>
          </w:p>
        </w:tc>
        <w:tc>
          <w:tcPr>
            <w:tcW w:w="2430" w:type="dxa"/>
            <w:vMerge w:val="restart"/>
            <w:tcBorders>
              <w:top w:val="single" w:color="auto" w:sz="6" w:space="0"/>
              <w:left w:val="single" w:color="auto" w:sz="6" w:space="0"/>
              <w:right w:val="single" w:color="auto" w:sz="6" w:space="0"/>
            </w:tcBorders>
            <w:shd w:val="clear" w:color="auto" w:fill="DEEAF6" w:themeFill="accent5" w:themeFillTint="33"/>
            <w:tcMar/>
          </w:tcPr>
          <w:p w:rsidR="02AE7E05" w:rsidP="5A713200" w:rsidRDefault="02AE7E05" w14:paraId="3B4227E8" w14:textId="1B840D11">
            <w:pPr>
              <w:spacing w:line="259" w:lineRule="auto"/>
              <w:rPr>
                <w:rFonts w:ascii="Calibri" w:hAnsi="Calibri" w:eastAsia="Calibri" w:cs="Calibri"/>
                <w:color w:val="000000" w:themeColor="text1" w:themeTint="FF" w:themeShade="FF"/>
                <w:sz w:val="20"/>
                <w:szCs w:val="20"/>
              </w:rPr>
            </w:pPr>
            <w:r w:rsidRPr="5A713200" w:rsidR="3BE49EE4">
              <w:rPr>
                <w:rFonts w:ascii="Calibri" w:hAnsi="Calibri" w:eastAsia="Calibri" w:cs="Calibri"/>
                <w:color w:val="000000" w:themeColor="text1" w:themeTint="FF" w:themeShade="FF"/>
                <w:sz w:val="20"/>
                <w:szCs w:val="20"/>
              </w:rPr>
              <w:t>Establishing and reinforcing routines, including through positive reinforcement, can help create an effective learning environment. (S71)</w:t>
            </w:r>
          </w:p>
          <w:p w:rsidR="02AE7E05" w:rsidP="02AE7E05" w:rsidRDefault="02AE7E05" w14:paraId="3792B631" w14:textId="3A8320FD">
            <w:pPr>
              <w:pStyle w:val="Normal"/>
              <w:spacing w:line="259" w:lineRule="auto"/>
              <w:rPr>
                <w:rFonts w:ascii="Calibri" w:hAnsi="Calibri" w:eastAsia="Calibri" w:cs="Calibri"/>
                <w:color w:val="000000" w:themeColor="text1" w:themeTint="FF" w:themeShade="FF"/>
                <w:sz w:val="20"/>
                <w:szCs w:val="20"/>
              </w:rPr>
            </w:pPr>
          </w:p>
          <w:p w:rsidR="02CDDD57" w:rsidP="02CDDD57" w:rsidRDefault="02CDDD57" w14:paraId="3A031F40" w14:textId="1C432223">
            <w:pPr>
              <w:pStyle w:val="Normal"/>
              <w:spacing w:line="259" w:lineRule="auto"/>
              <w:rPr>
                <w:rFonts w:ascii="Calibri" w:hAnsi="Calibri" w:eastAsia="Calibri" w:cs="Calibri"/>
                <w:color w:val="000000" w:themeColor="text1" w:themeTint="FF" w:themeShade="FF"/>
                <w:sz w:val="20"/>
                <w:szCs w:val="20"/>
              </w:rPr>
            </w:pPr>
          </w:p>
          <w:p w:rsidR="02CDDD57" w:rsidP="02CDDD57" w:rsidRDefault="02CDDD57" w14:paraId="0F20D869" w14:textId="4D0CCCE8">
            <w:pPr>
              <w:spacing w:line="259" w:lineRule="auto"/>
              <w:rPr>
                <w:rFonts w:ascii="Calibri" w:hAnsi="Calibri" w:eastAsia="Calibri" w:cs="Calibri"/>
                <w:color w:val="000000" w:themeColor="text1" w:themeTint="FF" w:themeShade="FF"/>
                <w:sz w:val="20"/>
                <w:szCs w:val="20"/>
              </w:rPr>
            </w:pPr>
          </w:p>
          <w:p w:rsidR="2B3ECA13" w:rsidP="02CDDD57" w:rsidRDefault="2B3ECA13" w14:paraId="3EC2D5FF" w14:textId="7780312E">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rPr>
              <w:t xml:space="preserve">A predictable and secure environment </w:t>
            </w:r>
            <w:r w:rsidRPr="02CDDD57" w:rsidR="2B3ECA13">
              <w:rPr>
                <w:rFonts w:ascii="Calibri" w:hAnsi="Calibri" w:eastAsia="Calibri" w:cs="Calibri"/>
                <w:color w:val="000000" w:themeColor="text1" w:themeTint="FF" w:themeShade="FF"/>
                <w:sz w:val="20"/>
                <w:szCs w:val="20"/>
              </w:rPr>
              <w:t>benefits</w:t>
            </w:r>
            <w:r w:rsidRPr="02CDDD57" w:rsidR="2B3ECA13">
              <w:rPr>
                <w:rFonts w:ascii="Calibri" w:hAnsi="Calibri" w:eastAsia="Calibri" w:cs="Calibri"/>
                <w:color w:val="000000" w:themeColor="text1" w:themeTint="FF" w:themeShade="FF"/>
                <w:sz w:val="20"/>
                <w:szCs w:val="20"/>
              </w:rPr>
              <w:t xml:space="preserve"> all pupils but is particularly valuable for pupils with special educational needs.</w:t>
            </w:r>
            <w:r w:rsidRPr="02CDDD57" w:rsidR="0343BBD7">
              <w:rPr>
                <w:rFonts w:ascii="Calibri" w:hAnsi="Calibri" w:eastAsia="Calibri" w:cs="Calibri"/>
                <w:color w:val="000000" w:themeColor="text1" w:themeTint="FF" w:themeShade="FF"/>
                <w:sz w:val="20"/>
                <w:szCs w:val="20"/>
              </w:rPr>
              <w:t xml:space="preserve"> (S72)</w:t>
            </w:r>
          </w:p>
          <w:p w:rsidR="02CDDD57" w:rsidP="02CDDD57" w:rsidRDefault="02CDDD57" w14:paraId="4FD2108E" w14:textId="02D13C5D">
            <w:pPr>
              <w:spacing w:line="259" w:lineRule="auto"/>
              <w:rPr>
                <w:rFonts w:ascii="Calibri" w:hAnsi="Calibri" w:eastAsia="Calibri" w:cs="Calibri"/>
                <w:color w:val="000000" w:themeColor="text1" w:themeTint="FF" w:themeShade="FF"/>
                <w:sz w:val="20"/>
                <w:szCs w:val="20"/>
              </w:rPr>
            </w:pPr>
          </w:p>
          <w:p w:rsidR="2B3ECA13" w:rsidP="02CDDD57" w:rsidRDefault="2B3ECA13" w14:paraId="3FE569A9" w14:textId="06014202">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rPr>
              <w:t>Building effective relationships is easier when pupils believe that their feelings will be considered and understood.</w:t>
            </w:r>
            <w:r w:rsidRPr="02CDDD57" w:rsidR="046463F5">
              <w:rPr>
                <w:rFonts w:ascii="Calibri" w:hAnsi="Calibri" w:eastAsia="Calibri" w:cs="Calibri"/>
                <w:color w:val="000000" w:themeColor="text1" w:themeTint="FF" w:themeShade="FF"/>
                <w:sz w:val="20"/>
                <w:szCs w:val="20"/>
              </w:rPr>
              <w:t xml:space="preserve"> (S75)</w:t>
            </w:r>
          </w:p>
          <w:p w:rsidR="02CDDD57" w:rsidP="02CDDD57" w:rsidRDefault="02CDDD57" w14:paraId="41E93D25" w14:textId="01179D8A">
            <w:pPr>
              <w:spacing w:line="259" w:lineRule="auto"/>
              <w:rPr>
                <w:rFonts w:ascii="Calibri" w:hAnsi="Calibri" w:eastAsia="Calibri" w:cs="Calibri"/>
                <w:color w:val="000000" w:themeColor="text1" w:themeTint="FF" w:themeShade="FF"/>
                <w:sz w:val="20"/>
                <w:szCs w:val="20"/>
              </w:rPr>
            </w:pPr>
          </w:p>
          <w:p w:rsidR="2B3ECA13" w:rsidP="02CDDD57" w:rsidRDefault="2B3ECA13" w14:paraId="0B181A21" w14:textId="570622DC">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rPr>
              <w:t>Setting clear expectations can help communicate shared values that improve classroom and school culture.</w:t>
            </w:r>
            <w:r w:rsidRPr="02CDDD57" w:rsidR="11F58113">
              <w:rPr>
                <w:rFonts w:ascii="Calibri" w:hAnsi="Calibri" w:eastAsia="Calibri" w:cs="Calibri"/>
                <w:color w:val="000000" w:themeColor="text1" w:themeTint="FF" w:themeShade="FF"/>
                <w:sz w:val="20"/>
                <w:szCs w:val="20"/>
              </w:rPr>
              <w:t xml:space="preserve"> (S14)</w:t>
            </w:r>
          </w:p>
          <w:p w:rsidR="02CDDD57" w:rsidP="02CDDD57" w:rsidRDefault="02CDDD57" w14:paraId="35CA775D" w14:textId="3114A317">
            <w:pPr>
              <w:spacing w:line="259" w:lineRule="auto"/>
              <w:rPr>
                <w:rFonts w:ascii="Calibri" w:hAnsi="Calibri" w:eastAsia="Calibri" w:cs="Calibri"/>
                <w:color w:val="000000" w:themeColor="text1" w:themeTint="FF" w:themeShade="FF"/>
                <w:sz w:val="20"/>
                <w:szCs w:val="20"/>
              </w:rPr>
            </w:pPr>
          </w:p>
          <w:p w:rsidR="11F58113" w:rsidP="02CDDD57" w:rsidRDefault="11F58113" w14:paraId="68571EA1" w14:textId="49FFD455">
            <w:pPr>
              <w:pStyle w:val="Normal"/>
              <w:spacing w:line="259" w:lineRule="auto"/>
            </w:pPr>
            <w:r w:rsidRPr="02CDDD57" w:rsidR="11F58113">
              <w:rPr>
                <w:rFonts w:ascii="Calibri" w:hAnsi="Calibri" w:eastAsia="Calibri" w:cs="Calibri"/>
                <w:noProof w:val="0"/>
                <w:sz w:val="20"/>
                <w:szCs w:val="20"/>
                <w:lang w:val="en-US"/>
              </w:rPr>
              <w:t xml:space="preserve">Pupils’ investment in learning is also driven by their prior experiences and </w:t>
            </w:r>
            <w:r w:rsidRPr="02CDDD57" w:rsidR="11F58113">
              <w:rPr>
                <w:rFonts w:ascii="Calibri" w:hAnsi="Calibri" w:eastAsia="Calibri" w:cs="Calibri"/>
                <w:noProof w:val="0"/>
                <w:sz w:val="20"/>
                <w:szCs w:val="20"/>
                <w:lang w:val="en-US"/>
              </w:rPr>
              <w:t>perceptions</w:t>
            </w:r>
            <w:r w:rsidRPr="02CDDD57" w:rsidR="11F58113">
              <w:rPr>
                <w:rFonts w:ascii="Calibri" w:hAnsi="Calibri" w:eastAsia="Calibri" w:cs="Calibri"/>
                <w:noProof w:val="0"/>
                <w:sz w:val="20"/>
                <w:szCs w:val="20"/>
                <w:lang w:val="en-US"/>
              </w:rPr>
              <w:t xml:space="preserve"> of success and failure. (S77)</w:t>
            </w:r>
          </w:p>
        </w:tc>
        <w:tc>
          <w:tcPr>
            <w:tcW w:w="1845" w:type="dxa"/>
            <w:vMerge w:val="restart"/>
            <w:tcBorders>
              <w:top w:val="single" w:color="auto" w:sz="6" w:space="0"/>
              <w:left w:val="single" w:color="auto" w:sz="6" w:space="0"/>
              <w:right w:val="single" w:color="auto" w:sz="6" w:space="0"/>
            </w:tcBorders>
            <w:shd w:val="clear" w:color="auto" w:fill="DEEAF6" w:themeFill="accent5" w:themeFillTint="33"/>
            <w:tcMar/>
          </w:tcPr>
          <w:p w:rsidR="02AE7E05" w:rsidP="02AE7E05" w:rsidRDefault="02AE7E05" w14:paraId="512E92B5" w14:textId="4C66175C">
            <w:pPr>
              <w:pStyle w:val="Normal"/>
              <w:spacing w:line="259" w:lineRule="auto"/>
              <w:rPr>
                <w:rFonts w:ascii="Calibri" w:hAnsi="Calibri" w:eastAsia="Calibri" w:cs="Calibri"/>
                <w:b w:val="1"/>
                <w:bCs w:val="1"/>
                <w:color w:val="000000" w:themeColor="text1" w:themeTint="FF" w:themeShade="FF"/>
                <w:sz w:val="20"/>
                <w:szCs w:val="20"/>
                <w:lang w:val="en-GB"/>
              </w:rPr>
            </w:pPr>
          </w:p>
          <w:p w:rsidR="19F614F5" w:rsidP="01856FC5" w:rsidRDefault="19F614F5" w14:paraId="34C5277C" w14:textId="5EAE7869">
            <w:pPr>
              <w:spacing w:line="259" w:lineRule="auto"/>
              <w:rPr>
                <w:rFonts w:ascii="Calibri" w:hAnsi="Calibri" w:eastAsia="Calibri" w:cs="Calibri"/>
                <w:color w:val="000000" w:themeColor="text1" w:themeTint="FF" w:themeShade="FF"/>
                <w:sz w:val="20"/>
                <w:szCs w:val="20"/>
              </w:rPr>
            </w:pPr>
            <w:r w:rsidRPr="01856FC5" w:rsidR="19F614F5">
              <w:rPr>
                <w:rFonts w:ascii="Calibri" w:hAnsi="Calibri" w:eastAsia="Calibri" w:cs="Calibri"/>
                <w:b w:val="1"/>
                <w:bCs w:val="1"/>
                <w:color w:val="000000" w:themeColor="text1" w:themeTint="FF" w:themeShade="FF"/>
                <w:sz w:val="20"/>
                <w:szCs w:val="20"/>
                <w:lang w:val="en-GB"/>
              </w:rPr>
              <w:t xml:space="preserve">Professional behaviours </w:t>
            </w:r>
          </w:p>
          <w:p w:rsidR="01856FC5" w:rsidP="01856FC5" w:rsidRDefault="01856FC5" w14:paraId="43C72B4E" w14:textId="6CDB1CC3">
            <w:pPr>
              <w:spacing w:line="259" w:lineRule="auto"/>
              <w:rPr>
                <w:rFonts w:ascii="Calibri" w:hAnsi="Calibri" w:eastAsia="Calibri" w:cs="Calibri"/>
                <w:b w:val="1"/>
                <w:bCs w:val="1"/>
                <w:color w:val="000000" w:themeColor="text1" w:themeTint="FF" w:themeShade="FF"/>
                <w:sz w:val="20"/>
                <w:szCs w:val="20"/>
                <w:lang w:val="en-GB"/>
              </w:rPr>
            </w:pPr>
          </w:p>
          <w:p w:rsidR="19F614F5" w:rsidP="01856FC5" w:rsidRDefault="19F614F5" w14:paraId="4C7A4AD0" w14:textId="0F7EA847">
            <w:pPr>
              <w:spacing w:line="259" w:lineRule="auto"/>
              <w:rPr>
                <w:rFonts w:ascii="Calibri" w:hAnsi="Calibri" w:eastAsia="Calibri" w:cs="Calibri"/>
                <w:b w:val="1"/>
                <w:bCs w:val="1"/>
                <w:color w:val="000000" w:themeColor="text1" w:themeTint="FF" w:themeShade="FF"/>
                <w:sz w:val="20"/>
                <w:szCs w:val="20"/>
                <w:lang w:val="en-GB"/>
              </w:rPr>
            </w:pPr>
            <w:r w:rsidRPr="01856FC5" w:rsidR="19F614F5">
              <w:rPr>
                <w:rFonts w:ascii="Calibri" w:hAnsi="Calibri" w:eastAsia="Calibri" w:cs="Calibri"/>
                <w:b w:val="1"/>
                <w:bCs w:val="1"/>
                <w:color w:val="000000" w:themeColor="text1" w:themeTint="FF" w:themeShade="FF"/>
                <w:sz w:val="20"/>
                <w:szCs w:val="20"/>
                <w:lang w:val="en-GB"/>
              </w:rPr>
              <w:t>Behaviour and Expectations</w:t>
            </w:r>
          </w:p>
          <w:p w:rsidR="01856FC5" w:rsidP="01856FC5" w:rsidRDefault="01856FC5" w14:paraId="5AAA38F5" w14:textId="2339F9F8">
            <w:pPr>
              <w:spacing w:line="259" w:lineRule="auto"/>
              <w:rPr>
                <w:rFonts w:ascii="Calibri" w:hAnsi="Calibri" w:eastAsia="Calibri" w:cs="Calibri"/>
                <w:color w:val="000000" w:themeColor="text1" w:themeTint="FF" w:themeShade="FF"/>
                <w:sz w:val="20"/>
                <w:szCs w:val="20"/>
              </w:rPr>
            </w:pPr>
          </w:p>
          <w:p w:rsidR="19F614F5" w:rsidP="01856FC5" w:rsidRDefault="19F614F5" w14:paraId="46091281" w14:textId="76C28926">
            <w:pPr>
              <w:spacing w:line="259" w:lineRule="auto"/>
              <w:rPr>
                <w:rFonts w:ascii="Calibri" w:hAnsi="Calibri" w:eastAsia="Calibri" w:cs="Calibri"/>
                <w:color w:val="000000" w:themeColor="text1" w:themeTint="FF" w:themeShade="FF"/>
                <w:sz w:val="20"/>
                <w:szCs w:val="20"/>
              </w:rPr>
            </w:pPr>
            <w:r w:rsidRPr="01856FC5" w:rsidR="19F614F5">
              <w:rPr>
                <w:rFonts w:ascii="Calibri" w:hAnsi="Calibri" w:eastAsia="Calibri" w:cs="Calibri"/>
                <w:color w:val="000000" w:themeColor="text1" w:themeTint="FF" w:themeShade="FF"/>
                <w:sz w:val="20"/>
                <w:szCs w:val="20"/>
                <w:lang w:val="en-GB"/>
              </w:rPr>
              <w:t>Being a professional</w:t>
            </w:r>
          </w:p>
          <w:p w:rsidR="01856FC5" w:rsidP="01856FC5" w:rsidRDefault="01856FC5" w14:paraId="6BD0671A" w14:textId="77DB7C0A">
            <w:pPr>
              <w:spacing w:line="259" w:lineRule="auto"/>
              <w:rPr>
                <w:rFonts w:ascii="Calibri" w:hAnsi="Calibri" w:eastAsia="Calibri" w:cs="Calibri"/>
                <w:color w:val="000000" w:themeColor="text1" w:themeTint="FF" w:themeShade="FF"/>
                <w:sz w:val="20"/>
                <w:szCs w:val="20"/>
                <w:lang w:val="en-GB"/>
              </w:rPr>
            </w:pPr>
          </w:p>
          <w:p w:rsidR="19F614F5" w:rsidP="01856FC5" w:rsidRDefault="19F614F5" w14:paraId="0D20EFD4" w14:textId="2E88BC4A">
            <w:pPr>
              <w:spacing w:line="259" w:lineRule="auto"/>
              <w:rPr>
                <w:rFonts w:ascii="Calibri" w:hAnsi="Calibri" w:eastAsia="Calibri" w:cs="Calibri"/>
                <w:color w:val="000000" w:themeColor="text1" w:themeTint="FF" w:themeShade="FF"/>
                <w:sz w:val="20"/>
                <w:szCs w:val="20"/>
                <w:lang w:val="en-GB"/>
              </w:rPr>
            </w:pPr>
            <w:r w:rsidRPr="01856FC5" w:rsidR="19F614F5">
              <w:rPr>
                <w:rFonts w:ascii="Calibri" w:hAnsi="Calibri" w:eastAsia="Calibri" w:cs="Calibri"/>
                <w:color w:val="000000" w:themeColor="text1" w:themeTint="FF" w:themeShade="FF"/>
                <w:sz w:val="20"/>
                <w:szCs w:val="20"/>
                <w:lang w:val="en-GB"/>
              </w:rPr>
              <w:t>Critical thinking</w:t>
            </w:r>
          </w:p>
          <w:p w:rsidR="01856FC5" w:rsidP="01856FC5" w:rsidRDefault="01856FC5" w14:paraId="0E46DDC4" w14:textId="74BD8DFD">
            <w:pPr>
              <w:pStyle w:val="Normal"/>
              <w:spacing w:line="259" w:lineRule="auto"/>
              <w:rPr>
                <w:rFonts w:ascii="Calibri" w:hAnsi="Calibri" w:eastAsia="Calibri" w:cs="Calibri"/>
                <w:b w:val="1"/>
                <w:bCs w:val="1"/>
                <w:color w:val="000000" w:themeColor="text1" w:themeTint="FF" w:themeShade="FF"/>
                <w:sz w:val="20"/>
                <w:szCs w:val="20"/>
                <w:lang w:val="en-GB"/>
              </w:rPr>
            </w:pPr>
          </w:p>
        </w:tc>
        <w:tc>
          <w:tcPr>
            <w:tcW w:w="2880" w:type="dxa"/>
            <w:vMerge w:val="restart"/>
            <w:tcBorders>
              <w:top w:val="single" w:color="auto" w:sz="6" w:space="0"/>
              <w:left w:val="single" w:color="auto" w:sz="6" w:space="0"/>
              <w:right w:val="single" w:color="auto" w:sz="6" w:space="0"/>
            </w:tcBorders>
            <w:shd w:val="clear" w:color="auto" w:fill="DEEAF6" w:themeFill="accent5" w:themeFillTint="33"/>
            <w:tcMar/>
          </w:tcPr>
          <w:p w:rsidR="02AE7E05" w:rsidP="02AE7E05" w:rsidRDefault="02AE7E05" w14:paraId="636D26DF" w14:textId="1776D86A">
            <w:pPr>
              <w:pStyle w:val="Normal"/>
              <w:spacing w:line="259" w:lineRule="auto"/>
              <w:rPr>
                <w:rStyle w:val="normaltextrun"/>
                <w:rFonts w:eastAsia="" w:eastAsiaTheme="minorEastAsia"/>
                <w:sz w:val="20"/>
                <w:szCs w:val="20"/>
                <w:lang w:val="en-GB"/>
              </w:rPr>
            </w:pPr>
          </w:p>
          <w:p w:rsidR="6F99381D" w:rsidP="02CDDD57" w:rsidRDefault="6F99381D" w14:paraId="48226E68" w14:textId="6383E21B">
            <w:pPr>
              <w:spacing w:line="259" w:lineRule="auto"/>
              <w:rPr>
                <w:rStyle w:val="normaltextrun"/>
                <w:rFonts w:eastAsia="" w:eastAsiaTheme="minorEastAsia"/>
                <w:sz w:val="20"/>
                <w:szCs w:val="20"/>
                <w:lang w:val="en-GB"/>
              </w:rPr>
            </w:pPr>
            <w:r w:rsidRPr="02CDDD57" w:rsidR="6F99381D">
              <w:rPr>
                <w:rStyle w:val="normaltextrun"/>
                <w:rFonts w:eastAsia="" w:eastAsiaTheme="minorEastAsia"/>
                <w:sz w:val="20"/>
                <w:szCs w:val="20"/>
                <w:lang w:val="en-GB"/>
              </w:rPr>
              <w:t>Bring your updated Behaviour Management ITAP handbook to this session.</w:t>
            </w:r>
          </w:p>
          <w:p w:rsidR="02CDDD57" w:rsidP="02CDDD57" w:rsidRDefault="02CDDD57" w14:paraId="6C7D8092" w14:textId="15334801">
            <w:pPr>
              <w:spacing w:line="259" w:lineRule="auto"/>
              <w:rPr>
                <w:rStyle w:val="normaltextrun"/>
                <w:rFonts w:eastAsia="" w:eastAsiaTheme="minorEastAsia"/>
                <w:sz w:val="20"/>
                <w:szCs w:val="20"/>
                <w:lang w:val="en-GB"/>
              </w:rPr>
            </w:pPr>
          </w:p>
          <w:p w:rsidR="766B56D5" w:rsidP="02CDDD57" w:rsidRDefault="766B56D5" w14:paraId="36072E01" w14:textId="6120118E">
            <w:pPr>
              <w:spacing w:line="259" w:lineRule="auto"/>
              <w:rPr>
                <w:rFonts w:ascii="Calibri" w:hAnsi="Calibri" w:eastAsia="Calibri" w:cs="Calibri"/>
                <w:sz w:val="20"/>
                <w:szCs w:val="20"/>
                <w:lang w:val="en-GB"/>
              </w:rPr>
            </w:pPr>
            <w:r w:rsidRPr="02CDDD57" w:rsidR="766B56D5">
              <w:rPr>
                <w:rFonts w:ascii="Calibri" w:hAnsi="Calibri" w:eastAsia="Calibri" w:cs="Calibri"/>
                <w:sz w:val="20"/>
                <w:szCs w:val="20"/>
                <w:lang w:val="en-GB"/>
              </w:rPr>
              <w:t xml:space="preserve">Kern, L., &amp; Clemens, N. H. (2007) </w:t>
            </w:r>
            <w:hyperlink r:id="R714f810b710a4681">
              <w:r w:rsidRPr="02CDDD57" w:rsidR="766B56D5">
                <w:rPr>
                  <w:rStyle w:val="Hyperlink"/>
                  <w:rFonts w:ascii="Calibri" w:hAnsi="Calibri" w:eastAsia="Calibri" w:cs="Calibri"/>
                  <w:color w:val="auto"/>
                  <w:sz w:val="20"/>
                  <w:szCs w:val="20"/>
                  <w:lang w:val="en-GB"/>
                </w:rPr>
                <w:t xml:space="preserve">Antecedent strategies to promote appropriate classroom </w:t>
              </w:r>
              <w:r w:rsidRPr="02CDDD57" w:rsidR="766B56D5">
                <w:rPr>
                  <w:rStyle w:val="Hyperlink"/>
                  <w:rFonts w:ascii="Calibri" w:hAnsi="Calibri" w:eastAsia="Calibri" w:cs="Calibri"/>
                  <w:color w:val="auto"/>
                  <w:sz w:val="20"/>
                  <w:szCs w:val="20"/>
                  <w:lang w:val="en-GB"/>
                </w:rPr>
                <w:t>behavior</w:t>
              </w:r>
            </w:hyperlink>
            <w:r w:rsidRPr="02CDDD57" w:rsidR="766B56D5">
              <w:rPr>
                <w:rFonts w:ascii="Calibri" w:hAnsi="Calibri" w:eastAsia="Calibri" w:cs="Calibri"/>
                <w:sz w:val="20"/>
                <w:szCs w:val="20"/>
                <w:lang w:val="en-GB"/>
              </w:rPr>
              <w:t>. Psychology in the Schools, 44(1), 65–75.</w:t>
            </w:r>
          </w:p>
          <w:p w:rsidR="02CDDD57" w:rsidP="02CDDD57" w:rsidRDefault="02CDDD57" w14:paraId="29D40BB9" w14:textId="646E377F">
            <w:pPr>
              <w:pStyle w:val="Normal"/>
              <w:spacing w:line="259" w:lineRule="auto"/>
              <w:rPr>
                <w:rStyle w:val="normaltextrun"/>
                <w:rFonts w:eastAsia="" w:eastAsiaTheme="minorEastAsia"/>
                <w:sz w:val="20"/>
                <w:szCs w:val="20"/>
                <w:lang w:val="en-GB"/>
              </w:rPr>
            </w:pPr>
          </w:p>
          <w:p w:rsidR="5A52EEFA" w:rsidP="02CDDD57" w:rsidRDefault="5A52EEFA" w14:paraId="2E68E4AB" w14:textId="02993797">
            <w:pPr>
              <w:spacing w:line="259" w:lineRule="auto"/>
              <w:rPr>
                <w:rFonts w:ascii="Calibri" w:hAnsi="Calibri" w:eastAsia="Calibri" w:cs="Calibri"/>
                <w:sz w:val="20"/>
                <w:szCs w:val="20"/>
                <w:lang w:val="en-GB"/>
              </w:rPr>
            </w:pPr>
            <w:r w:rsidRPr="02CDDD57" w:rsidR="5A52EEFA">
              <w:rPr>
                <w:rFonts w:ascii="Calibri" w:hAnsi="Calibri" w:eastAsia="Calibri" w:cs="Calibri"/>
                <w:sz w:val="20"/>
                <w:szCs w:val="20"/>
                <w:lang w:val="en-GB"/>
              </w:rPr>
              <w:t>DuPaul</w:t>
            </w:r>
            <w:r w:rsidRPr="02CDDD57" w:rsidR="5A52EEFA">
              <w:rPr>
                <w:rFonts w:ascii="Calibri" w:hAnsi="Calibri" w:eastAsia="Calibri" w:cs="Calibri"/>
                <w:sz w:val="20"/>
                <w:szCs w:val="20"/>
                <w:lang w:val="en-GB"/>
              </w:rPr>
              <w:t xml:space="preserve">, G. J., Belk, G. D., &amp; </w:t>
            </w:r>
            <w:r w:rsidRPr="02CDDD57" w:rsidR="5A52EEFA">
              <w:rPr>
                <w:rFonts w:ascii="Calibri" w:hAnsi="Calibri" w:eastAsia="Calibri" w:cs="Calibri"/>
                <w:sz w:val="20"/>
                <w:szCs w:val="20"/>
                <w:lang w:val="en-GB"/>
              </w:rPr>
              <w:t>Puzino</w:t>
            </w:r>
            <w:r w:rsidRPr="02CDDD57" w:rsidR="5A52EEFA">
              <w:rPr>
                <w:rFonts w:ascii="Calibri" w:hAnsi="Calibri" w:eastAsia="Calibri" w:cs="Calibri"/>
                <w:sz w:val="20"/>
                <w:szCs w:val="20"/>
                <w:lang w:val="en-GB"/>
              </w:rPr>
              <w:t>, K. (2016) Evidence-Based Interventions for Attention Deficit Hyperactivity Disorder in Children and Adolescents. Handbook of Evidence-Based Interventions for Children and Adolescents, 167.</w:t>
            </w:r>
          </w:p>
          <w:p w:rsidR="02CDDD57" w:rsidP="02CDDD57" w:rsidRDefault="02CDDD57" w14:paraId="52AE278C" w14:textId="142380C9">
            <w:pPr>
              <w:pStyle w:val="Normal"/>
              <w:spacing w:line="259" w:lineRule="auto"/>
              <w:rPr>
                <w:rFonts w:ascii="Calibri" w:hAnsi="Calibri" w:eastAsia="Calibri" w:cs="Calibri"/>
                <w:sz w:val="20"/>
                <w:szCs w:val="20"/>
                <w:lang w:val="en-GB"/>
              </w:rPr>
            </w:pPr>
          </w:p>
          <w:p w:rsidR="1354DDA0" w:rsidP="02CDDD57" w:rsidRDefault="1354DDA0" w14:paraId="5654CEA9" w14:textId="30B4CED0">
            <w:pPr>
              <w:rPr>
                <w:rFonts w:ascii="Calibri" w:hAnsi="Calibri" w:eastAsia="Calibri" w:cs="Calibri"/>
                <w:color w:val="242424"/>
                <w:sz w:val="20"/>
                <w:szCs w:val="20"/>
                <w:lang w:val="en-GB"/>
              </w:rPr>
            </w:pPr>
            <w:r w:rsidRPr="02CDDD57" w:rsidR="1354DDA0">
              <w:rPr>
                <w:rFonts w:ascii="Calibri" w:hAnsi="Calibri" w:eastAsia="Calibri" w:cs="Calibri"/>
                <w:color w:val="242424"/>
                <w:sz w:val="20"/>
                <w:szCs w:val="20"/>
                <w:lang w:val="en-GB"/>
              </w:rPr>
              <w:t>Sibieta</w:t>
            </w:r>
            <w:r w:rsidRPr="02CDDD57" w:rsidR="1354DDA0">
              <w:rPr>
                <w:rFonts w:ascii="Calibri" w:hAnsi="Calibri" w:eastAsia="Calibri" w:cs="Calibri"/>
                <w:sz w:val="20"/>
                <w:szCs w:val="20"/>
                <w:lang w:val="en-GB"/>
              </w:rPr>
              <w:t xml:space="preserve">, L., Greaves, E. &amp; </w:t>
            </w:r>
            <w:r w:rsidRPr="02CDDD57" w:rsidR="1354DDA0">
              <w:rPr>
                <w:rFonts w:ascii="Calibri" w:hAnsi="Calibri" w:eastAsia="Calibri" w:cs="Calibri"/>
                <w:sz w:val="20"/>
                <w:szCs w:val="20"/>
                <w:lang w:val="en-GB"/>
              </w:rPr>
              <w:t>Sianesi</w:t>
            </w:r>
            <w:r w:rsidRPr="02CDDD57" w:rsidR="1354DDA0">
              <w:rPr>
                <w:rFonts w:ascii="Calibri" w:hAnsi="Calibri" w:eastAsia="Calibri" w:cs="Calibri"/>
                <w:sz w:val="20"/>
                <w:szCs w:val="20"/>
                <w:lang w:val="en-GB"/>
              </w:rPr>
              <w:t>, B. (2014) Increasing Pupil Motivation: Evaluation Report.</w:t>
            </w:r>
          </w:p>
          <w:p w:rsidR="02CDDD57" w:rsidP="02CDDD57" w:rsidRDefault="02CDDD57" w14:paraId="5C589AAA" w14:textId="7C4E4CE8">
            <w:pPr>
              <w:spacing w:line="259" w:lineRule="auto"/>
              <w:rPr>
                <w:rFonts w:ascii="Calibri" w:hAnsi="Calibri" w:eastAsia="Calibri" w:cs="Calibri"/>
                <w:sz w:val="20"/>
                <w:szCs w:val="20"/>
                <w:lang w:val="en-GB"/>
              </w:rPr>
            </w:pPr>
          </w:p>
          <w:p w:rsidR="649491D9" w:rsidP="02CDDD57" w:rsidRDefault="649491D9" w14:paraId="67834F0F" w14:textId="3E7889A0">
            <w:pPr>
              <w:spacing w:line="259" w:lineRule="auto"/>
              <w:rPr>
                <w:rFonts w:ascii="Calibri" w:hAnsi="Calibri" w:eastAsia="Calibri" w:cs="Calibri"/>
                <w:sz w:val="20"/>
                <w:szCs w:val="20"/>
                <w:lang w:val="en-GB"/>
              </w:rPr>
            </w:pPr>
            <w:r w:rsidRPr="02CDDD57" w:rsidR="649491D9">
              <w:rPr>
                <w:rFonts w:ascii="Calibri" w:hAnsi="Calibri" w:eastAsia="Calibri" w:cs="Calibri"/>
                <w:sz w:val="20"/>
                <w:szCs w:val="20"/>
                <w:lang w:val="en-GB"/>
              </w:rPr>
              <w:t>Ursache</w:t>
            </w:r>
            <w:r w:rsidRPr="02CDDD57" w:rsidR="649491D9">
              <w:rPr>
                <w:rFonts w:ascii="Calibri" w:hAnsi="Calibri" w:eastAsia="Calibri" w:cs="Calibri"/>
                <w:sz w:val="20"/>
                <w:szCs w:val="20"/>
                <w:lang w:val="en-GB"/>
              </w:rPr>
              <w:t>, A., Blair, C., &amp; Raver, C. C. (2012) The promotion of self‐regulation as a means of enhancing school readiness and early achievement in children at risk for school failure. Child Development Perspectives, 6(2), 122-128.</w:t>
            </w:r>
          </w:p>
        </w:tc>
        <w:tc>
          <w:tcPr>
            <w:tcW w:w="4254" w:type="dxa"/>
            <w:vMerge w:val="restart"/>
            <w:tcBorders>
              <w:top w:val="single" w:color="auto" w:sz="6" w:space="0"/>
              <w:left w:val="single" w:color="auto" w:sz="6" w:space="0"/>
              <w:right w:val="single" w:color="auto" w:sz="6" w:space="0"/>
            </w:tcBorders>
            <w:shd w:val="clear" w:color="auto" w:fill="DEEAF6" w:themeFill="accent5" w:themeFillTint="33"/>
            <w:tcMar/>
          </w:tcPr>
          <w:p w:rsidR="02AE7E05" w:rsidP="02AE7E05" w:rsidRDefault="02AE7E05" w14:paraId="5E769CF6" w14:textId="7011DE38">
            <w:pPr>
              <w:pStyle w:val="Normal"/>
              <w:spacing w:line="259" w:lineRule="auto"/>
              <w:rPr>
                <w:rFonts w:ascii="Calibri" w:hAnsi="Calibri" w:eastAsia="Calibri" w:cs="Calibri"/>
                <w:color w:val="000000" w:themeColor="text1" w:themeTint="FF" w:themeShade="FF"/>
                <w:sz w:val="20"/>
                <w:szCs w:val="20"/>
                <w:lang w:val="en-GB"/>
              </w:rPr>
            </w:pPr>
          </w:p>
          <w:p w:rsidR="02CDDD57" w:rsidP="02CDDD57" w:rsidRDefault="02CDDD57" w14:paraId="7B84B63F" w14:textId="5060142C">
            <w:pPr>
              <w:pStyle w:val="Normal"/>
              <w:spacing w:line="259" w:lineRule="auto"/>
              <w:rPr>
                <w:rFonts w:ascii="Calibri" w:hAnsi="Calibri" w:eastAsia="Calibri" w:cs="Calibri"/>
                <w:color w:val="000000" w:themeColor="text1" w:themeTint="FF" w:themeShade="FF"/>
                <w:sz w:val="20"/>
                <w:szCs w:val="20"/>
                <w:lang w:val="en-GB"/>
              </w:rPr>
            </w:pPr>
          </w:p>
          <w:p w:rsidR="2B3ECA13" w:rsidP="02CDDD57" w:rsidRDefault="2B3ECA13" w14:paraId="0391700E" w14:textId="4C330F7D">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lang w:val="en-GB"/>
              </w:rPr>
              <w:t>Respond quickly to any behaviour or bullying that threatens emotional safety.</w:t>
            </w:r>
            <w:r w:rsidRPr="02CDDD57" w:rsidR="7AF2DE9C">
              <w:rPr>
                <w:rFonts w:ascii="Calibri" w:hAnsi="Calibri" w:eastAsia="Calibri" w:cs="Calibri"/>
                <w:color w:val="000000" w:themeColor="text1" w:themeTint="FF" w:themeShade="FF"/>
                <w:sz w:val="20"/>
                <w:szCs w:val="20"/>
                <w:lang w:val="en-GB"/>
              </w:rPr>
              <w:t xml:space="preserve"> (S7g)</w:t>
            </w:r>
          </w:p>
          <w:p w:rsidR="02CDDD57" w:rsidP="02CDDD57" w:rsidRDefault="02CDDD57" w14:paraId="3B11F47D" w14:textId="4FA2C944">
            <w:pPr>
              <w:spacing w:line="259" w:lineRule="auto"/>
              <w:rPr>
                <w:rFonts w:ascii="Calibri" w:hAnsi="Calibri" w:eastAsia="Calibri" w:cs="Calibri"/>
                <w:color w:val="000000" w:themeColor="text1" w:themeTint="FF" w:themeShade="FF"/>
                <w:sz w:val="20"/>
                <w:szCs w:val="20"/>
              </w:rPr>
            </w:pPr>
          </w:p>
          <w:p w:rsidR="2B3ECA13" w:rsidP="02CDDD57" w:rsidRDefault="2B3ECA13" w14:paraId="1B074850" w14:textId="7002EEAD">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lang w:val="en-GB"/>
              </w:rPr>
              <w:t xml:space="preserve">Establish a supportive and inclusive environment with a predictable system of reward and sanction in the classroom. </w:t>
            </w:r>
            <w:r w:rsidRPr="02CDDD57" w:rsidR="2D3D6AEB">
              <w:rPr>
                <w:rFonts w:ascii="Calibri" w:hAnsi="Calibri" w:eastAsia="Calibri" w:cs="Calibri"/>
                <w:color w:val="000000" w:themeColor="text1" w:themeTint="FF" w:themeShade="FF"/>
                <w:sz w:val="20"/>
                <w:szCs w:val="20"/>
                <w:lang w:val="en-GB"/>
              </w:rPr>
              <w:t>(S7a)</w:t>
            </w:r>
          </w:p>
          <w:p w:rsidR="02CDDD57" w:rsidP="02CDDD57" w:rsidRDefault="02CDDD57" w14:paraId="25026180" w14:textId="23C98A0C">
            <w:pPr>
              <w:spacing w:line="259" w:lineRule="auto"/>
              <w:rPr>
                <w:rFonts w:ascii="Calibri" w:hAnsi="Calibri" w:eastAsia="Calibri" w:cs="Calibri"/>
                <w:color w:val="000000" w:themeColor="text1" w:themeTint="FF" w:themeShade="FF"/>
                <w:sz w:val="20"/>
                <w:szCs w:val="20"/>
              </w:rPr>
            </w:pPr>
          </w:p>
          <w:p w:rsidR="2B3ECA13" w:rsidP="02CDDD57" w:rsidRDefault="2B3ECA13" w14:paraId="1E14AFEE" w14:textId="1E343490">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lang w:val="en-GB"/>
              </w:rPr>
              <w:t>Work alongside colleagues as part of a wider system of behaviour management (</w:t>
            </w:r>
            <w:r w:rsidRPr="02CDDD57" w:rsidR="2B3ECA13">
              <w:rPr>
                <w:rFonts w:ascii="Calibri" w:hAnsi="Calibri" w:eastAsia="Calibri" w:cs="Calibri"/>
                <w:color w:val="000000" w:themeColor="text1" w:themeTint="FF" w:themeShade="FF"/>
                <w:sz w:val="20"/>
                <w:szCs w:val="20"/>
                <w:lang w:val="en-GB"/>
              </w:rPr>
              <w:t>e.g.</w:t>
            </w:r>
            <w:r w:rsidRPr="02CDDD57" w:rsidR="2B3ECA13">
              <w:rPr>
                <w:rFonts w:ascii="Calibri" w:hAnsi="Calibri" w:eastAsia="Calibri" w:cs="Calibri"/>
                <w:color w:val="000000" w:themeColor="text1" w:themeTint="FF" w:themeShade="FF"/>
                <w:sz w:val="20"/>
                <w:szCs w:val="20"/>
                <w:lang w:val="en-GB"/>
              </w:rPr>
              <w:t xml:space="preserve"> recognising responsibilities and understanding the right to </w:t>
            </w:r>
            <w:r w:rsidRPr="02CDDD57" w:rsidR="2B3ECA13">
              <w:rPr>
                <w:rFonts w:ascii="Calibri" w:hAnsi="Calibri" w:eastAsia="Calibri" w:cs="Calibri"/>
                <w:color w:val="000000" w:themeColor="text1" w:themeTint="FF" w:themeShade="FF"/>
                <w:sz w:val="20"/>
                <w:szCs w:val="20"/>
                <w:lang w:val="en-GB"/>
              </w:rPr>
              <w:t>assistance</w:t>
            </w:r>
            <w:r w:rsidRPr="02CDDD57" w:rsidR="2B3ECA13">
              <w:rPr>
                <w:rFonts w:ascii="Calibri" w:hAnsi="Calibri" w:eastAsia="Calibri" w:cs="Calibri"/>
                <w:color w:val="000000" w:themeColor="text1" w:themeTint="FF" w:themeShade="FF"/>
                <w:sz w:val="20"/>
                <w:szCs w:val="20"/>
                <w:lang w:val="en-GB"/>
              </w:rPr>
              <w:t xml:space="preserve"> and training from senior colleagues). </w:t>
            </w:r>
            <w:r w:rsidRPr="02CDDD57" w:rsidR="0366FCCC">
              <w:rPr>
                <w:rFonts w:ascii="Calibri" w:hAnsi="Calibri" w:eastAsia="Calibri" w:cs="Calibri"/>
                <w:color w:val="000000" w:themeColor="text1" w:themeTint="FF" w:themeShade="FF"/>
                <w:sz w:val="20"/>
                <w:szCs w:val="20"/>
                <w:lang w:val="en-GB"/>
              </w:rPr>
              <w:t>(S7b)</w:t>
            </w:r>
          </w:p>
          <w:p w:rsidR="02CDDD57" w:rsidP="02CDDD57" w:rsidRDefault="02CDDD57" w14:paraId="4CE447D8" w14:textId="299FD668">
            <w:pPr>
              <w:spacing w:line="259" w:lineRule="auto"/>
              <w:rPr>
                <w:rFonts w:ascii="Calibri" w:hAnsi="Calibri" w:eastAsia="Calibri" w:cs="Calibri"/>
                <w:color w:val="000000" w:themeColor="text1" w:themeTint="FF" w:themeShade="FF"/>
                <w:sz w:val="20"/>
                <w:szCs w:val="20"/>
              </w:rPr>
            </w:pPr>
          </w:p>
          <w:p w:rsidR="2B3ECA13" w:rsidP="02CDDD57" w:rsidRDefault="2B3ECA13" w14:paraId="62D02E6C" w14:textId="25BC4003">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lang w:val="en-GB"/>
              </w:rPr>
              <w:t xml:space="preserve">Give manageable, </w:t>
            </w:r>
            <w:r w:rsidRPr="02CDDD57" w:rsidR="2B3ECA13">
              <w:rPr>
                <w:rFonts w:ascii="Calibri" w:hAnsi="Calibri" w:eastAsia="Calibri" w:cs="Calibri"/>
                <w:color w:val="000000" w:themeColor="text1" w:themeTint="FF" w:themeShade="FF"/>
                <w:sz w:val="20"/>
                <w:szCs w:val="20"/>
                <w:lang w:val="en-GB"/>
              </w:rPr>
              <w:t>specific</w:t>
            </w:r>
            <w:r w:rsidRPr="02CDDD57" w:rsidR="2B3ECA13">
              <w:rPr>
                <w:rFonts w:ascii="Calibri" w:hAnsi="Calibri" w:eastAsia="Calibri" w:cs="Calibri"/>
                <w:color w:val="000000" w:themeColor="text1" w:themeTint="FF" w:themeShade="FF"/>
                <w:sz w:val="20"/>
                <w:szCs w:val="20"/>
                <w:lang w:val="en-GB"/>
              </w:rPr>
              <w:t xml:space="preserve"> and sequential instructions; check pupils’ understanding of instructions before a task begins; use consistent language and non-verbal signals for common classroom directions. </w:t>
            </w:r>
            <w:r w:rsidRPr="02CDDD57" w:rsidR="1C17F763">
              <w:rPr>
                <w:rFonts w:ascii="Calibri" w:hAnsi="Calibri" w:eastAsia="Calibri" w:cs="Calibri"/>
                <w:color w:val="000000" w:themeColor="text1" w:themeTint="FF" w:themeShade="FF"/>
                <w:sz w:val="20"/>
                <w:szCs w:val="20"/>
                <w:lang w:val="en-GB"/>
              </w:rPr>
              <w:t>(S7c)</w:t>
            </w:r>
          </w:p>
          <w:p w:rsidR="02CDDD57" w:rsidP="02CDDD57" w:rsidRDefault="02CDDD57" w14:paraId="0BE30D9D" w14:textId="26708DA0">
            <w:pPr>
              <w:spacing w:line="259" w:lineRule="auto"/>
              <w:rPr>
                <w:rFonts w:ascii="Calibri" w:hAnsi="Calibri" w:eastAsia="Calibri" w:cs="Calibri"/>
                <w:color w:val="000000" w:themeColor="text1" w:themeTint="FF" w:themeShade="FF"/>
                <w:sz w:val="20"/>
                <w:szCs w:val="20"/>
              </w:rPr>
            </w:pPr>
          </w:p>
          <w:p w:rsidR="2B3ECA13" w:rsidP="02CDDD57" w:rsidRDefault="2B3ECA13" w14:paraId="6EDE262D" w14:textId="7EE168AC">
            <w:pPr>
              <w:spacing w:line="259" w:lineRule="auto"/>
              <w:rPr>
                <w:rFonts w:ascii="Calibri" w:hAnsi="Calibri" w:eastAsia="Calibri" w:cs="Calibri"/>
                <w:color w:val="000000" w:themeColor="text1" w:themeTint="FF" w:themeShade="FF"/>
                <w:sz w:val="20"/>
                <w:szCs w:val="20"/>
              </w:rPr>
            </w:pPr>
            <w:r w:rsidRPr="02CDDD57" w:rsidR="2B3ECA13">
              <w:rPr>
                <w:rFonts w:ascii="Calibri" w:hAnsi="Calibri" w:eastAsia="Calibri" w:cs="Calibri"/>
                <w:color w:val="000000" w:themeColor="text1" w:themeTint="FF" w:themeShade="FF"/>
                <w:sz w:val="20"/>
                <w:szCs w:val="20"/>
                <w:lang w:val="en-GB"/>
              </w:rPr>
              <w:t xml:space="preserve">Use early and least-intrusive interventions as </w:t>
            </w:r>
            <w:r w:rsidRPr="02CDDD57" w:rsidR="2B3ECA13">
              <w:rPr>
                <w:rFonts w:ascii="Calibri" w:hAnsi="Calibri" w:eastAsia="Calibri" w:cs="Calibri"/>
                <w:color w:val="000000" w:themeColor="text1" w:themeTint="FF" w:themeShade="FF"/>
                <w:sz w:val="20"/>
                <w:szCs w:val="20"/>
                <w:lang w:val="en-GB"/>
              </w:rPr>
              <w:t>an initial</w:t>
            </w:r>
            <w:r w:rsidRPr="02CDDD57" w:rsidR="2B3ECA13">
              <w:rPr>
                <w:rFonts w:ascii="Calibri" w:hAnsi="Calibri" w:eastAsia="Calibri" w:cs="Calibri"/>
                <w:color w:val="000000" w:themeColor="text1" w:themeTint="FF" w:themeShade="FF"/>
                <w:sz w:val="20"/>
                <w:szCs w:val="20"/>
                <w:lang w:val="en-GB"/>
              </w:rPr>
              <w:t xml:space="preserve"> response to low level disruption.</w:t>
            </w:r>
            <w:r w:rsidRPr="02CDDD57" w:rsidR="7A17663C">
              <w:rPr>
                <w:rFonts w:ascii="Calibri" w:hAnsi="Calibri" w:eastAsia="Calibri" w:cs="Calibri"/>
                <w:color w:val="000000" w:themeColor="text1" w:themeTint="FF" w:themeShade="FF"/>
                <w:sz w:val="20"/>
                <w:szCs w:val="20"/>
                <w:lang w:val="en-GB"/>
              </w:rPr>
              <w:t xml:space="preserve"> (S7f)</w:t>
            </w:r>
          </w:p>
          <w:p w:rsidR="02CDDD57" w:rsidP="02CDDD57" w:rsidRDefault="02CDDD57" w14:paraId="5A93C9CE" w14:textId="738E6C69">
            <w:pPr>
              <w:pStyle w:val="Normal"/>
              <w:spacing w:line="259" w:lineRule="auto"/>
              <w:rPr>
                <w:rFonts w:ascii="Calibri" w:hAnsi="Calibri" w:eastAsia="Calibri" w:cs="Calibri"/>
                <w:color w:val="000000" w:themeColor="text1" w:themeTint="FF" w:themeShade="FF"/>
                <w:sz w:val="20"/>
                <w:szCs w:val="20"/>
                <w:lang w:val="en-GB"/>
              </w:rPr>
            </w:pPr>
          </w:p>
        </w:tc>
      </w:tr>
      <w:tr w:rsidR="02AE7E05" w:rsidTr="02CDDD57" w14:paraId="2A1D03BC">
        <w:trPr>
          <w:trHeight w:val="1875"/>
        </w:trPr>
        <w:tc>
          <w:tcPr>
            <w:tcW w:w="792" w:type="dxa"/>
            <w:shd w:val="clear" w:color="auto" w:fill="DEEAF6" w:themeFill="accent5" w:themeFillTint="33"/>
            <w:tcMar/>
          </w:tcPr>
          <w:p w:rsidR="542FA992" w:rsidP="02AE7E05" w:rsidRDefault="542FA992" w14:paraId="79CED393" w14:textId="163D4BDD">
            <w:pPr>
              <w:spacing w:line="259" w:lineRule="auto"/>
              <w:rPr>
                <w:rFonts w:eastAsia="" w:eastAsiaTheme="minorEastAsia"/>
                <w:color w:val="000000" w:themeColor="text1" w:themeTint="FF" w:themeShade="FF"/>
                <w:sz w:val="20"/>
                <w:szCs w:val="20"/>
                <w:lang w:val="en-GB"/>
              </w:rPr>
            </w:pPr>
          </w:p>
          <w:p w:rsidR="02AE7E05" w:rsidP="02AE7E05" w:rsidRDefault="02AE7E05" w14:paraId="7735A5DE" w14:textId="1D1E47D6">
            <w:pPr>
              <w:pStyle w:val="Normal"/>
              <w:spacing w:line="259" w:lineRule="auto"/>
              <w:rPr>
                <w:rFonts w:eastAsia="" w:eastAsiaTheme="minorEastAsia"/>
                <w:color w:val="000000" w:themeColor="text1" w:themeTint="FF" w:themeShade="FF"/>
                <w:sz w:val="20"/>
                <w:szCs w:val="20"/>
                <w:lang w:val="en-GB"/>
              </w:rPr>
            </w:pPr>
          </w:p>
        </w:tc>
        <w:tc>
          <w:tcPr>
            <w:tcW w:w="682" w:type="dxa"/>
            <w:shd w:val="clear" w:color="auto" w:fill="DEEAF6" w:themeFill="accent5" w:themeFillTint="33"/>
            <w:tcMar/>
          </w:tcPr>
          <w:p w:rsidR="47BFB2ED" w:rsidP="02AE7E05" w:rsidRDefault="47BFB2ED" w14:paraId="05C9C09D" w14:textId="6A1038F1">
            <w:pPr>
              <w:spacing w:line="259" w:lineRule="auto"/>
              <w:rPr>
                <w:rFonts w:eastAsia="" w:eastAsiaTheme="minorEastAsia"/>
                <w:sz w:val="20"/>
                <w:szCs w:val="20"/>
                <w:lang w:val="en-GB"/>
              </w:rPr>
            </w:pPr>
          </w:p>
          <w:p w:rsidR="02AE7E05" w:rsidP="02AE7E05" w:rsidRDefault="02AE7E05" w14:paraId="60A72C34" w14:textId="7606C8C6">
            <w:pPr>
              <w:pStyle w:val="Normal"/>
              <w:spacing w:line="259" w:lineRule="auto"/>
              <w:rPr>
                <w:rFonts w:eastAsia="" w:eastAsiaTheme="minorEastAsia"/>
                <w:sz w:val="20"/>
                <w:szCs w:val="20"/>
                <w:lang w:val="en-GB"/>
              </w:rPr>
            </w:pP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47BFB2ED" w:rsidP="02AE7E05" w:rsidRDefault="47BFB2ED" w14:paraId="22EF7C52" w14:textId="7998083C">
            <w:pPr>
              <w:spacing w:line="259" w:lineRule="auto"/>
              <w:rPr>
                <w:rStyle w:val="normaltextrun"/>
                <w:rFonts w:eastAsia="" w:eastAsiaTheme="minorEastAsia"/>
                <w:sz w:val="20"/>
                <w:szCs w:val="20"/>
                <w:lang w:val="en-GB"/>
              </w:rPr>
            </w:pPr>
            <w:r w:rsidRPr="02AE7E05" w:rsidR="47BFB2ED">
              <w:rPr>
                <w:rStyle w:val="normaltextrun"/>
                <w:rFonts w:eastAsia="" w:eastAsiaTheme="minorEastAsia"/>
                <w:sz w:val="20"/>
                <w:szCs w:val="20"/>
                <w:lang w:val="en-GB"/>
              </w:rPr>
              <w:t>Reflection and review of Behaviour Management ITAP</w:t>
            </w:r>
          </w:p>
          <w:p w:rsidR="02AE7E05" w:rsidP="02AE7E05" w:rsidRDefault="02AE7E05" w14:paraId="59BA94A3" w14:textId="399EBD1E">
            <w:pPr>
              <w:pStyle w:val="Normal"/>
              <w:spacing w:line="259" w:lineRule="auto"/>
              <w:rPr>
                <w:rStyle w:val="normaltextrun"/>
                <w:rFonts w:eastAsia="" w:eastAsiaTheme="minorEastAsia"/>
                <w:sz w:val="20"/>
                <w:szCs w:val="20"/>
                <w:lang w:val="en-GB"/>
              </w:rPr>
            </w:pPr>
          </w:p>
        </w:tc>
        <w:tc>
          <w:tcPr>
            <w:tcW w:w="2430" w:type="dxa"/>
            <w:vMerge/>
            <w:tcBorders>
              <w:left w:val="single" w:color="auto" w:sz="6" w:space="0"/>
              <w:right w:val="single" w:color="auto" w:sz="6" w:space="0"/>
            </w:tcBorders>
            <w:shd w:val="clear" w:color="auto" w:fill="DEEAF6" w:themeFill="accent5" w:themeFillTint="33"/>
            <w:tcMar/>
          </w:tcPr>
          <w:p w:rsidR="02AE7E05" w:rsidP="02AE7E05" w:rsidRDefault="02AE7E05" w14:paraId="391C3607" w14:textId="1C432223">
            <w:pPr>
              <w:pStyle w:val="Normal"/>
              <w:spacing w:line="259" w:lineRule="auto"/>
              <w:rPr>
                <w:rFonts w:ascii="Calibri" w:hAnsi="Calibri" w:eastAsia="Calibri" w:cs="Calibri"/>
                <w:color w:val="000000" w:themeColor="text1" w:themeTint="FF" w:themeShade="FF"/>
                <w:sz w:val="20"/>
                <w:szCs w:val="20"/>
              </w:rPr>
            </w:pPr>
          </w:p>
          <w:p w:rsidR="02AE7E05" w:rsidP="02AE7E05" w:rsidRDefault="02AE7E05" w14:paraId="0B42D703" w14:textId="4D0CCCE8">
            <w:pPr>
              <w:spacing w:line="259" w:lineRule="auto"/>
              <w:rPr>
                <w:rFonts w:ascii="Calibri" w:hAnsi="Calibri" w:eastAsia="Calibri" w:cs="Calibri"/>
                <w:color w:val="000000" w:themeColor="text1" w:themeTint="FF" w:themeShade="FF"/>
                <w:sz w:val="20"/>
                <w:szCs w:val="20"/>
              </w:rPr>
            </w:pPr>
          </w:p>
          <w:p w:rsidR="2D165726" w:rsidP="02AE7E05" w:rsidRDefault="2D165726" w14:paraId="321E2101" w14:textId="7780312E">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rPr>
              <w:t xml:space="preserve">A predictable and secure environment </w:t>
            </w:r>
            <w:r w:rsidRPr="5A713200" w:rsidR="2B3ECA13">
              <w:rPr>
                <w:rFonts w:ascii="Calibri" w:hAnsi="Calibri" w:eastAsia="Calibri" w:cs="Calibri"/>
                <w:color w:val="000000" w:themeColor="text1" w:themeTint="FF" w:themeShade="FF"/>
                <w:sz w:val="20"/>
                <w:szCs w:val="20"/>
              </w:rPr>
              <w:t>benefits</w:t>
            </w:r>
            <w:r w:rsidRPr="5A713200" w:rsidR="2B3ECA13">
              <w:rPr>
                <w:rFonts w:ascii="Calibri" w:hAnsi="Calibri" w:eastAsia="Calibri" w:cs="Calibri"/>
                <w:color w:val="000000" w:themeColor="text1" w:themeTint="FF" w:themeShade="FF"/>
                <w:sz w:val="20"/>
                <w:szCs w:val="20"/>
              </w:rPr>
              <w:t xml:space="preserve"> all pupils but is particularly valuable for pupils with special educational needs.</w:t>
            </w:r>
            <w:r w:rsidRPr="5A713200" w:rsidR="0343BBD7">
              <w:rPr>
                <w:rFonts w:ascii="Calibri" w:hAnsi="Calibri" w:eastAsia="Calibri" w:cs="Calibri"/>
                <w:color w:val="000000" w:themeColor="text1" w:themeTint="FF" w:themeShade="FF"/>
                <w:sz w:val="20"/>
                <w:szCs w:val="20"/>
              </w:rPr>
              <w:t xml:space="preserve"> (S72)</w:t>
            </w:r>
          </w:p>
          <w:p w:rsidR="02AE7E05" w:rsidP="02AE7E05" w:rsidRDefault="02AE7E05" w14:paraId="7CB09311" w14:textId="02D13C5D">
            <w:pPr>
              <w:spacing w:line="259" w:lineRule="auto"/>
              <w:rPr>
                <w:rFonts w:ascii="Calibri" w:hAnsi="Calibri" w:eastAsia="Calibri" w:cs="Calibri"/>
                <w:color w:val="000000" w:themeColor="text1" w:themeTint="FF" w:themeShade="FF"/>
                <w:sz w:val="20"/>
                <w:szCs w:val="20"/>
              </w:rPr>
            </w:pPr>
          </w:p>
          <w:p w:rsidR="2D165726" w:rsidP="02AE7E05" w:rsidRDefault="2D165726" w14:paraId="39710BD5" w14:textId="06014202">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rPr>
              <w:t>Building effective relationships is easier when pupils believe that their feelings will be considered and understood.</w:t>
            </w:r>
            <w:r w:rsidRPr="5A713200" w:rsidR="046463F5">
              <w:rPr>
                <w:rFonts w:ascii="Calibri" w:hAnsi="Calibri" w:eastAsia="Calibri" w:cs="Calibri"/>
                <w:color w:val="000000" w:themeColor="text1" w:themeTint="FF" w:themeShade="FF"/>
                <w:sz w:val="20"/>
                <w:szCs w:val="20"/>
              </w:rPr>
              <w:t xml:space="preserve"> (S75)</w:t>
            </w:r>
          </w:p>
          <w:p w:rsidR="02AE7E05" w:rsidP="02AE7E05" w:rsidRDefault="02AE7E05" w14:paraId="4FAB875D" w14:textId="01179D8A">
            <w:pPr>
              <w:spacing w:line="259" w:lineRule="auto"/>
              <w:rPr>
                <w:rFonts w:ascii="Calibri" w:hAnsi="Calibri" w:eastAsia="Calibri" w:cs="Calibri"/>
                <w:color w:val="000000" w:themeColor="text1" w:themeTint="FF" w:themeShade="FF"/>
                <w:sz w:val="20"/>
                <w:szCs w:val="20"/>
              </w:rPr>
            </w:pPr>
          </w:p>
          <w:p w:rsidR="2D165726" w:rsidP="02AE7E05" w:rsidRDefault="2D165726" w14:paraId="444A4475" w14:textId="570622DC">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rPr>
              <w:t>Setting clear expectations can help communicate shared values that improve classroom and school culture.</w:t>
            </w:r>
            <w:r w:rsidRPr="5A713200" w:rsidR="11F58113">
              <w:rPr>
                <w:rFonts w:ascii="Calibri" w:hAnsi="Calibri" w:eastAsia="Calibri" w:cs="Calibri"/>
                <w:color w:val="000000" w:themeColor="text1" w:themeTint="FF" w:themeShade="FF"/>
                <w:sz w:val="20"/>
                <w:szCs w:val="20"/>
              </w:rPr>
              <w:t xml:space="preserve"> (S14)</w:t>
            </w:r>
          </w:p>
          <w:p w:rsidR="02AE7E05" w:rsidP="02AE7E05" w:rsidRDefault="02AE7E05" w14:paraId="3EBDA240" w14:textId="3114A317">
            <w:pPr>
              <w:spacing w:line="259" w:lineRule="auto"/>
              <w:rPr>
                <w:rFonts w:ascii="Calibri" w:hAnsi="Calibri" w:eastAsia="Calibri" w:cs="Calibri"/>
                <w:color w:val="000000" w:themeColor="text1" w:themeTint="FF" w:themeShade="FF"/>
                <w:sz w:val="20"/>
                <w:szCs w:val="20"/>
              </w:rPr>
            </w:pPr>
          </w:p>
          <w:p w:rsidR="2D165726" w:rsidP="5A713200" w:rsidRDefault="2D165726" w14:paraId="5B0BF5BE" w14:textId="49FFD455">
            <w:pPr>
              <w:pStyle w:val="Normal"/>
              <w:spacing w:line="259" w:lineRule="auto"/>
            </w:pPr>
            <w:r w:rsidRPr="5A713200" w:rsidR="11F58113">
              <w:rPr>
                <w:rFonts w:ascii="Calibri" w:hAnsi="Calibri" w:eastAsia="Calibri" w:cs="Calibri"/>
                <w:noProof w:val="0"/>
                <w:sz w:val="20"/>
                <w:szCs w:val="20"/>
                <w:lang w:val="en-US"/>
              </w:rPr>
              <w:t xml:space="preserve">Pupils’ investment in learning is also driven by their prior experiences and </w:t>
            </w:r>
            <w:r w:rsidRPr="5A713200" w:rsidR="11F58113">
              <w:rPr>
                <w:rFonts w:ascii="Calibri" w:hAnsi="Calibri" w:eastAsia="Calibri" w:cs="Calibri"/>
                <w:noProof w:val="0"/>
                <w:sz w:val="20"/>
                <w:szCs w:val="20"/>
                <w:lang w:val="en-US"/>
              </w:rPr>
              <w:t>perceptions</w:t>
            </w:r>
            <w:r w:rsidRPr="5A713200" w:rsidR="11F58113">
              <w:rPr>
                <w:rFonts w:ascii="Calibri" w:hAnsi="Calibri" w:eastAsia="Calibri" w:cs="Calibri"/>
                <w:noProof w:val="0"/>
                <w:sz w:val="20"/>
                <w:szCs w:val="20"/>
                <w:lang w:val="en-US"/>
              </w:rPr>
              <w:t xml:space="preserve"> of success and failure. (S77)</w:t>
            </w:r>
          </w:p>
        </w:tc>
        <w:tc>
          <w:tcPr>
            <w:tcW w:w="1845" w:type="dxa"/>
            <w:vMerge/>
            <w:tcBorders/>
            <w:tcMar/>
          </w:tcPr>
          <w:p w:rsidR="27122586" w:rsidP="02AE7E05" w:rsidRDefault="27122586" w14:paraId="61D77F53" w14:textId="5EAE7869">
            <w:pPr>
              <w:spacing w:line="259" w:lineRule="auto"/>
              <w:rPr>
                <w:rFonts w:ascii="Calibri" w:hAnsi="Calibri" w:eastAsia="Calibri" w:cs="Calibri"/>
                <w:color w:val="000000" w:themeColor="text1" w:themeTint="FF" w:themeShade="FF"/>
                <w:sz w:val="20"/>
                <w:szCs w:val="20"/>
              </w:rPr>
            </w:pPr>
            <w:r w:rsidRPr="02AE7E05" w:rsidR="27122586">
              <w:rPr>
                <w:rFonts w:ascii="Calibri" w:hAnsi="Calibri" w:eastAsia="Calibri" w:cs="Calibri"/>
                <w:b w:val="1"/>
                <w:bCs w:val="1"/>
                <w:color w:val="000000" w:themeColor="text1" w:themeTint="FF" w:themeShade="FF"/>
                <w:sz w:val="20"/>
                <w:szCs w:val="20"/>
                <w:lang w:val="en-GB"/>
              </w:rPr>
              <w:t xml:space="preserve">Professional behaviours </w:t>
            </w:r>
          </w:p>
          <w:p w:rsidR="02AE7E05" w:rsidP="02AE7E05" w:rsidRDefault="02AE7E05" w14:paraId="6B60A2DB" w14:textId="6CDB1CC3">
            <w:pPr>
              <w:spacing w:line="259" w:lineRule="auto"/>
              <w:rPr>
                <w:rFonts w:ascii="Calibri" w:hAnsi="Calibri" w:eastAsia="Calibri" w:cs="Calibri"/>
                <w:b w:val="1"/>
                <w:bCs w:val="1"/>
                <w:color w:val="000000" w:themeColor="text1" w:themeTint="FF" w:themeShade="FF"/>
                <w:sz w:val="20"/>
                <w:szCs w:val="20"/>
                <w:lang w:val="en-GB"/>
              </w:rPr>
            </w:pPr>
          </w:p>
          <w:p w:rsidR="27122586" w:rsidP="02AE7E05" w:rsidRDefault="27122586" w14:paraId="65A72A51" w14:textId="0F7EA847">
            <w:pPr>
              <w:spacing w:line="259" w:lineRule="auto"/>
              <w:rPr>
                <w:rFonts w:ascii="Calibri" w:hAnsi="Calibri" w:eastAsia="Calibri" w:cs="Calibri"/>
                <w:b w:val="1"/>
                <w:bCs w:val="1"/>
                <w:color w:val="000000" w:themeColor="text1" w:themeTint="FF" w:themeShade="FF"/>
                <w:sz w:val="20"/>
                <w:szCs w:val="20"/>
                <w:lang w:val="en-GB"/>
              </w:rPr>
            </w:pPr>
            <w:r w:rsidRPr="02AE7E05" w:rsidR="27122586">
              <w:rPr>
                <w:rFonts w:ascii="Calibri" w:hAnsi="Calibri" w:eastAsia="Calibri" w:cs="Calibri"/>
                <w:b w:val="1"/>
                <w:bCs w:val="1"/>
                <w:color w:val="000000" w:themeColor="text1" w:themeTint="FF" w:themeShade="FF"/>
                <w:sz w:val="20"/>
                <w:szCs w:val="20"/>
                <w:lang w:val="en-GB"/>
              </w:rPr>
              <w:t>Behaviour and Expectations</w:t>
            </w:r>
          </w:p>
          <w:p w:rsidR="02AE7E05" w:rsidP="02AE7E05" w:rsidRDefault="02AE7E05" w14:paraId="540927C5" w14:textId="2339F9F8">
            <w:pPr>
              <w:spacing w:line="259" w:lineRule="auto"/>
              <w:rPr>
                <w:rFonts w:ascii="Calibri" w:hAnsi="Calibri" w:eastAsia="Calibri" w:cs="Calibri"/>
                <w:color w:val="000000" w:themeColor="text1" w:themeTint="FF" w:themeShade="FF"/>
                <w:sz w:val="20"/>
                <w:szCs w:val="20"/>
              </w:rPr>
            </w:pPr>
          </w:p>
          <w:p w:rsidR="27122586" w:rsidP="02AE7E05" w:rsidRDefault="27122586" w14:paraId="0FF5667D" w14:textId="76C28926">
            <w:pPr>
              <w:spacing w:line="259" w:lineRule="auto"/>
              <w:rPr>
                <w:rFonts w:ascii="Calibri" w:hAnsi="Calibri" w:eastAsia="Calibri" w:cs="Calibri"/>
                <w:color w:val="000000" w:themeColor="text1" w:themeTint="FF" w:themeShade="FF"/>
                <w:sz w:val="20"/>
                <w:szCs w:val="20"/>
              </w:rPr>
            </w:pPr>
            <w:r w:rsidRPr="02AE7E05" w:rsidR="27122586">
              <w:rPr>
                <w:rFonts w:ascii="Calibri" w:hAnsi="Calibri" w:eastAsia="Calibri" w:cs="Calibri"/>
                <w:color w:val="000000" w:themeColor="text1" w:themeTint="FF" w:themeShade="FF"/>
                <w:sz w:val="20"/>
                <w:szCs w:val="20"/>
                <w:lang w:val="en-GB"/>
              </w:rPr>
              <w:t>Being a professional</w:t>
            </w:r>
          </w:p>
          <w:p w:rsidR="02AE7E05" w:rsidP="02AE7E05" w:rsidRDefault="02AE7E05" w14:paraId="5A36898E" w14:textId="77DB7C0A">
            <w:pPr>
              <w:spacing w:line="259" w:lineRule="auto"/>
              <w:rPr>
                <w:rFonts w:ascii="Calibri" w:hAnsi="Calibri" w:eastAsia="Calibri" w:cs="Calibri"/>
                <w:color w:val="000000" w:themeColor="text1" w:themeTint="FF" w:themeShade="FF"/>
                <w:sz w:val="20"/>
                <w:szCs w:val="20"/>
                <w:lang w:val="en-GB"/>
              </w:rPr>
            </w:pPr>
          </w:p>
          <w:p w:rsidR="27122586" w:rsidP="02AE7E05" w:rsidRDefault="27122586" w14:paraId="18FAEFEE" w14:textId="2E88BC4A">
            <w:pPr>
              <w:spacing w:line="259" w:lineRule="auto"/>
              <w:rPr>
                <w:rFonts w:ascii="Calibri" w:hAnsi="Calibri" w:eastAsia="Calibri" w:cs="Calibri"/>
                <w:color w:val="000000" w:themeColor="text1" w:themeTint="FF" w:themeShade="FF"/>
                <w:sz w:val="20"/>
                <w:szCs w:val="20"/>
                <w:lang w:val="en-GB"/>
              </w:rPr>
            </w:pPr>
            <w:r w:rsidRPr="02AE7E05" w:rsidR="27122586">
              <w:rPr>
                <w:rFonts w:ascii="Calibri" w:hAnsi="Calibri" w:eastAsia="Calibri" w:cs="Calibri"/>
                <w:color w:val="000000" w:themeColor="text1" w:themeTint="FF" w:themeShade="FF"/>
                <w:sz w:val="20"/>
                <w:szCs w:val="20"/>
                <w:lang w:val="en-GB"/>
              </w:rPr>
              <w:t>Critical thinking</w:t>
            </w:r>
          </w:p>
          <w:p w:rsidR="02AE7E05" w:rsidP="02AE7E05" w:rsidRDefault="02AE7E05" w14:paraId="369E66F0" w14:textId="74BD8DFD">
            <w:pPr>
              <w:pStyle w:val="Normal"/>
              <w:spacing w:line="259" w:lineRule="auto"/>
              <w:rPr>
                <w:rFonts w:ascii="Calibri" w:hAnsi="Calibri" w:eastAsia="Calibri" w:cs="Calibri"/>
                <w:b w:val="1"/>
                <w:bCs w:val="1"/>
                <w:color w:val="000000" w:themeColor="text1" w:themeTint="FF" w:themeShade="FF"/>
                <w:sz w:val="20"/>
                <w:szCs w:val="20"/>
                <w:lang w:val="en-GB"/>
              </w:rPr>
            </w:pPr>
          </w:p>
        </w:tc>
        <w:tc>
          <w:tcPr>
            <w:tcW w:w="2880" w:type="dxa"/>
            <w:vMerge/>
            <w:tcBorders>
              <w:left w:val="single" w:color="auto" w:sz="6" w:space="0"/>
              <w:right w:val="single" w:color="auto" w:sz="6" w:space="0"/>
            </w:tcBorders>
            <w:shd w:val="clear" w:color="auto" w:fill="DEEAF6" w:themeFill="accent5" w:themeFillTint="33"/>
            <w:tcMar/>
          </w:tcPr>
          <w:p w:rsidR="6F99381D" w:rsidP="02AE7E05" w:rsidRDefault="6F99381D" w14:paraId="1A024FDE" w14:textId="6383E21B">
            <w:pPr>
              <w:spacing w:line="259" w:lineRule="auto"/>
              <w:rPr>
                <w:rStyle w:val="normaltextrun"/>
                <w:rFonts w:eastAsia="" w:eastAsiaTheme="minorEastAsia"/>
                <w:sz w:val="20"/>
                <w:szCs w:val="20"/>
                <w:lang w:val="en-GB"/>
              </w:rPr>
            </w:pPr>
            <w:r w:rsidRPr="02AE7E05" w:rsidR="6F99381D">
              <w:rPr>
                <w:rStyle w:val="normaltextrun"/>
                <w:rFonts w:eastAsia="" w:eastAsiaTheme="minorEastAsia"/>
                <w:sz w:val="20"/>
                <w:szCs w:val="20"/>
                <w:lang w:val="en-GB"/>
              </w:rPr>
              <w:t>Bring your updated Behaviour Management ITAP handbook to this session.</w:t>
            </w:r>
          </w:p>
          <w:p w:rsidR="02AE7E05" w:rsidP="02AE7E05" w:rsidRDefault="02AE7E05" w14:paraId="457389AE" w14:textId="15334801">
            <w:pPr>
              <w:spacing w:line="259" w:lineRule="auto"/>
              <w:rPr>
                <w:rStyle w:val="normaltextrun"/>
                <w:rFonts w:eastAsia="" w:eastAsiaTheme="minorEastAsia"/>
                <w:sz w:val="20"/>
                <w:szCs w:val="20"/>
                <w:lang w:val="en-GB"/>
              </w:rPr>
            </w:pPr>
          </w:p>
          <w:p w:rsidR="766B56D5" w:rsidP="02AE7E05" w:rsidRDefault="766B56D5" w14:paraId="10BD7402" w14:textId="6120118E">
            <w:pPr>
              <w:spacing w:line="259" w:lineRule="auto"/>
              <w:rPr>
                <w:rFonts w:ascii="Calibri" w:hAnsi="Calibri" w:eastAsia="Calibri" w:cs="Calibri"/>
                <w:sz w:val="20"/>
                <w:szCs w:val="20"/>
                <w:lang w:val="en-GB"/>
              </w:rPr>
            </w:pPr>
            <w:r w:rsidRPr="02AE7E05" w:rsidR="766B56D5">
              <w:rPr>
                <w:rFonts w:ascii="Calibri" w:hAnsi="Calibri" w:eastAsia="Calibri" w:cs="Calibri"/>
                <w:sz w:val="20"/>
                <w:szCs w:val="20"/>
                <w:lang w:val="en-GB"/>
              </w:rPr>
              <w:t xml:space="preserve">Kern, L., &amp; Clemens, N. H. (2007) </w:t>
            </w:r>
            <w:hyperlink r:id="R15fa8608f13f4e64">
              <w:r w:rsidRPr="02AE7E05" w:rsidR="766B56D5">
                <w:rPr>
                  <w:rStyle w:val="Hyperlink"/>
                  <w:rFonts w:ascii="Calibri" w:hAnsi="Calibri" w:eastAsia="Calibri" w:cs="Calibri"/>
                  <w:color w:val="auto"/>
                  <w:sz w:val="20"/>
                  <w:szCs w:val="20"/>
                  <w:lang w:val="en-GB"/>
                </w:rPr>
                <w:t xml:space="preserve">Antecedent strategies to promote appropriate classroom </w:t>
              </w:r>
              <w:r w:rsidRPr="02AE7E05" w:rsidR="766B56D5">
                <w:rPr>
                  <w:rStyle w:val="Hyperlink"/>
                  <w:rFonts w:ascii="Calibri" w:hAnsi="Calibri" w:eastAsia="Calibri" w:cs="Calibri"/>
                  <w:color w:val="auto"/>
                  <w:sz w:val="20"/>
                  <w:szCs w:val="20"/>
                  <w:lang w:val="en-GB"/>
                </w:rPr>
                <w:t>behavior</w:t>
              </w:r>
            </w:hyperlink>
            <w:r w:rsidRPr="02AE7E05" w:rsidR="766B56D5">
              <w:rPr>
                <w:rFonts w:ascii="Calibri" w:hAnsi="Calibri" w:eastAsia="Calibri" w:cs="Calibri"/>
                <w:sz w:val="20"/>
                <w:szCs w:val="20"/>
                <w:lang w:val="en-GB"/>
              </w:rPr>
              <w:t>. Psychology in the Schools, 44(1), 65–75.</w:t>
            </w:r>
          </w:p>
          <w:p w:rsidR="02AE7E05" w:rsidP="5A713200" w:rsidRDefault="02AE7E05" w14:paraId="3E2E5668" w14:textId="646E377F">
            <w:pPr>
              <w:pStyle w:val="Normal"/>
              <w:spacing w:line="259" w:lineRule="auto"/>
              <w:rPr>
                <w:rStyle w:val="normaltextrun"/>
                <w:rFonts w:eastAsia="" w:eastAsiaTheme="minorEastAsia"/>
                <w:sz w:val="20"/>
                <w:szCs w:val="20"/>
                <w:lang w:val="en-GB"/>
              </w:rPr>
            </w:pPr>
          </w:p>
          <w:p w:rsidR="5A52EEFA" w:rsidP="02AE7E05" w:rsidRDefault="5A52EEFA" w14:paraId="227C4A37" w14:textId="02993797">
            <w:pPr>
              <w:spacing w:line="259" w:lineRule="auto"/>
              <w:rPr>
                <w:rFonts w:ascii="Calibri" w:hAnsi="Calibri" w:eastAsia="Calibri" w:cs="Calibri"/>
                <w:sz w:val="20"/>
                <w:szCs w:val="20"/>
                <w:lang w:val="en-GB"/>
              </w:rPr>
            </w:pPr>
            <w:r w:rsidRPr="02AE7E05" w:rsidR="5A52EEFA">
              <w:rPr>
                <w:rFonts w:ascii="Calibri" w:hAnsi="Calibri" w:eastAsia="Calibri" w:cs="Calibri"/>
                <w:sz w:val="20"/>
                <w:szCs w:val="20"/>
                <w:lang w:val="en-GB"/>
              </w:rPr>
              <w:t>DuPaul</w:t>
            </w:r>
            <w:r w:rsidRPr="02AE7E05" w:rsidR="5A52EEFA">
              <w:rPr>
                <w:rFonts w:ascii="Calibri" w:hAnsi="Calibri" w:eastAsia="Calibri" w:cs="Calibri"/>
                <w:sz w:val="20"/>
                <w:szCs w:val="20"/>
                <w:lang w:val="en-GB"/>
              </w:rPr>
              <w:t xml:space="preserve">, G. J., Belk, G. D., &amp; </w:t>
            </w:r>
            <w:r w:rsidRPr="02AE7E05" w:rsidR="5A52EEFA">
              <w:rPr>
                <w:rFonts w:ascii="Calibri" w:hAnsi="Calibri" w:eastAsia="Calibri" w:cs="Calibri"/>
                <w:sz w:val="20"/>
                <w:szCs w:val="20"/>
                <w:lang w:val="en-GB"/>
              </w:rPr>
              <w:t>Puzino</w:t>
            </w:r>
            <w:r w:rsidRPr="02AE7E05" w:rsidR="5A52EEFA">
              <w:rPr>
                <w:rFonts w:ascii="Calibri" w:hAnsi="Calibri" w:eastAsia="Calibri" w:cs="Calibri"/>
                <w:sz w:val="20"/>
                <w:szCs w:val="20"/>
                <w:lang w:val="en-GB"/>
              </w:rPr>
              <w:t>, K. (2016) Evidence-Based Interventions for Attention Deficit Hyperactivity Disorder in Children and Adolescents. Handbook of Evidence-Based Interventions for Children and Adolescents, 167.</w:t>
            </w:r>
          </w:p>
          <w:p w:rsidR="02AE7E05" w:rsidP="5A713200" w:rsidRDefault="02AE7E05" w14:paraId="318219D3" w14:textId="142380C9">
            <w:pPr>
              <w:pStyle w:val="Normal"/>
              <w:spacing w:line="259" w:lineRule="auto"/>
              <w:rPr>
                <w:rFonts w:ascii="Calibri" w:hAnsi="Calibri" w:eastAsia="Calibri" w:cs="Calibri"/>
                <w:sz w:val="20"/>
                <w:szCs w:val="20"/>
                <w:lang w:val="en-GB"/>
              </w:rPr>
            </w:pPr>
          </w:p>
          <w:p w:rsidR="1354DDA0" w:rsidP="02AE7E05" w:rsidRDefault="1354DDA0" w14:paraId="44FB240A" w14:textId="30B4CED0">
            <w:pPr>
              <w:rPr>
                <w:rFonts w:ascii="Calibri" w:hAnsi="Calibri" w:eastAsia="Calibri" w:cs="Calibri"/>
                <w:color w:val="242424"/>
                <w:sz w:val="20"/>
                <w:szCs w:val="20"/>
                <w:lang w:val="en-GB"/>
              </w:rPr>
            </w:pPr>
            <w:r w:rsidRPr="02AE7E05" w:rsidR="1354DDA0">
              <w:rPr>
                <w:rFonts w:ascii="Calibri" w:hAnsi="Calibri" w:eastAsia="Calibri" w:cs="Calibri"/>
                <w:color w:val="242424"/>
                <w:sz w:val="20"/>
                <w:szCs w:val="20"/>
                <w:lang w:val="en-GB"/>
              </w:rPr>
              <w:t>Sibieta</w:t>
            </w:r>
            <w:r w:rsidRPr="02AE7E05" w:rsidR="1354DDA0">
              <w:rPr>
                <w:rFonts w:ascii="Calibri" w:hAnsi="Calibri" w:eastAsia="Calibri" w:cs="Calibri"/>
                <w:sz w:val="20"/>
                <w:szCs w:val="20"/>
                <w:lang w:val="en-GB"/>
              </w:rPr>
              <w:t xml:space="preserve">, L., Greaves, E. &amp; </w:t>
            </w:r>
            <w:r w:rsidRPr="02AE7E05" w:rsidR="1354DDA0">
              <w:rPr>
                <w:rFonts w:ascii="Calibri" w:hAnsi="Calibri" w:eastAsia="Calibri" w:cs="Calibri"/>
                <w:sz w:val="20"/>
                <w:szCs w:val="20"/>
                <w:lang w:val="en-GB"/>
              </w:rPr>
              <w:t>Sianesi</w:t>
            </w:r>
            <w:r w:rsidRPr="02AE7E05" w:rsidR="1354DDA0">
              <w:rPr>
                <w:rFonts w:ascii="Calibri" w:hAnsi="Calibri" w:eastAsia="Calibri" w:cs="Calibri"/>
                <w:sz w:val="20"/>
                <w:szCs w:val="20"/>
                <w:lang w:val="en-GB"/>
              </w:rPr>
              <w:t>, B. (2014) Increasing Pupil Motivation: Evaluation Report.</w:t>
            </w:r>
          </w:p>
          <w:p w:rsidR="02AE7E05" w:rsidP="02AE7E05" w:rsidRDefault="02AE7E05" w14:paraId="47B28DAC" w14:textId="7C4E4CE8">
            <w:pPr>
              <w:spacing w:line="259" w:lineRule="auto"/>
              <w:rPr>
                <w:rFonts w:ascii="Calibri" w:hAnsi="Calibri" w:eastAsia="Calibri" w:cs="Calibri"/>
                <w:sz w:val="20"/>
                <w:szCs w:val="20"/>
                <w:lang w:val="en-GB"/>
              </w:rPr>
            </w:pPr>
          </w:p>
          <w:p w:rsidR="649491D9" w:rsidP="02AE7E05" w:rsidRDefault="649491D9" w14:paraId="728120AD" w14:textId="3E7889A0">
            <w:pPr>
              <w:spacing w:line="259" w:lineRule="auto"/>
              <w:rPr>
                <w:rFonts w:ascii="Calibri" w:hAnsi="Calibri" w:eastAsia="Calibri" w:cs="Calibri"/>
                <w:sz w:val="20"/>
                <w:szCs w:val="20"/>
                <w:lang w:val="en-GB"/>
              </w:rPr>
            </w:pPr>
            <w:r w:rsidRPr="02AE7E05" w:rsidR="649491D9">
              <w:rPr>
                <w:rFonts w:ascii="Calibri" w:hAnsi="Calibri" w:eastAsia="Calibri" w:cs="Calibri"/>
                <w:sz w:val="20"/>
                <w:szCs w:val="20"/>
                <w:lang w:val="en-GB"/>
              </w:rPr>
              <w:t>Ursache</w:t>
            </w:r>
            <w:r w:rsidRPr="02AE7E05" w:rsidR="649491D9">
              <w:rPr>
                <w:rFonts w:ascii="Calibri" w:hAnsi="Calibri" w:eastAsia="Calibri" w:cs="Calibri"/>
                <w:sz w:val="20"/>
                <w:szCs w:val="20"/>
                <w:lang w:val="en-GB"/>
              </w:rPr>
              <w:t>, A., Blair, C., &amp; Raver, C. C. (2012) The promotion of self‐regulation as a means of enhancing school readiness and early achievement in children at risk for school failure. Child Development Perspectives, 6(2), 122-128.</w:t>
            </w:r>
          </w:p>
        </w:tc>
        <w:tc>
          <w:tcPr>
            <w:tcW w:w="4254" w:type="dxa"/>
            <w:vMerge/>
            <w:tcBorders>
              <w:left w:val="single" w:color="auto" w:sz="6" w:space="0"/>
              <w:right w:val="single" w:color="auto" w:sz="6" w:space="0"/>
            </w:tcBorders>
            <w:shd w:val="clear" w:color="auto" w:fill="DEEAF6" w:themeFill="accent5" w:themeFillTint="33"/>
            <w:tcMar/>
          </w:tcPr>
          <w:p w:rsidR="02AE7E05" w:rsidP="02AE7E05" w:rsidRDefault="02AE7E05" w14:paraId="7D82EEF0" w14:textId="5060142C">
            <w:pPr>
              <w:pStyle w:val="Normal"/>
              <w:spacing w:line="259" w:lineRule="auto"/>
              <w:rPr>
                <w:rFonts w:ascii="Calibri" w:hAnsi="Calibri" w:eastAsia="Calibri" w:cs="Calibri"/>
                <w:color w:val="000000" w:themeColor="text1" w:themeTint="FF" w:themeShade="FF"/>
                <w:sz w:val="20"/>
                <w:szCs w:val="20"/>
                <w:lang w:val="en-GB"/>
              </w:rPr>
            </w:pPr>
          </w:p>
          <w:p w:rsidR="2D165726" w:rsidP="02AE7E05" w:rsidRDefault="2D165726" w14:paraId="5D98EFA6" w14:textId="4C330F7D">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lang w:val="en-GB"/>
              </w:rPr>
              <w:t>Respond quickly to any behaviour or bullying that threatens emotional safety.</w:t>
            </w:r>
            <w:r w:rsidRPr="5A713200" w:rsidR="7AF2DE9C">
              <w:rPr>
                <w:rFonts w:ascii="Calibri" w:hAnsi="Calibri" w:eastAsia="Calibri" w:cs="Calibri"/>
                <w:color w:val="000000" w:themeColor="text1" w:themeTint="FF" w:themeShade="FF"/>
                <w:sz w:val="20"/>
                <w:szCs w:val="20"/>
                <w:lang w:val="en-GB"/>
              </w:rPr>
              <w:t xml:space="preserve"> (S7g)</w:t>
            </w:r>
          </w:p>
          <w:p w:rsidR="02AE7E05" w:rsidP="02AE7E05" w:rsidRDefault="02AE7E05" w14:paraId="1E9BF449" w14:textId="4FA2C944">
            <w:pPr>
              <w:spacing w:line="259" w:lineRule="auto"/>
              <w:rPr>
                <w:rFonts w:ascii="Calibri" w:hAnsi="Calibri" w:eastAsia="Calibri" w:cs="Calibri"/>
                <w:color w:val="000000" w:themeColor="text1" w:themeTint="FF" w:themeShade="FF"/>
                <w:sz w:val="20"/>
                <w:szCs w:val="20"/>
              </w:rPr>
            </w:pPr>
          </w:p>
          <w:p w:rsidR="2D165726" w:rsidP="02AE7E05" w:rsidRDefault="2D165726" w14:paraId="78DC9433" w14:textId="7002EEAD">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lang w:val="en-GB"/>
              </w:rPr>
              <w:t xml:space="preserve">Establish a supportive and inclusive environment with a predictable system of reward and sanction in the classroom. </w:t>
            </w:r>
            <w:r w:rsidRPr="5A713200" w:rsidR="2D3D6AEB">
              <w:rPr>
                <w:rFonts w:ascii="Calibri" w:hAnsi="Calibri" w:eastAsia="Calibri" w:cs="Calibri"/>
                <w:color w:val="000000" w:themeColor="text1" w:themeTint="FF" w:themeShade="FF"/>
                <w:sz w:val="20"/>
                <w:szCs w:val="20"/>
                <w:lang w:val="en-GB"/>
              </w:rPr>
              <w:t>(S7a)</w:t>
            </w:r>
          </w:p>
          <w:p w:rsidR="02AE7E05" w:rsidP="02AE7E05" w:rsidRDefault="02AE7E05" w14:paraId="514ACE0D" w14:textId="23C98A0C">
            <w:pPr>
              <w:spacing w:line="259" w:lineRule="auto"/>
              <w:rPr>
                <w:rFonts w:ascii="Calibri" w:hAnsi="Calibri" w:eastAsia="Calibri" w:cs="Calibri"/>
                <w:color w:val="000000" w:themeColor="text1" w:themeTint="FF" w:themeShade="FF"/>
                <w:sz w:val="20"/>
                <w:szCs w:val="20"/>
              </w:rPr>
            </w:pPr>
          </w:p>
          <w:p w:rsidR="2D165726" w:rsidP="02AE7E05" w:rsidRDefault="2D165726" w14:paraId="10301AAF" w14:textId="1E343490">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lang w:val="en-GB"/>
              </w:rPr>
              <w:t>Work alongside colleagues as part of a wider system of behaviour management (</w:t>
            </w:r>
            <w:r w:rsidRPr="5A713200" w:rsidR="2B3ECA13">
              <w:rPr>
                <w:rFonts w:ascii="Calibri" w:hAnsi="Calibri" w:eastAsia="Calibri" w:cs="Calibri"/>
                <w:color w:val="000000" w:themeColor="text1" w:themeTint="FF" w:themeShade="FF"/>
                <w:sz w:val="20"/>
                <w:szCs w:val="20"/>
                <w:lang w:val="en-GB"/>
              </w:rPr>
              <w:t>e.g.</w:t>
            </w:r>
            <w:r w:rsidRPr="5A713200" w:rsidR="2B3ECA13">
              <w:rPr>
                <w:rFonts w:ascii="Calibri" w:hAnsi="Calibri" w:eastAsia="Calibri" w:cs="Calibri"/>
                <w:color w:val="000000" w:themeColor="text1" w:themeTint="FF" w:themeShade="FF"/>
                <w:sz w:val="20"/>
                <w:szCs w:val="20"/>
                <w:lang w:val="en-GB"/>
              </w:rPr>
              <w:t xml:space="preserve"> recognising responsibilities and understanding the right to </w:t>
            </w:r>
            <w:r w:rsidRPr="5A713200" w:rsidR="2B3ECA13">
              <w:rPr>
                <w:rFonts w:ascii="Calibri" w:hAnsi="Calibri" w:eastAsia="Calibri" w:cs="Calibri"/>
                <w:color w:val="000000" w:themeColor="text1" w:themeTint="FF" w:themeShade="FF"/>
                <w:sz w:val="20"/>
                <w:szCs w:val="20"/>
                <w:lang w:val="en-GB"/>
              </w:rPr>
              <w:t>assistance</w:t>
            </w:r>
            <w:r w:rsidRPr="5A713200" w:rsidR="2B3ECA13">
              <w:rPr>
                <w:rFonts w:ascii="Calibri" w:hAnsi="Calibri" w:eastAsia="Calibri" w:cs="Calibri"/>
                <w:color w:val="000000" w:themeColor="text1" w:themeTint="FF" w:themeShade="FF"/>
                <w:sz w:val="20"/>
                <w:szCs w:val="20"/>
                <w:lang w:val="en-GB"/>
              </w:rPr>
              <w:t xml:space="preserve"> and training from senior colleagues). </w:t>
            </w:r>
            <w:r w:rsidRPr="5A713200" w:rsidR="0366FCCC">
              <w:rPr>
                <w:rFonts w:ascii="Calibri" w:hAnsi="Calibri" w:eastAsia="Calibri" w:cs="Calibri"/>
                <w:color w:val="000000" w:themeColor="text1" w:themeTint="FF" w:themeShade="FF"/>
                <w:sz w:val="20"/>
                <w:szCs w:val="20"/>
                <w:lang w:val="en-GB"/>
              </w:rPr>
              <w:t>(S7b)</w:t>
            </w:r>
          </w:p>
          <w:p w:rsidR="02AE7E05" w:rsidP="02AE7E05" w:rsidRDefault="02AE7E05" w14:paraId="7F68D0B2" w14:textId="299FD668">
            <w:pPr>
              <w:spacing w:line="259" w:lineRule="auto"/>
              <w:rPr>
                <w:rFonts w:ascii="Calibri" w:hAnsi="Calibri" w:eastAsia="Calibri" w:cs="Calibri"/>
                <w:color w:val="000000" w:themeColor="text1" w:themeTint="FF" w:themeShade="FF"/>
                <w:sz w:val="20"/>
                <w:szCs w:val="20"/>
              </w:rPr>
            </w:pPr>
          </w:p>
          <w:p w:rsidR="2D165726" w:rsidP="02AE7E05" w:rsidRDefault="2D165726" w14:paraId="1CB8B61D" w14:textId="25BC4003">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lang w:val="en-GB"/>
              </w:rPr>
              <w:t xml:space="preserve">Give manageable, </w:t>
            </w:r>
            <w:r w:rsidRPr="5A713200" w:rsidR="2B3ECA13">
              <w:rPr>
                <w:rFonts w:ascii="Calibri" w:hAnsi="Calibri" w:eastAsia="Calibri" w:cs="Calibri"/>
                <w:color w:val="000000" w:themeColor="text1" w:themeTint="FF" w:themeShade="FF"/>
                <w:sz w:val="20"/>
                <w:szCs w:val="20"/>
                <w:lang w:val="en-GB"/>
              </w:rPr>
              <w:t>specific</w:t>
            </w:r>
            <w:r w:rsidRPr="5A713200" w:rsidR="2B3ECA13">
              <w:rPr>
                <w:rFonts w:ascii="Calibri" w:hAnsi="Calibri" w:eastAsia="Calibri" w:cs="Calibri"/>
                <w:color w:val="000000" w:themeColor="text1" w:themeTint="FF" w:themeShade="FF"/>
                <w:sz w:val="20"/>
                <w:szCs w:val="20"/>
                <w:lang w:val="en-GB"/>
              </w:rPr>
              <w:t xml:space="preserve"> and sequential instructions; check pupils’ understanding of instructions before a task begins; use consistent language and non-verbal signals for common classroom directions. </w:t>
            </w:r>
            <w:r w:rsidRPr="5A713200" w:rsidR="1C17F763">
              <w:rPr>
                <w:rFonts w:ascii="Calibri" w:hAnsi="Calibri" w:eastAsia="Calibri" w:cs="Calibri"/>
                <w:color w:val="000000" w:themeColor="text1" w:themeTint="FF" w:themeShade="FF"/>
                <w:sz w:val="20"/>
                <w:szCs w:val="20"/>
                <w:lang w:val="en-GB"/>
              </w:rPr>
              <w:t>(S7c)</w:t>
            </w:r>
          </w:p>
          <w:p w:rsidR="02AE7E05" w:rsidP="02AE7E05" w:rsidRDefault="02AE7E05" w14:paraId="70A9DF4A" w14:textId="26708DA0">
            <w:pPr>
              <w:spacing w:line="259" w:lineRule="auto"/>
              <w:rPr>
                <w:rFonts w:ascii="Calibri" w:hAnsi="Calibri" w:eastAsia="Calibri" w:cs="Calibri"/>
                <w:color w:val="000000" w:themeColor="text1" w:themeTint="FF" w:themeShade="FF"/>
                <w:sz w:val="20"/>
                <w:szCs w:val="20"/>
              </w:rPr>
            </w:pPr>
          </w:p>
          <w:p w:rsidR="2D165726" w:rsidP="02AE7E05" w:rsidRDefault="2D165726" w14:paraId="00314ED2" w14:textId="7EE168AC">
            <w:pPr>
              <w:spacing w:line="259" w:lineRule="auto"/>
              <w:rPr>
                <w:rFonts w:ascii="Calibri" w:hAnsi="Calibri" w:eastAsia="Calibri" w:cs="Calibri"/>
                <w:color w:val="000000" w:themeColor="text1" w:themeTint="FF" w:themeShade="FF"/>
                <w:sz w:val="20"/>
                <w:szCs w:val="20"/>
              </w:rPr>
            </w:pPr>
            <w:r w:rsidRPr="5A713200" w:rsidR="2B3ECA13">
              <w:rPr>
                <w:rFonts w:ascii="Calibri" w:hAnsi="Calibri" w:eastAsia="Calibri" w:cs="Calibri"/>
                <w:color w:val="000000" w:themeColor="text1" w:themeTint="FF" w:themeShade="FF"/>
                <w:sz w:val="20"/>
                <w:szCs w:val="20"/>
                <w:lang w:val="en-GB"/>
              </w:rPr>
              <w:t xml:space="preserve">Use early and least-intrusive interventions as </w:t>
            </w:r>
            <w:r w:rsidRPr="5A713200" w:rsidR="2B3ECA13">
              <w:rPr>
                <w:rFonts w:ascii="Calibri" w:hAnsi="Calibri" w:eastAsia="Calibri" w:cs="Calibri"/>
                <w:color w:val="000000" w:themeColor="text1" w:themeTint="FF" w:themeShade="FF"/>
                <w:sz w:val="20"/>
                <w:szCs w:val="20"/>
                <w:lang w:val="en-GB"/>
              </w:rPr>
              <w:t>an initial</w:t>
            </w:r>
            <w:r w:rsidRPr="5A713200" w:rsidR="2B3ECA13">
              <w:rPr>
                <w:rFonts w:ascii="Calibri" w:hAnsi="Calibri" w:eastAsia="Calibri" w:cs="Calibri"/>
                <w:color w:val="000000" w:themeColor="text1" w:themeTint="FF" w:themeShade="FF"/>
                <w:sz w:val="20"/>
                <w:szCs w:val="20"/>
                <w:lang w:val="en-GB"/>
              </w:rPr>
              <w:t xml:space="preserve"> response to low level disruption.</w:t>
            </w:r>
            <w:r w:rsidRPr="5A713200" w:rsidR="7A17663C">
              <w:rPr>
                <w:rFonts w:ascii="Calibri" w:hAnsi="Calibri" w:eastAsia="Calibri" w:cs="Calibri"/>
                <w:color w:val="000000" w:themeColor="text1" w:themeTint="FF" w:themeShade="FF"/>
                <w:sz w:val="20"/>
                <w:szCs w:val="20"/>
                <w:lang w:val="en-GB"/>
              </w:rPr>
              <w:t xml:space="preserve"> (S7f)</w:t>
            </w:r>
          </w:p>
          <w:p w:rsidR="02AE7E05" w:rsidP="5A713200" w:rsidRDefault="02AE7E05" w14:paraId="5E310264" w14:textId="738E6C69">
            <w:pPr>
              <w:pStyle w:val="Normal"/>
              <w:spacing w:line="259" w:lineRule="auto"/>
              <w:rPr>
                <w:rFonts w:ascii="Calibri" w:hAnsi="Calibri" w:eastAsia="Calibri" w:cs="Calibri"/>
                <w:color w:val="000000" w:themeColor="text1" w:themeTint="FF" w:themeShade="FF"/>
                <w:sz w:val="20"/>
                <w:szCs w:val="20"/>
                <w:lang w:val="en-GB"/>
              </w:rPr>
            </w:pPr>
          </w:p>
        </w:tc>
      </w:tr>
      <w:tr w:rsidR="35650C4E" w:rsidTr="02CDDD57" w14:paraId="14AF5478" w14:textId="77777777">
        <w:trPr>
          <w:trHeight w:val="915"/>
        </w:trPr>
        <w:tc>
          <w:tcPr>
            <w:tcW w:w="792" w:type="dxa"/>
            <w:shd w:val="clear" w:color="auto" w:fill="DEEAF6" w:themeFill="accent5" w:themeFillTint="33"/>
            <w:tcMar/>
          </w:tcPr>
          <w:p w:rsidR="1D946DEC" w:rsidP="35650C4E" w:rsidRDefault="1D946DEC" w14:paraId="7F48CCA3" w14:textId="7870CE2D">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Wed</w:t>
            </w:r>
          </w:p>
          <w:p w:rsidR="1D946DEC" w:rsidP="1295583B" w:rsidRDefault="1D946DEC" w14:paraId="3CF9868F" w14:textId="33A7A6A9">
            <w:pPr>
              <w:spacing w:line="259" w:lineRule="auto"/>
              <w:rPr>
                <w:rFonts w:eastAsia="" w:eastAsiaTheme="minorEastAsia"/>
                <w:color w:val="000000" w:themeColor="text1"/>
                <w:sz w:val="20"/>
                <w:szCs w:val="20"/>
                <w:lang w:val="en-GB"/>
              </w:rPr>
            </w:pPr>
            <w:r w:rsidRPr="1295583B" w:rsidR="4709DEFB">
              <w:rPr>
                <w:rFonts w:eastAsia="" w:eastAsiaTheme="minorEastAsia"/>
                <w:color w:val="000000" w:themeColor="text1" w:themeTint="FF" w:themeShade="FF"/>
                <w:sz w:val="20"/>
                <w:szCs w:val="20"/>
                <w:lang w:val="en-GB"/>
              </w:rPr>
              <w:t>18</w:t>
            </w:r>
            <w:r w:rsidRPr="1295583B" w:rsidR="2633C70C">
              <w:rPr>
                <w:rFonts w:eastAsia="" w:eastAsiaTheme="minorEastAsia"/>
                <w:color w:val="000000" w:themeColor="text1" w:themeTint="FF" w:themeShade="FF"/>
                <w:sz w:val="20"/>
                <w:szCs w:val="20"/>
                <w:lang w:val="en-GB"/>
              </w:rPr>
              <w:t>/9</w:t>
            </w:r>
          </w:p>
          <w:p w:rsidR="1D946DEC" w:rsidP="02AE7E05" w:rsidRDefault="44BBFD4C" w14:paraId="2CDF1170" w14:textId="37071D10">
            <w:pPr>
              <w:spacing w:line="259" w:lineRule="auto"/>
              <w:rPr>
                <w:rFonts w:eastAsia="" w:eastAsiaTheme="minorEastAsia"/>
                <w:color w:val="000000" w:themeColor="text1"/>
                <w:sz w:val="20"/>
                <w:szCs w:val="20"/>
                <w:lang w:val="en-GB"/>
              </w:rPr>
            </w:pPr>
            <w:r w:rsidRPr="1EA180DF" w:rsidR="7D879F9E">
              <w:rPr>
                <w:rFonts w:eastAsia="" w:eastAsiaTheme="minorEastAsia"/>
                <w:color w:val="000000" w:themeColor="text1" w:themeTint="FF" w:themeShade="FF"/>
                <w:sz w:val="20"/>
                <w:szCs w:val="20"/>
                <w:lang w:val="en-GB"/>
              </w:rPr>
              <w:t>1</w:t>
            </w:r>
            <w:r w:rsidRPr="1EA180DF" w:rsidR="45443266">
              <w:rPr>
                <w:rFonts w:eastAsia="" w:eastAsiaTheme="minorEastAsia"/>
                <w:color w:val="000000" w:themeColor="text1" w:themeTint="FF" w:themeShade="FF"/>
                <w:sz w:val="20"/>
                <w:szCs w:val="20"/>
                <w:lang w:val="en-GB"/>
              </w:rPr>
              <w:t>1.00-1</w:t>
            </w:r>
            <w:r w:rsidRPr="1EA180DF" w:rsidR="1E1D1C04">
              <w:rPr>
                <w:rFonts w:eastAsia="" w:eastAsiaTheme="minorEastAsia"/>
                <w:color w:val="000000" w:themeColor="text1" w:themeTint="FF" w:themeShade="FF"/>
                <w:sz w:val="20"/>
                <w:szCs w:val="20"/>
                <w:lang w:val="en-GB"/>
              </w:rPr>
              <w:t>2.15</w:t>
            </w:r>
          </w:p>
          <w:p w:rsidR="1D946DEC" w:rsidP="1C8356F7" w:rsidRDefault="1D946DEC" w14:paraId="09121ADD" w14:textId="0BA6810B">
            <w:pPr>
              <w:spacing w:line="259" w:lineRule="auto"/>
              <w:rPr>
                <w:rFonts w:eastAsiaTheme="minorEastAsia"/>
                <w:color w:val="000000" w:themeColor="text1"/>
                <w:sz w:val="20"/>
                <w:szCs w:val="20"/>
                <w:lang w:val="en-GB"/>
              </w:rPr>
            </w:pPr>
          </w:p>
          <w:p w:rsidR="1D946DEC" w:rsidP="1295583B" w:rsidRDefault="002D19FD" w14:paraId="1B29B133" w14:textId="0C412E55">
            <w:pPr>
              <w:spacing w:line="259" w:lineRule="auto"/>
              <w:rPr>
                <w:rFonts w:eastAsia="" w:eastAsiaTheme="minorEastAsia"/>
                <w:color w:val="000000" w:themeColor="text1"/>
                <w:sz w:val="20"/>
                <w:szCs w:val="20"/>
                <w:lang w:val="en-GB"/>
              </w:rPr>
            </w:pPr>
          </w:p>
        </w:tc>
        <w:tc>
          <w:tcPr>
            <w:tcW w:w="682" w:type="dxa"/>
            <w:shd w:val="clear" w:color="auto" w:fill="DEEAF6" w:themeFill="accent5" w:themeFillTint="33"/>
            <w:tcMar/>
          </w:tcPr>
          <w:p w:rsidR="1D946DEC" w:rsidP="02AE7E05" w:rsidRDefault="1C6A2F04" w14:paraId="467C9789" w14:textId="251256D8">
            <w:pPr>
              <w:spacing w:line="259" w:lineRule="auto"/>
              <w:rPr>
                <w:rFonts w:eastAsia="" w:eastAsiaTheme="minorEastAsia"/>
                <w:sz w:val="20"/>
                <w:szCs w:val="20"/>
                <w:lang w:val="en-GB"/>
              </w:rPr>
            </w:pPr>
          </w:p>
          <w:p w:rsidR="1D946DEC" w:rsidP="21A2CE0C" w:rsidRDefault="1D946DEC" w14:paraId="625F4A28" w14:textId="397A03BF">
            <w:pPr>
              <w:spacing w:line="259" w:lineRule="auto"/>
              <w:rPr>
                <w:rFonts w:eastAsiaTheme="minorEastAsia"/>
                <w:sz w:val="20"/>
                <w:szCs w:val="20"/>
                <w:lang w:val="en-GB"/>
              </w:rPr>
            </w:pPr>
          </w:p>
          <w:p w:rsidR="1D946DEC" w:rsidP="35650C4E" w:rsidRDefault="7D518729" w14:paraId="31E4641F" w14:textId="25DF282E">
            <w:pPr>
              <w:spacing w:line="259" w:lineRule="auto"/>
              <w:rPr>
                <w:rFonts w:eastAsiaTheme="minorEastAsia"/>
                <w:sz w:val="20"/>
                <w:szCs w:val="20"/>
                <w:lang w:val="en-GB"/>
              </w:rPr>
            </w:pPr>
            <w:r w:rsidRPr="21A2CE0C">
              <w:rPr>
                <w:rFonts w:eastAsiaTheme="minorEastAsia"/>
                <w:sz w:val="20"/>
                <w:szCs w:val="20"/>
                <w:lang w:val="en-GB"/>
              </w:rPr>
              <w:t>GL</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D946DEC" w:rsidP="530BD209" w:rsidRDefault="4094C0CD" w14:paraId="08C9198D" w14:textId="63D14E24">
            <w:pPr>
              <w:spacing w:line="259" w:lineRule="auto"/>
              <w:rPr>
                <w:rStyle w:val="normaltextrun"/>
                <w:rFonts w:eastAsia="" w:eastAsiaTheme="minorEastAsia"/>
                <w:sz w:val="20"/>
                <w:szCs w:val="20"/>
                <w:lang w:val="en-GB"/>
              </w:rPr>
            </w:pPr>
            <w:r w:rsidRPr="530BD209" w:rsidR="334261CA">
              <w:rPr>
                <w:rStyle w:val="normaltextrun"/>
                <w:rFonts w:eastAsia="" w:eastAsiaTheme="minorEastAsia"/>
                <w:sz w:val="20"/>
                <w:szCs w:val="20"/>
                <w:lang w:val="en-GB"/>
              </w:rPr>
              <w:t>Trauma informed training: the adolescent brain</w:t>
            </w:r>
          </w:p>
          <w:p w:rsidR="1D946DEC" w:rsidP="530BD209" w:rsidRDefault="4094C0CD" w14:paraId="0ECFCF71" w14:textId="797FCBC8">
            <w:pPr>
              <w:pStyle w:val="Normal"/>
              <w:spacing w:line="259" w:lineRule="auto"/>
              <w:rPr>
                <w:rStyle w:val="normaltextrun"/>
                <w:rFonts w:eastAsia="" w:eastAsiaTheme="minorEastAsia"/>
                <w:sz w:val="20"/>
                <w:szCs w:val="20"/>
                <w:lang w:val="en-GB"/>
              </w:rPr>
            </w:pPr>
          </w:p>
          <w:p w:rsidR="1D946DEC" w:rsidP="530BD209" w:rsidRDefault="4094C0CD" w14:paraId="73776C35" w14:textId="77FD2549">
            <w:pPr>
              <w:pStyle w:val="Normal"/>
              <w:spacing w:line="259" w:lineRule="auto"/>
              <w:rPr>
                <w:rStyle w:val="normaltextrun"/>
                <w:rFonts w:eastAsia="" w:eastAsiaTheme="minorEastAsia"/>
                <w:sz w:val="20"/>
                <w:szCs w:val="20"/>
                <w:lang w:val="en-GB"/>
              </w:rPr>
            </w:pPr>
            <w:r w:rsidRPr="530BD209" w:rsidR="77805EC1">
              <w:rPr>
                <w:rStyle w:val="normaltextrun"/>
                <w:rFonts w:eastAsia="" w:eastAsiaTheme="minorEastAsia"/>
                <w:sz w:val="20"/>
                <w:szCs w:val="20"/>
                <w:lang w:val="en-GB"/>
              </w:rPr>
              <w:t>Online training (45mins following the day)</w:t>
            </w:r>
          </w:p>
        </w:tc>
        <w:tc>
          <w:tcPr>
            <w:tcW w:w="2430" w:type="dxa"/>
            <w:vMerge/>
            <w:tcBorders>
              <w:left w:val="single" w:color="auto" w:sz="6"/>
              <w:right w:val="single" w:color="auto" w:sz="6"/>
            </w:tcBorders>
            <w:tcMar/>
          </w:tcPr>
          <w:p w:rsidR="35650C4E" w:rsidP="714EBD64" w:rsidRDefault="02BB9FC1" w14:paraId="68DB71E6" w14:textId="04A1A409">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Establishing and reinforcing routines, including through positive reinforcement, can help create an effective learning environment.</w:t>
            </w:r>
          </w:p>
          <w:p w:rsidR="35650C4E" w:rsidP="714EBD64" w:rsidRDefault="35650C4E" w14:paraId="6FF22015" w14:textId="4D0CCCE8">
            <w:pPr>
              <w:spacing w:line="259" w:lineRule="auto"/>
              <w:rPr>
                <w:rFonts w:ascii="Calibri" w:hAnsi="Calibri" w:eastAsia="Calibri" w:cs="Calibri"/>
                <w:color w:val="000000" w:themeColor="text1"/>
                <w:sz w:val="20"/>
                <w:szCs w:val="20"/>
              </w:rPr>
            </w:pPr>
          </w:p>
          <w:p w:rsidR="35650C4E" w:rsidP="714EBD64" w:rsidRDefault="02BB9FC1" w14:paraId="40BE0481" w14:textId="7AD6FE3B">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A predictable and secure environment benefits all pupils but is particularly valuable for pupils with special educational needs.</w:t>
            </w:r>
          </w:p>
          <w:p w:rsidR="35650C4E" w:rsidP="714EBD64" w:rsidRDefault="35650C4E" w14:paraId="09DA7030" w14:textId="02D13C5D">
            <w:pPr>
              <w:spacing w:line="259" w:lineRule="auto"/>
              <w:rPr>
                <w:rFonts w:ascii="Calibri" w:hAnsi="Calibri" w:eastAsia="Calibri" w:cs="Calibri"/>
                <w:color w:val="000000" w:themeColor="text1"/>
                <w:sz w:val="20"/>
                <w:szCs w:val="20"/>
              </w:rPr>
            </w:pPr>
          </w:p>
          <w:p w:rsidR="35650C4E" w:rsidP="714EBD64" w:rsidRDefault="02BB9FC1" w14:paraId="4426BD7F" w14:textId="38C5D2AE">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Building effective relationships is easier when pupils believe that their feelings will be considered and understood.</w:t>
            </w:r>
          </w:p>
          <w:p w:rsidR="35650C4E" w:rsidP="714EBD64" w:rsidRDefault="35650C4E" w14:paraId="0CAD47C0" w14:textId="01179D8A">
            <w:pPr>
              <w:spacing w:line="259" w:lineRule="auto"/>
              <w:rPr>
                <w:rFonts w:ascii="Calibri" w:hAnsi="Calibri" w:eastAsia="Calibri" w:cs="Calibri"/>
                <w:color w:val="000000" w:themeColor="text1"/>
                <w:sz w:val="20"/>
                <w:szCs w:val="20"/>
              </w:rPr>
            </w:pPr>
          </w:p>
          <w:p w:rsidR="35650C4E" w:rsidP="714EBD64" w:rsidRDefault="02BB9FC1" w14:paraId="21D37F1F" w14:textId="34883C17">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Setting clear expectations can help communicate shared values that improve classroom and school culture.</w:t>
            </w:r>
          </w:p>
          <w:p w:rsidR="35650C4E" w:rsidP="714EBD64" w:rsidRDefault="35650C4E" w14:paraId="1FAA0D02" w14:textId="3114A317">
            <w:pPr>
              <w:spacing w:line="259" w:lineRule="auto"/>
              <w:rPr>
                <w:rFonts w:ascii="Calibri" w:hAnsi="Calibri" w:eastAsia="Calibri" w:cs="Calibri"/>
                <w:color w:val="000000" w:themeColor="text1"/>
                <w:sz w:val="20"/>
                <w:szCs w:val="20"/>
              </w:rPr>
            </w:pPr>
          </w:p>
          <w:p w:rsidR="35650C4E" w:rsidP="714EBD64" w:rsidRDefault="02BB9FC1" w14:paraId="2D3D94D6" w14:textId="7D3BD82D">
            <w:pPr>
              <w:spacing w:line="259" w:lineRule="auto"/>
              <w:rPr>
                <w:rFonts w:ascii="Calibri" w:hAnsi="Calibri" w:eastAsia="Calibri" w:cs="Calibri"/>
                <w:color w:val="000000" w:themeColor="text1"/>
                <w:sz w:val="20"/>
                <w:szCs w:val="20"/>
                <w:lang w:val="en-GB"/>
              </w:rPr>
            </w:pPr>
            <w:r w:rsidRPr="714EBD64">
              <w:rPr>
                <w:rFonts w:ascii="Calibri" w:hAnsi="Calibri" w:eastAsia="Calibri" w:cs="Calibri"/>
                <w:color w:val="000000" w:themeColor="text1"/>
                <w:sz w:val="20"/>
                <w:szCs w:val="20"/>
              </w:rPr>
              <w:t>A culture of mutual trust and respect supports effective relationships.</w:t>
            </w:r>
          </w:p>
        </w:tc>
        <w:tc>
          <w:tcPr>
            <w:tcW w:w="1845" w:type="dxa"/>
            <w:vMerge/>
            <w:tcBorders/>
            <w:tcMar/>
          </w:tcPr>
          <w:p w:rsidR="35650C4E" w:rsidP="714EBD64" w:rsidRDefault="02BB9FC1" w14:paraId="6F09B43C" w14:textId="5EAE7869">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 xml:space="preserve">Professional behaviours </w:t>
            </w:r>
          </w:p>
          <w:p w:rsidR="35650C4E" w:rsidP="714EBD64" w:rsidRDefault="35650C4E" w14:paraId="388B901D" w14:textId="6CDB1CC3">
            <w:pPr>
              <w:spacing w:line="259" w:lineRule="auto"/>
              <w:rPr>
                <w:rFonts w:ascii="Calibri" w:hAnsi="Calibri" w:eastAsia="Calibri" w:cs="Calibri"/>
                <w:b/>
                <w:bCs/>
                <w:color w:val="000000" w:themeColor="text1"/>
                <w:sz w:val="20"/>
                <w:szCs w:val="20"/>
                <w:lang w:val="en-GB"/>
              </w:rPr>
            </w:pPr>
          </w:p>
          <w:p w:rsidR="35650C4E" w:rsidP="714EBD64" w:rsidRDefault="02BB9FC1" w14:paraId="71AB83BF" w14:textId="0F7EA847">
            <w:pPr>
              <w:spacing w:line="259" w:lineRule="auto"/>
              <w:rPr>
                <w:rFonts w:ascii="Calibri" w:hAnsi="Calibri" w:eastAsia="Calibri" w:cs="Calibri"/>
                <w:b/>
                <w:bCs/>
                <w:color w:val="000000" w:themeColor="text1"/>
                <w:sz w:val="20"/>
                <w:szCs w:val="20"/>
                <w:lang w:val="en-GB"/>
              </w:rPr>
            </w:pPr>
            <w:r w:rsidRPr="714EBD64">
              <w:rPr>
                <w:rFonts w:ascii="Calibri" w:hAnsi="Calibri" w:eastAsia="Calibri" w:cs="Calibri"/>
                <w:b/>
                <w:bCs/>
                <w:color w:val="000000" w:themeColor="text1"/>
                <w:sz w:val="20"/>
                <w:szCs w:val="20"/>
                <w:lang w:val="en-GB"/>
              </w:rPr>
              <w:t>Behaviour and Expectations</w:t>
            </w:r>
          </w:p>
          <w:p w:rsidR="35650C4E" w:rsidP="714EBD64" w:rsidRDefault="35650C4E" w14:paraId="6FCFEA96" w14:textId="2339F9F8">
            <w:pPr>
              <w:spacing w:line="259" w:lineRule="auto"/>
              <w:rPr>
                <w:rFonts w:ascii="Calibri" w:hAnsi="Calibri" w:eastAsia="Calibri" w:cs="Calibri"/>
                <w:color w:val="000000" w:themeColor="text1"/>
                <w:sz w:val="20"/>
                <w:szCs w:val="20"/>
              </w:rPr>
            </w:pPr>
          </w:p>
          <w:p w:rsidR="35650C4E" w:rsidP="714EBD64" w:rsidRDefault="70DDD8AC" w14:paraId="5F44E268" w14:textId="76C28926">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Being a professional</w:t>
            </w:r>
          </w:p>
          <w:p w:rsidR="21A2CE0C" w:rsidP="21A2CE0C" w:rsidRDefault="21A2CE0C" w14:paraId="3A256766" w14:textId="77DB7C0A">
            <w:pPr>
              <w:spacing w:line="259" w:lineRule="auto"/>
              <w:rPr>
                <w:rFonts w:ascii="Calibri" w:hAnsi="Calibri" w:eastAsia="Calibri" w:cs="Calibri"/>
                <w:color w:val="000000" w:themeColor="text1"/>
                <w:sz w:val="20"/>
                <w:szCs w:val="20"/>
                <w:lang w:val="en-GB"/>
              </w:rPr>
            </w:pPr>
          </w:p>
          <w:p w:rsidR="2C676935" w:rsidP="21A2CE0C" w:rsidRDefault="2C676935" w14:paraId="795AF7CE" w14:textId="2E88BC4A">
            <w:pPr>
              <w:spacing w:line="259" w:lineRule="auto"/>
              <w:rPr>
                <w:rFonts w:ascii="Calibri" w:hAnsi="Calibri" w:eastAsia="Calibri" w:cs="Calibri"/>
                <w:color w:val="000000" w:themeColor="text1"/>
                <w:sz w:val="20"/>
                <w:szCs w:val="20"/>
                <w:lang w:val="en-GB"/>
              </w:rPr>
            </w:pPr>
            <w:r w:rsidRPr="21A2CE0C">
              <w:rPr>
                <w:rFonts w:ascii="Calibri" w:hAnsi="Calibri" w:eastAsia="Calibri" w:cs="Calibri"/>
                <w:color w:val="000000" w:themeColor="text1"/>
                <w:sz w:val="20"/>
                <w:szCs w:val="20"/>
                <w:lang w:val="en-GB"/>
              </w:rPr>
              <w:t>Critical thinking</w:t>
            </w:r>
          </w:p>
          <w:p w:rsidR="35650C4E" w:rsidP="35650C4E" w:rsidRDefault="35650C4E" w14:paraId="26D073EA" w14:textId="49EA87CE">
            <w:pPr>
              <w:spacing w:line="259" w:lineRule="auto"/>
              <w:rPr>
                <w:rStyle w:val="normaltextrun"/>
                <w:rFonts w:eastAsiaTheme="minorEastAsia"/>
                <w:b/>
                <w:bCs/>
                <w:sz w:val="20"/>
                <w:szCs w:val="20"/>
                <w:lang w:val="en-GB"/>
              </w:rPr>
            </w:pPr>
          </w:p>
        </w:tc>
        <w:tc>
          <w:tcPr>
            <w:tcW w:w="2880" w:type="dxa"/>
            <w:vMerge/>
            <w:tcBorders>
              <w:left w:val="single" w:color="auto" w:sz="6"/>
              <w:right w:val="single" w:color="auto" w:sz="6"/>
            </w:tcBorders>
            <w:tcMar/>
          </w:tcPr>
          <w:p w:rsidR="35650C4E" w:rsidP="21A2CE0C" w:rsidRDefault="2C676935" w14:paraId="01CCA0CB" w14:textId="6383E21B">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t>Bring your updated Behaviour Management ITAP handbook to this session.</w:t>
            </w:r>
          </w:p>
          <w:p w:rsidR="35650C4E" w:rsidP="21A2CE0C" w:rsidRDefault="35650C4E" w14:paraId="3A31C0DE" w14:textId="15334801">
            <w:pPr>
              <w:spacing w:line="259" w:lineRule="auto"/>
              <w:rPr>
                <w:rStyle w:val="normaltextrun"/>
                <w:rFonts w:eastAsiaTheme="minorEastAsia"/>
                <w:sz w:val="20"/>
                <w:szCs w:val="20"/>
                <w:lang w:val="en-GB"/>
              </w:rPr>
            </w:pPr>
          </w:p>
          <w:p w:rsidR="35650C4E" w:rsidP="21A2CE0C" w:rsidRDefault="0CF505B9" w14:paraId="579E1643" w14:textId="6120118E">
            <w:pPr>
              <w:spacing w:line="259" w:lineRule="auto"/>
              <w:rPr>
                <w:rFonts w:ascii="Calibri" w:hAnsi="Calibri" w:eastAsia="Calibri" w:cs="Calibri"/>
                <w:sz w:val="20"/>
                <w:szCs w:val="20"/>
                <w:lang w:val="en-GB"/>
              </w:rPr>
            </w:pPr>
            <w:r w:rsidRPr="21A2CE0C">
              <w:rPr>
                <w:rFonts w:ascii="Calibri" w:hAnsi="Calibri" w:eastAsia="Calibri" w:cs="Calibri"/>
                <w:sz w:val="20"/>
                <w:szCs w:val="20"/>
                <w:lang w:val="en-GB"/>
              </w:rPr>
              <w:t xml:space="preserve">Kern, L., &amp; Clemens, N. H. (2007) </w:t>
            </w:r>
            <w:hyperlink r:id="rId67">
              <w:r w:rsidRPr="21A2CE0C">
                <w:rPr>
                  <w:rStyle w:val="Hyperlink"/>
                  <w:rFonts w:ascii="Calibri" w:hAnsi="Calibri" w:eastAsia="Calibri" w:cs="Calibri"/>
                  <w:color w:val="auto"/>
                  <w:sz w:val="20"/>
                  <w:szCs w:val="20"/>
                  <w:lang w:val="en-GB"/>
                </w:rPr>
                <w:t xml:space="preserve">Antecedent strategies to promote appropriate classroom </w:t>
              </w:r>
              <w:proofErr w:type="spellStart"/>
              <w:r w:rsidRPr="21A2CE0C">
                <w:rPr>
                  <w:rStyle w:val="Hyperlink"/>
                  <w:rFonts w:ascii="Calibri" w:hAnsi="Calibri" w:eastAsia="Calibri" w:cs="Calibri"/>
                  <w:color w:val="auto"/>
                  <w:sz w:val="20"/>
                  <w:szCs w:val="20"/>
                  <w:lang w:val="en-GB"/>
                </w:rPr>
                <w:t>behavior</w:t>
              </w:r>
              <w:proofErr w:type="spellEnd"/>
            </w:hyperlink>
            <w:r w:rsidRPr="21A2CE0C">
              <w:rPr>
                <w:rFonts w:ascii="Calibri" w:hAnsi="Calibri" w:eastAsia="Calibri" w:cs="Calibri"/>
                <w:sz w:val="20"/>
                <w:szCs w:val="20"/>
                <w:lang w:val="en-GB"/>
              </w:rPr>
              <w:t>. Psychology in the Schools, 44(1), 65–75.</w:t>
            </w:r>
          </w:p>
          <w:p w:rsidR="1C8356F7" w:rsidP="1C8356F7" w:rsidRDefault="1C8356F7" w14:paraId="20841D84" w14:textId="1DBC6EEE">
            <w:pPr>
              <w:spacing w:line="259" w:lineRule="auto"/>
              <w:rPr>
                <w:rStyle w:val="normaltextrun"/>
                <w:rFonts w:eastAsiaTheme="minorEastAsia"/>
                <w:sz w:val="20"/>
                <w:szCs w:val="20"/>
                <w:lang w:val="en-GB"/>
              </w:rPr>
            </w:pPr>
          </w:p>
          <w:p w:rsidR="3F547BF4" w:rsidP="1C8356F7" w:rsidRDefault="3F547BF4" w14:paraId="46A9E2AE" w14:textId="378DD07B">
            <w:pPr>
              <w:spacing w:line="259" w:lineRule="auto"/>
              <w:rPr>
                <w:rFonts w:ascii="Calibri" w:hAnsi="Calibri" w:eastAsia="Calibri" w:cs="Calibri"/>
                <w:sz w:val="20"/>
                <w:szCs w:val="20"/>
                <w:lang w:val="en-GB"/>
              </w:rPr>
            </w:pPr>
            <w:r w:rsidRPr="1C8356F7">
              <w:rPr>
                <w:rFonts w:ascii="Calibri" w:hAnsi="Calibri" w:eastAsia="Calibri" w:cs="Calibri"/>
                <w:sz w:val="20"/>
                <w:szCs w:val="20"/>
                <w:lang w:val="en-GB"/>
              </w:rPr>
              <w:t xml:space="preserve">Gutman, L. &amp; Schoon, L. (2013) </w:t>
            </w:r>
            <w:hyperlink r:id="rId68">
              <w:r w:rsidRPr="1C8356F7">
                <w:rPr>
                  <w:rStyle w:val="Hyperlink"/>
                  <w:rFonts w:ascii="Calibri" w:hAnsi="Calibri" w:eastAsia="Calibri" w:cs="Calibri"/>
                  <w:color w:val="auto"/>
                  <w:sz w:val="20"/>
                  <w:szCs w:val="20"/>
                  <w:lang w:val="en-GB"/>
                </w:rPr>
                <w:t>The impact of non-cognitive skills on the outcomes of young people.</w:t>
              </w:r>
            </w:hyperlink>
            <w:r w:rsidRPr="1C8356F7">
              <w:rPr>
                <w:rFonts w:ascii="Calibri" w:hAnsi="Calibri" w:eastAsia="Calibri" w:cs="Calibri"/>
                <w:sz w:val="20"/>
                <w:szCs w:val="20"/>
                <w:lang w:val="en-GB"/>
              </w:rPr>
              <w:t xml:space="preserve"> </w:t>
            </w:r>
          </w:p>
          <w:p w:rsidR="1C8356F7" w:rsidP="1C8356F7" w:rsidRDefault="1C8356F7" w14:paraId="6D567936" w14:textId="49F5591A">
            <w:pPr>
              <w:spacing w:line="259" w:lineRule="auto"/>
              <w:rPr>
                <w:rFonts w:ascii="Calibri" w:hAnsi="Calibri" w:eastAsia="Calibri" w:cs="Calibri"/>
                <w:sz w:val="20"/>
                <w:szCs w:val="20"/>
                <w:lang w:val="en-GB"/>
              </w:rPr>
            </w:pPr>
          </w:p>
          <w:p w:rsidR="0D253FA3" w:rsidP="1C8356F7" w:rsidRDefault="0D253FA3" w14:paraId="1B2F08DE" w14:textId="02993797">
            <w:pPr>
              <w:spacing w:line="259" w:lineRule="auto"/>
              <w:rPr>
                <w:rFonts w:ascii="Calibri" w:hAnsi="Calibri" w:eastAsia="Calibri" w:cs="Calibri"/>
                <w:sz w:val="20"/>
                <w:szCs w:val="20"/>
                <w:lang w:val="en-GB"/>
              </w:rPr>
            </w:pPr>
            <w:proofErr w:type="spellStart"/>
            <w:r w:rsidRPr="1C8356F7">
              <w:rPr>
                <w:rFonts w:ascii="Calibri" w:hAnsi="Calibri" w:eastAsia="Calibri" w:cs="Calibri"/>
                <w:sz w:val="20"/>
                <w:szCs w:val="20"/>
                <w:lang w:val="en-GB"/>
              </w:rPr>
              <w:t>DuPaul</w:t>
            </w:r>
            <w:proofErr w:type="spellEnd"/>
            <w:r w:rsidRPr="1C8356F7">
              <w:rPr>
                <w:rFonts w:ascii="Calibri" w:hAnsi="Calibri" w:eastAsia="Calibri" w:cs="Calibri"/>
                <w:sz w:val="20"/>
                <w:szCs w:val="20"/>
                <w:lang w:val="en-GB"/>
              </w:rPr>
              <w:t xml:space="preserve">, G. J., Belk, G. D., &amp; </w:t>
            </w:r>
            <w:proofErr w:type="spellStart"/>
            <w:r w:rsidRPr="1C8356F7">
              <w:rPr>
                <w:rFonts w:ascii="Calibri" w:hAnsi="Calibri" w:eastAsia="Calibri" w:cs="Calibri"/>
                <w:sz w:val="20"/>
                <w:szCs w:val="20"/>
                <w:lang w:val="en-GB"/>
              </w:rPr>
              <w:t>Puzino</w:t>
            </w:r>
            <w:proofErr w:type="spellEnd"/>
            <w:r w:rsidRPr="1C8356F7">
              <w:rPr>
                <w:rFonts w:ascii="Calibri" w:hAnsi="Calibri" w:eastAsia="Calibri" w:cs="Calibri"/>
                <w:sz w:val="20"/>
                <w:szCs w:val="20"/>
                <w:lang w:val="en-GB"/>
              </w:rPr>
              <w:t>, K. (2016) Evidence-Based Interventions for Attention Deficit Hyperactivity Disorder in Children and Adolescents. Handbook of Evidence-Based Interventions for Children and Adolescents, 167.</w:t>
            </w:r>
          </w:p>
          <w:p w:rsidR="1C8356F7" w:rsidP="1C8356F7" w:rsidRDefault="1C8356F7" w14:paraId="61A5EDC4" w14:textId="04DA7D8C">
            <w:pPr>
              <w:spacing w:line="259" w:lineRule="auto"/>
              <w:rPr>
                <w:rFonts w:ascii="Calibri" w:hAnsi="Calibri" w:eastAsia="Calibri" w:cs="Calibri"/>
                <w:sz w:val="20"/>
                <w:szCs w:val="20"/>
                <w:lang w:val="en-GB"/>
              </w:rPr>
            </w:pPr>
          </w:p>
          <w:p w:rsidR="1FD403F3" w:rsidP="1C8356F7" w:rsidRDefault="1FD403F3" w14:paraId="02534E2E" w14:textId="0FF7FACC">
            <w:pPr>
              <w:spacing w:line="259" w:lineRule="auto"/>
              <w:rPr>
                <w:rFonts w:ascii="Calibri" w:hAnsi="Calibri" w:eastAsia="Calibri" w:cs="Calibri"/>
                <w:sz w:val="20"/>
                <w:szCs w:val="20"/>
                <w:lang w:val="en-GB"/>
              </w:rPr>
            </w:pPr>
            <w:r w:rsidRPr="1C8356F7">
              <w:rPr>
                <w:rFonts w:ascii="Calibri" w:hAnsi="Calibri" w:eastAsia="Calibri" w:cs="Calibri"/>
                <w:sz w:val="20"/>
                <w:szCs w:val="20"/>
                <w:lang w:val="en-GB"/>
              </w:rPr>
              <w:t xml:space="preserve">Carroll, J., Bradley, L., Crawford, H., </w:t>
            </w:r>
            <w:proofErr w:type="spellStart"/>
            <w:r w:rsidRPr="1C8356F7">
              <w:rPr>
                <w:rFonts w:ascii="Calibri" w:hAnsi="Calibri" w:eastAsia="Calibri" w:cs="Calibri"/>
                <w:sz w:val="20"/>
                <w:szCs w:val="20"/>
                <w:lang w:val="en-GB"/>
              </w:rPr>
              <w:t>Hannant</w:t>
            </w:r>
            <w:proofErr w:type="spellEnd"/>
            <w:r w:rsidRPr="1C8356F7">
              <w:rPr>
                <w:rFonts w:ascii="Calibri" w:hAnsi="Calibri" w:eastAsia="Calibri" w:cs="Calibri"/>
                <w:sz w:val="20"/>
                <w:szCs w:val="20"/>
                <w:lang w:val="en-GB"/>
              </w:rPr>
              <w:t xml:space="preserve">, P., Johnson, H., &amp; Thompson, A. (2017). </w:t>
            </w:r>
            <w:hyperlink r:id="rId69">
              <w:r w:rsidRPr="1C8356F7">
                <w:rPr>
                  <w:rStyle w:val="Hyperlink"/>
                  <w:rFonts w:ascii="Calibri" w:hAnsi="Calibri" w:eastAsia="Calibri" w:cs="Calibri"/>
                  <w:color w:val="auto"/>
                  <w:sz w:val="20"/>
                  <w:szCs w:val="20"/>
                  <w:lang w:val="en-GB"/>
                </w:rPr>
                <w:t>SEN support: A rapid evidence assessment</w:t>
              </w:r>
            </w:hyperlink>
            <w:r w:rsidRPr="1C8356F7">
              <w:rPr>
                <w:rFonts w:ascii="Calibri" w:hAnsi="Calibri" w:eastAsia="Calibri" w:cs="Calibri"/>
                <w:sz w:val="20"/>
                <w:szCs w:val="20"/>
                <w:lang w:val="en-GB"/>
              </w:rPr>
              <w:t xml:space="preserve">. </w:t>
            </w:r>
          </w:p>
          <w:p w:rsidR="1C8356F7" w:rsidP="1C8356F7" w:rsidRDefault="1C8356F7" w14:paraId="6E4957DF" w14:textId="7849675C">
            <w:pPr>
              <w:spacing w:line="259" w:lineRule="auto"/>
              <w:rPr>
                <w:rFonts w:ascii="Calibri" w:hAnsi="Calibri" w:eastAsia="Calibri" w:cs="Calibri"/>
                <w:sz w:val="20"/>
                <w:szCs w:val="20"/>
                <w:lang w:val="en-GB"/>
              </w:rPr>
            </w:pPr>
          </w:p>
          <w:p w:rsidR="198573F4" w:rsidP="1C8356F7" w:rsidRDefault="198573F4" w14:paraId="2D6F5146" w14:textId="67F2DBD3">
            <w:pPr>
              <w:spacing w:line="259" w:lineRule="auto"/>
              <w:rPr>
                <w:rFonts w:ascii="Calibri" w:hAnsi="Calibri" w:eastAsia="Calibri" w:cs="Calibri"/>
                <w:sz w:val="20"/>
                <w:szCs w:val="20"/>
                <w:lang w:val="en-GB"/>
              </w:rPr>
            </w:pPr>
            <w:proofErr w:type="spellStart"/>
            <w:r w:rsidRPr="1C8356F7">
              <w:rPr>
                <w:rFonts w:ascii="Calibri" w:hAnsi="Calibri" w:eastAsia="Calibri" w:cs="Calibri"/>
                <w:sz w:val="20"/>
                <w:szCs w:val="20"/>
                <w:lang w:val="en-GB"/>
              </w:rPr>
              <w:t>Lazowski</w:t>
            </w:r>
            <w:proofErr w:type="spellEnd"/>
            <w:r w:rsidRPr="1C8356F7">
              <w:rPr>
                <w:rFonts w:ascii="Calibri" w:hAnsi="Calibri" w:eastAsia="Calibri" w:cs="Calibri"/>
                <w:sz w:val="20"/>
                <w:szCs w:val="20"/>
                <w:lang w:val="en-GB"/>
              </w:rPr>
              <w:t xml:space="preserve">, R. A., &amp; </w:t>
            </w:r>
            <w:proofErr w:type="spellStart"/>
            <w:r w:rsidRPr="1C8356F7">
              <w:rPr>
                <w:rFonts w:ascii="Calibri" w:hAnsi="Calibri" w:eastAsia="Calibri" w:cs="Calibri"/>
                <w:sz w:val="20"/>
                <w:szCs w:val="20"/>
                <w:lang w:val="en-GB"/>
              </w:rPr>
              <w:t>Hulleman</w:t>
            </w:r>
            <w:proofErr w:type="spellEnd"/>
            <w:r w:rsidRPr="1C8356F7">
              <w:rPr>
                <w:rFonts w:ascii="Calibri" w:hAnsi="Calibri" w:eastAsia="Calibri" w:cs="Calibri"/>
                <w:sz w:val="20"/>
                <w:szCs w:val="20"/>
                <w:lang w:val="en-GB"/>
              </w:rPr>
              <w:t xml:space="preserve">, C. S. (2016) </w:t>
            </w:r>
            <w:hyperlink r:id="rId70">
              <w:r w:rsidRPr="1C8356F7">
                <w:rPr>
                  <w:rStyle w:val="Hyperlink"/>
                  <w:rFonts w:ascii="Calibri" w:hAnsi="Calibri" w:eastAsia="Calibri" w:cs="Calibri"/>
                  <w:color w:val="auto"/>
                  <w:sz w:val="20"/>
                  <w:szCs w:val="20"/>
                  <w:lang w:val="en-GB"/>
                </w:rPr>
                <w:t>Motivation Interventions in Education: A Meta-Analytic Review. Review of Educational Research</w:t>
              </w:r>
            </w:hyperlink>
            <w:r w:rsidRPr="1C8356F7">
              <w:rPr>
                <w:rFonts w:ascii="Calibri" w:hAnsi="Calibri" w:eastAsia="Calibri" w:cs="Calibri"/>
                <w:sz w:val="20"/>
                <w:szCs w:val="20"/>
                <w:lang w:val="en-GB"/>
              </w:rPr>
              <w:t xml:space="preserve">, 86(2), 602–640. </w:t>
            </w:r>
          </w:p>
          <w:p w:rsidR="1C8356F7" w:rsidP="1C8356F7" w:rsidRDefault="1C8356F7" w14:paraId="7C20C79C" w14:textId="21529066">
            <w:pPr>
              <w:spacing w:line="259" w:lineRule="auto"/>
              <w:rPr>
                <w:rFonts w:ascii="Calibri" w:hAnsi="Calibri" w:eastAsia="Calibri" w:cs="Calibri"/>
                <w:sz w:val="20"/>
                <w:szCs w:val="20"/>
                <w:lang w:val="en-GB"/>
              </w:rPr>
            </w:pPr>
          </w:p>
          <w:p w:rsidR="198573F4" w:rsidP="1C8356F7" w:rsidRDefault="198573F4" w14:paraId="1CEB12DF" w14:textId="3832428E">
            <w:pPr>
              <w:spacing w:line="259" w:lineRule="auto"/>
              <w:rPr>
                <w:rFonts w:ascii="Calibri" w:hAnsi="Calibri" w:eastAsia="Calibri" w:cs="Calibri"/>
                <w:sz w:val="20"/>
                <w:szCs w:val="20"/>
                <w:lang w:val="en-GB"/>
              </w:rPr>
            </w:pPr>
            <w:r w:rsidRPr="1C8356F7">
              <w:rPr>
                <w:rFonts w:ascii="Calibri" w:hAnsi="Calibri" w:eastAsia="Calibri" w:cs="Calibri"/>
                <w:sz w:val="20"/>
                <w:szCs w:val="20"/>
                <w:lang w:val="en-GB"/>
              </w:rPr>
              <w:t xml:space="preserve">Mitchell, D. (2014). </w:t>
            </w:r>
            <w:hyperlink r:id="rId71">
              <w:r w:rsidRPr="1C8356F7">
                <w:rPr>
                  <w:rStyle w:val="Hyperlink"/>
                  <w:rFonts w:ascii="Calibri" w:hAnsi="Calibri" w:eastAsia="Calibri" w:cs="Calibri"/>
                  <w:color w:val="auto"/>
                  <w:sz w:val="20"/>
                  <w:szCs w:val="20"/>
                  <w:lang w:val="en-GB"/>
                </w:rPr>
                <w:t>What really works in special and inclusive education</w:t>
              </w:r>
            </w:hyperlink>
            <w:r w:rsidRPr="1C8356F7">
              <w:rPr>
                <w:rFonts w:ascii="Calibri" w:hAnsi="Calibri" w:eastAsia="Calibri" w:cs="Calibri"/>
                <w:sz w:val="20"/>
                <w:szCs w:val="20"/>
                <w:lang w:val="en-GB"/>
              </w:rPr>
              <w:t xml:space="preserve">. Oxford: Routledge. </w:t>
            </w:r>
            <w:proofErr w:type="spellStart"/>
            <w:r w:rsidRPr="1C8356F7">
              <w:rPr>
                <w:rFonts w:ascii="Calibri" w:hAnsi="Calibri" w:eastAsia="Calibri" w:cs="Calibri"/>
                <w:sz w:val="20"/>
                <w:szCs w:val="20"/>
                <w:lang w:val="en-GB"/>
              </w:rPr>
              <w:t>Sibieta</w:t>
            </w:r>
            <w:proofErr w:type="spellEnd"/>
            <w:r w:rsidRPr="1C8356F7">
              <w:rPr>
                <w:rFonts w:ascii="Calibri" w:hAnsi="Calibri" w:eastAsia="Calibri" w:cs="Calibri"/>
                <w:sz w:val="20"/>
                <w:szCs w:val="20"/>
                <w:lang w:val="en-GB"/>
              </w:rPr>
              <w:t xml:space="preserve">, L., Greaves, E. &amp; </w:t>
            </w:r>
            <w:proofErr w:type="spellStart"/>
            <w:r w:rsidRPr="1C8356F7">
              <w:rPr>
                <w:rFonts w:ascii="Calibri" w:hAnsi="Calibri" w:eastAsia="Calibri" w:cs="Calibri"/>
                <w:sz w:val="20"/>
                <w:szCs w:val="20"/>
                <w:lang w:val="en-GB"/>
              </w:rPr>
              <w:t>Sianesi</w:t>
            </w:r>
            <w:proofErr w:type="spellEnd"/>
            <w:r w:rsidRPr="1C8356F7">
              <w:rPr>
                <w:rFonts w:ascii="Calibri" w:hAnsi="Calibri" w:eastAsia="Calibri" w:cs="Calibri"/>
                <w:sz w:val="20"/>
                <w:szCs w:val="20"/>
                <w:lang w:val="en-GB"/>
              </w:rPr>
              <w:t xml:space="preserve">, B. </w:t>
            </w:r>
            <w:r w:rsidRPr="1C8356F7">
              <w:rPr>
                <w:rFonts w:ascii="Calibri" w:hAnsi="Calibri" w:eastAsia="Calibri" w:cs="Calibri"/>
                <w:sz w:val="20"/>
                <w:szCs w:val="20"/>
                <w:lang w:val="en-GB"/>
              </w:rPr>
              <w:lastRenderedPageBreak/>
              <w:t>(2014) Increasing Pupil Motivation: Evaluation Report.</w:t>
            </w:r>
          </w:p>
          <w:p w:rsidR="1C8356F7" w:rsidP="1C8356F7" w:rsidRDefault="1C8356F7" w14:paraId="392E167C" w14:textId="01EC8543">
            <w:pPr>
              <w:spacing w:line="259" w:lineRule="auto"/>
              <w:rPr>
                <w:rFonts w:ascii="Calibri" w:hAnsi="Calibri" w:eastAsia="Calibri" w:cs="Calibri"/>
                <w:sz w:val="20"/>
                <w:szCs w:val="20"/>
                <w:lang w:val="en-GB"/>
              </w:rPr>
            </w:pPr>
          </w:p>
          <w:p w:rsidR="0CC3F10A" w:rsidP="1C8356F7" w:rsidRDefault="0CC3F10A" w14:paraId="66D232A7" w14:textId="30B4CED0">
            <w:pPr>
              <w:rPr>
                <w:rFonts w:ascii="Calibri" w:hAnsi="Calibri" w:eastAsia="Calibri" w:cs="Calibri"/>
                <w:color w:val="242424"/>
                <w:sz w:val="20"/>
                <w:szCs w:val="20"/>
                <w:lang w:val="en-GB"/>
              </w:rPr>
            </w:pPr>
            <w:proofErr w:type="spellStart"/>
            <w:r w:rsidRPr="1C8356F7">
              <w:rPr>
                <w:rFonts w:ascii="Calibri" w:hAnsi="Calibri" w:eastAsia="Calibri" w:cs="Calibri"/>
                <w:color w:val="242424"/>
                <w:sz w:val="20"/>
                <w:szCs w:val="20"/>
                <w:lang w:val="en-GB"/>
              </w:rPr>
              <w:t>Sibieta</w:t>
            </w:r>
            <w:proofErr w:type="spellEnd"/>
            <w:r w:rsidRPr="1C8356F7">
              <w:rPr>
                <w:rFonts w:ascii="Calibri" w:hAnsi="Calibri" w:eastAsia="Calibri" w:cs="Calibri"/>
                <w:sz w:val="20"/>
                <w:szCs w:val="20"/>
                <w:lang w:val="en-GB"/>
              </w:rPr>
              <w:t xml:space="preserve">, L., Greaves, E. &amp; </w:t>
            </w:r>
            <w:proofErr w:type="spellStart"/>
            <w:r w:rsidRPr="1C8356F7">
              <w:rPr>
                <w:rFonts w:ascii="Calibri" w:hAnsi="Calibri" w:eastAsia="Calibri" w:cs="Calibri"/>
                <w:sz w:val="20"/>
                <w:szCs w:val="20"/>
                <w:lang w:val="en-GB"/>
              </w:rPr>
              <w:t>Sianesi</w:t>
            </w:r>
            <w:proofErr w:type="spellEnd"/>
            <w:r w:rsidRPr="1C8356F7">
              <w:rPr>
                <w:rFonts w:ascii="Calibri" w:hAnsi="Calibri" w:eastAsia="Calibri" w:cs="Calibri"/>
                <w:sz w:val="20"/>
                <w:szCs w:val="20"/>
                <w:lang w:val="en-GB"/>
              </w:rPr>
              <w:t>, B. (2014) Increasing Pupil Motivation: Evaluation Report.</w:t>
            </w:r>
          </w:p>
          <w:p w:rsidR="1C8356F7" w:rsidP="1C8356F7" w:rsidRDefault="1C8356F7" w14:paraId="128282FF" w14:textId="7C4E4CE8">
            <w:pPr>
              <w:spacing w:line="259" w:lineRule="auto"/>
              <w:rPr>
                <w:rFonts w:ascii="Calibri" w:hAnsi="Calibri" w:eastAsia="Calibri" w:cs="Calibri"/>
                <w:sz w:val="20"/>
                <w:szCs w:val="20"/>
                <w:lang w:val="en-GB"/>
              </w:rPr>
            </w:pPr>
          </w:p>
          <w:p w:rsidR="198573F4" w:rsidP="1C8356F7" w:rsidRDefault="198573F4" w14:paraId="70E2C469" w14:textId="3E7889A0">
            <w:pPr>
              <w:spacing w:line="259" w:lineRule="auto"/>
              <w:rPr>
                <w:rFonts w:ascii="Calibri" w:hAnsi="Calibri" w:eastAsia="Calibri" w:cs="Calibri"/>
                <w:sz w:val="20"/>
                <w:szCs w:val="20"/>
                <w:lang w:val="en-GB"/>
              </w:rPr>
            </w:pPr>
            <w:proofErr w:type="spellStart"/>
            <w:r w:rsidRPr="1C8356F7">
              <w:rPr>
                <w:rFonts w:ascii="Calibri" w:hAnsi="Calibri" w:eastAsia="Calibri" w:cs="Calibri"/>
                <w:sz w:val="20"/>
                <w:szCs w:val="20"/>
                <w:lang w:val="en-GB"/>
              </w:rPr>
              <w:t>Ursache</w:t>
            </w:r>
            <w:proofErr w:type="spellEnd"/>
            <w:r w:rsidRPr="1C8356F7">
              <w:rPr>
                <w:rFonts w:ascii="Calibri" w:hAnsi="Calibri" w:eastAsia="Calibri" w:cs="Calibri"/>
                <w:sz w:val="20"/>
                <w:szCs w:val="20"/>
                <w:lang w:val="en-GB"/>
              </w:rPr>
              <w:t>, A., Blair, C., &amp; Raver, C. C. (2012) The promotion of self‐regulation as a means of enhancing school readiness and early achievement in children at risk for school failure. Child Development Perspectives, 6(2), 122-128.</w:t>
            </w:r>
          </w:p>
        </w:tc>
        <w:tc>
          <w:tcPr>
            <w:tcW w:w="4254" w:type="dxa"/>
            <w:vMerge/>
            <w:tcBorders>
              <w:left w:val="single" w:color="auto" w:sz="6"/>
              <w:right w:val="single" w:color="auto" w:sz="6"/>
            </w:tcBorders>
            <w:tcMar/>
          </w:tcPr>
          <w:p w:rsidR="35650C4E" w:rsidP="714EBD64" w:rsidRDefault="02BB9FC1" w14:paraId="4A2B2E5D" w14:textId="748F4967">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lastRenderedPageBreak/>
              <w:t>Respond quickly to any behaviour or bullying that threatens emotional safety.</w:t>
            </w:r>
          </w:p>
          <w:p w:rsidR="35650C4E" w:rsidP="714EBD64" w:rsidRDefault="35650C4E" w14:paraId="3FC3B3BD" w14:textId="4FA2C944">
            <w:pPr>
              <w:spacing w:line="259" w:lineRule="auto"/>
              <w:rPr>
                <w:rFonts w:ascii="Calibri" w:hAnsi="Calibri" w:eastAsia="Calibri" w:cs="Calibri"/>
                <w:color w:val="000000" w:themeColor="text1"/>
                <w:sz w:val="20"/>
                <w:szCs w:val="20"/>
              </w:rPr>
            </w:pPr>
          </w:p>
          <w:p w:rsidR="35650C4E" w:rsidP="714EBD64" w:rsidRDefault="02BB9FC1" w14:paraId="4461E9C5" w14:textId="6EA8AF22">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Establish a supportive and inclusive environment with a predictable system of reward and sanction in the classroom. </w:t>
            </w:r>
          </w:p>
          <w:p w:rsidR="35650C4E" w:rsidP="714EBD64" w:rsidRDefault="35650C4E" w14:paraId="456BC425" w14:textId="23C98A0C">
            <w:pPr>
              <w:spacing w:line="259" w:lineRule="auto"/>
              <w:rPr>
                <w:rFonts w:ascii="Calibri" w:hAnsi="Calibri" w:eastAsia="Calibri" w:cs="Calibri"/>
                <w:color w:val="000000" w:themeColor="text1"/>
                <w:sz w:val="20"/>
                <w:szCs w:val="20"/>
              </w:rPr>
            </w:pPr>
          </w:p>
          <w:p w:rsidR="35650C4E" w:rsidP="714EBD64" w:rsidRDefault="02BB9FC1" w14:paraId="0DB72E3A" w14:textId="516548BE">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Work alongside colleagues as part of a wider system of behaviour management (</w:t>
            </w:r>
            <w:proofErr w:type="gramStart"/>
            <w:r w:rsidRPr="714EBD64">
              <w:rPr>
                <w:rFonts w:ascii="Calibri" w:hAnsi="Calibri" w:eastAsia="Calibri" w:cs="Calibri"/>
                <w:color w:val="000000" w:themeColor="text1"/>
                <w:sz w:val="20"/>
                <w:szCs w:val="20"/>
                <w:lang w:val="en-GB"/>
              </w:rPr>
              <w:t>e.g.</w:t>
            </w:r>
            <w:proofErr w:type="gramEnd"/>
            <w:r w:rsidRPr="714EBD64">
              <w:rPr>
                <w:rFonts w:ascii="Calibri" w:hAnsi="Calibri" w:eastAsia="Calibri" w:cs="Calibri"/>
                <w:color w:val="000000" w:themeColor="text1"/>
                <w:sz w:val="20"/>
                <w:szCs w:val="20"/>
                <w:lang w:val="en-GB"/>
              </w:rPr>
              <w:t xml:space="preserve"> recognising responsibilities and understanding the right to assistance and training from senior colleagues). </w:t>
            </w:r>
          </w:p>
          <w:p w:rsidR="35650C4E" w:rsidP="714EBD64" w:rsidRDefault="35650C4E" w14:paraId="7F5ECF03" w14:textId="299FD668">
            <w:pPr>
              <w:spacing w:line="259" w:lineRule="auto"/>
              <w:rPr>
                <w:rFonts w:ascii="Calibri" w:hAnsi="Calibri" w:eastAsia="Calibri" w:cs="Calibri"/>
                <w:color w:val="000000" w:themeColor="text1"/>
                <w:sz w:val="20"/>
                <w:szCs w:val="20"/>
              </w:rPr>
            </w:pPr>
          </w:p>
          <w:p w:rsidR="35650C4E" w:rsidP="714EBD64" w:rsidRDefault="02BB9FC1" w14:paraId="12707B5D" w14:textId="11F674A7">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Give manageable, specific and sequential instructions; check pupils’ understanding of instructions before a task begins; use consistent language and non-verbal signals for common classroom directions. </w:t>
            </w:r>
          </w:p>
          <w:p w:rsidR="35650C4E" w:rsidP="714EBD64" w:rsidRDefault="35650C4E" w14:paraId="25B041DE" w14:textId="26708DA0">
            <w:pPr>
              <w:spacing w:line="259" w:lineRule="auto"/>
              <w:rPr>
                <w:rFonts w:ascii="Calibri" w:hAnsi="Calibri" w:eastAsia="Calibri" w:cs="Calibri"/>
                <w:color w:val="000000" w:themeColor="text1"/>
                <w:sz w:val="20"/>
                <w:szCs w:val="20"/>
              </w:rPr>
            </w:pPr>
          </w:p>
          <w:p w:rsidR="35650C4E" w:rsidP="714EBD64" w:rsidRDefault="02BB9FC1" w14:paraId="3455128C" w14:textId="221E0076">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Use early and least-intrusive interventions as an initial response to low level disruption.</w:t>
            </w:r>
          </w:p>
          <w:p w:rsidR="35650C4E" w:rsidP="714EBD64" w:rsidRDefault="35650C4E" w14:paraId="4F46D7E5" w14:textId="396E8B7D">
            <w:pPr>
              <w:spacing w:line="259" w:lineRule="auto"/>
              <w:rPr>
                <w:rFonts w:ascii="Calibri" w:hAnsi="Calibri" w:eastAsia="Calibri" w:cs="Calibri"/>
                <w:color w:val="000000" w:themeColor="text1"/>
                <w:sz w:val="20"/>
                <w:szCs w:val="20"/>
              </w:rPr>
            </w:pPr>
          </w:p>
          <w:p w:rsidR="35650C4E" w:rsidP="714EBD64" w:rsidRDefault="02BB9FC1" w14:paraId="15D2BD1A" w14:textId="454A6440">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Establish routines, both in classrooms and around the school.</w:t>
            </w:r>
          </w:p>
          <w:p w:rsidR="35650C4E" w:rsidP="35650C4E" w:rsidRDefault="35650C4E" w14:paraId="6AD2BB0B" w14:textId="48BDFDC5">
            <w:pPr>
              <w:spacing w:line="259" w:lineRule="auto"/>
              <w:rPr>
                <w:rStyle w:val="normaltextrun"/>
                <w:rFonts w:eastAsiaTheme="minorEastAsia"/>
                <w:sz w:val="20"/>
                <w:szCs w:val="20"/>
                <w:lang w:val="en-GB"/>
              </w:rPr>
            </w:pPr>
          </w:p>
        </w:tc>
      </w:tr>
      <w:tr w:rsidR="35650C4E" w:rsidTr="02CDDD57" w14:paraId="425DBD1B" w14:textId="77777777">
        <w:trPr>
          <w:trHeight w:val="630"/>
        </w:trPr>
        <w:tc>
          <w:tcPr>
            <w:tcW w:w="792" w:type="dxa"/>
            <w:shd w:val="clear" w:color="auto" w:fill="DEEAF6" w:themeFill="accent5" w:themeFillTint="33"/>
            <w:tcMar/>
          </w:tcPr>
          <w:p w:rsidR="1D946DEC" w:rsidP="1295583B" w:rsidRDefault="240E6FE5" w14:paraId="6ED922C4" w14:textId="5040653C">
            <w:pPr>
              <w:spacing w:line="259" w:lineRule="auto"/>
              <w:rPr>
                <w:rFonts w:eastAsia="" w:eastAsiaTheme="minorEastAsia"/>
                <w:color w:val="000000" w:themeColor="text1"/>
                <w:sz w:val="20"/>
                <w:szCs w:val="20"/>
                <w:lang w:val="en-GB"/>
              </w:rPr>
            </w:pPr>
            <w:r w:rsidRPr="02AE7E05" w:rsidR="5162944D">
              <w:rPr>
                <w:rFonts w:eastAsia="" w:eastAsiaTheme="minorEastAsia"/>
                <w:color w:val="000000" w:themeColor="text1" w:themeTint="FF" w:themeShade="FF"/>
                <w:sz w:val="20"/>
                <w:szCs w:val="20"/>
                <w:lang w:val="en-GB"/>
              </w:rPr>
              <w:t>1</w:t>
            </w:r>
            <w:r w:rsidRPr="02AE7E05" w:rsidR="7BFD1E9E">
              <w:rPr>
                <w:rFonts w:eastAsia="" w:eastAsiaTheme="minorEastAsia"/>
                <w:color w:val="000000" w:themeColor="text1" w:themeTint="FF" w:themeShade="FF"/>
                <w:sz w:val="20"/>
                <w:szCs w:val="20"/>
                <w:lang w:val="en-GB"/>
              </w:rPr>
              <w:t>.00</w:t>
            </w:r>
            <w:r w:rsidRPr="02AE7E05" w:rsidR="5162944D">
              <w:rPr>
                <w:rFonts w:eastAsia="" w:eastAsiaTheme="minorEastAsia"/>
                <w:color w:val="000000" w:themeColor="text1" w:themeTint="FF" w:themeShade="FF"/>
                <w:sz w:val="20"/>
                <w:szCs w:val="20"/>
                <w:lang w:val="en-GB"/>
              </w:rPr>
              <w:t>-</w:t>
            </w:r>
            <w:r w:rsidRPr="02AE7E05" w:rsidR="605871EF">
              <w:rPr>
                <w:rFonts w:eastAsia="" w:eastAsiaTheme="minorEastAsia"/>
                <w:color w:val="000000" w:themeColor="text1" w:themeTint="FF" w:themeShade="FF"/>
                <w:sz w:val="20"/>
                <w:szCs w:val="20"/>
                <w:lang w:val="en-GB"/>
              </w:rPr>
              <w:t>2.30</w:t>
            </w:r>
          </w:p>
          <w:p w:rsidR="1D946DEC" w:rsidP="1C8356F7" w:rsidRDefault="1D946DEC" w14:paraId="4F1AEC59" w14:textId="76C6CF80">
            <w:pPr>
              <w:spacing w:line="259" w:lineRule="auto"/>
              <w:rPr>
                <w:rFonts w:eastAsiaTheme="minorEastAsia"/>
                <w:color w:val="000000" w:themeColor="text1"/>
                <w:sz w:val="20"/>
                <w:szCs w:val="20"/>
                <w:lang w:val="en-GB"/>
              </w:rPr>
            </w:pPr>
          </w:p>
          <w:p w:rsidR="1D946DEC" w:rsidP="1295583B" w:rsidRDefault="002D19FD" w14:paraId="2DDE588B" w14:textId="06553BFC">
            <w:pPr>
              <w:spacing w:line="259" w:lineRule="auto"/>
              <w:rPr>
                <w:rFonts w:eastAsia="" w:eastAsiaTheme="minorEastAsia"/>
                <w:sz w:val="20"/>
                <w:szCs w:val="20"/>
                <w:lang w:val="en-GB"/>
              </w:rPr>
            </w:pPr>
          </w:p>
          <w:p w:rsidR="1D946DEC" w:rsidP="1C8356F7" w:rsidRDefault="1D946DEC" w14:paraId="36A29071" w14:textId="53530C8E">
            <w:pPr>
              <w:spacing w:line="259" w:lineRule="auto"/>
              <w:rPr>
                <w:rFonts w:eastAsiaTheme="minorEastAsia"/>
                <w:color w:val="000000" w:themeColor="text1"/>
                <w:sz w:val="20"/>
                <w:szCs w:val="20"/>
                <w:lang w:val="en-GB"/>
              </w:rPr>
            </w:pPr>
          </w:p>
        </w:tc>
        <w:tc>
          <w:tcPr>
            <w:tcW w:w="682" w:type="dxa"/>
            <w:shd w:val="clear" w:color="auto" w:fill="DEEAF6" w:themeFill="accent5" w:themeFillTint="33"/>
            <w:tcMar/>
          </w:tcPr>
          <w:p w:rsidR="1D946DEC" w:rsidP="714EBD64" w:rsidRDefault="54659BE3" w14:paraId="25825FB9" w14:textId="14B53457">
            <w:pPr>
              <w:spacing w:line="259" w:lineRule="auto"/>
              <w:rPr>
                <w:rFonts w:eastAsiaTheme="minorEastAsia"/>
                <w:sz w:val="20"/>
                <w:szCs w:val="20"/>
                <w:lang w:val="en-GB"/>
              </w:rPr>
            </w:pPr>
            <w:r w:rsidRPr="714EBD64">
              <w:rPr>
                <w:rFonts w:eastAsiaTheme="minorEastAsia"/>
                <w:sz w:val="20"/>
                <w:szCs w:val="20"/>
                <w:lang w:val="en-GB"/>
              </w:rPr>
              <w:t>BR</w:t>
            </w:r>
          </w:p>
          <w:p w:rsidR="1D946DEC" w:rsidP="714EBD64" w:rsidRDefault="1D946DEC" w14:paraId="6C68B8F5" w14:textId="660A93CD">
            <w:pPr>
              <w:spacing w:line="259" w:lineRule="auto"/>
              <w:rPr>
                <w:rFonts w:eastAsiaTheme="minorEastAsia"/>
                <w:sz w:val="20"/>
                <w:szCs w:val="20"/>
                <w:lang w:val="en-GB"/>
              </w:rPr>
            </w:pPr>
          </w:p>
          <w:p w:rsidR="1D946DEC" w:rsidP="35650C4E" w:rsidRDefault="1D946DEC" w14:paraId="0616557B" w14:textId="6CC74E9E">
            <w:pPr>
              <w:spacing w:line="259" w:lineRule="auto"/>
              <w:rPr>
                <w:rFonts w:eastAsiaTheme="minorEastAsia"/>
                <w:sz w:val="20"/>
                <w:szCs w:val="20"/>
                <w:lang w:val="en-GB"/>
              </w:rPr>
            </w:pP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0027D8F1" w:rsidP="21A2CE0C" w:rsidRDefault="0027D8F1" w14:paraId="05F1E514" w14:textId="060391AD">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t xml:space="preserve">Behaviour Management and </w:t>
            </w:r>
            <w:r w:rsidRPr="21A2CE0C" w:rsidR="51AEC792">
              <w:rPr>
                <w:rStyle w:val="normaltextrun"/>
                <w:rFonts w:eastAsiaTheme="minorEastAsia"/>
                <w:sz w:val="20"/>
                <w:szCs w:val="20"/>
                <w:lang w:val="en-GB"/>
              </w:rPr>
              <w:t>s</w:t>
            </w:r>
            <w:r w:rsidRPr="21A2CE0C">
              <w:rPr>
                <w:rStyle w:val="normaltextrun"/>
                <w:rFonts w:eastAsiaTheme="minorEastAsia"/>
                <w:sz w:val="20"/>
                <w:szCs w:val="20"/>
                <w:lang w:val="en-GB"/>
              </w:rPr>
              <w:t>ubject specific scenarios</w:t>
            </w:r>
          </w:p>
          <w:p w:rsidR="1D946DEC" w:rsidP="714EBD64" w:rsidRDefault="1D946DEC" w14:paraId="03489FF3" w14:textId="0A018CB4">
            <w:pPr>
              <w:spacing w:line="259" w:lineRule="auto"/>
              <w:rPr>
                <w:rStyle w:val="normaltextrun"/>
                <w:rFonts w:eastAsiaTheme="minorEastAsia"/>
                <w:sz w:val="20"/>
                <w:szCs w:val="20"/>
                <w:lang w:val="en-GB"/>
              </w:rPr>
            </w:pPr>
          </w:p>
          <w:p w:rsidR="1D946DEC" w:rsidP="714EBD64" w:rsidRDefault="1D946DEC" w14:paraId="7E5188C9" w14:textId="23F98066">
            <w:pPr>
              <w:spacing w:line="259" w:lineRule="auto"/>
              <w:rPr>
                <w:rStyle w:val="normaltextrun"/>
                <w:rFonts w:eastAsiaTheme="minorEastAsia"/>
                <w:sz w:val="20"/>
                <w:szCs w:val="20"/>
                <w:lang w:val="en-GB"/>
              </w:rPr>
            </w:pPr>
          </w:p>
          <w:p w:rsidR="1D946DEC" w:rsidP="714EBD64" w:rsidRDefault="1D946DEC" w14:paraId="7A69DEA0" w14:textId="4EEA7A21">
            <w:pPr>
              <w:spacing w:line="259" w:lineRule="auto"/>
              <w:rPr>
                <w:rStyle w:val="normaltextrun"/>
                <w:rFonts w:eastAsiaTheme="minorEastAsia"/>
                <w:sz w:val="20"/>
                <w:szCs w:val="20"/>
                <w:highlight w:val="yellow"/>
                <w:lang w:val="en-GB"/>
              </w:rPr>
            </w:pPr>
          </w:p>
        </w:tc>
        <w:tc>
          <w:tcPr>
            <w:tcW w:w="2430" w:type="dxa"/>
            <w:vMerge/>
            <w:tcBorders>
              <w:left w:val="single" w:color="auto" w:sz="6"/>
              <w:right w:val="single" w:color="auto" w:sz="6"/>
            </w:tcBorders>
            <w:tcMar/>
          </w:tcPr>
          <w:p w:rsidR="35650C4E" w:rsidP="35650C4E" w:rsidRDefault="0027D8F1" w14:paraId="52BD06CF" w14:textId="525D8D5C">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t>See above</w:t>
            </w:r>
          </w:p>
        </w:tc>
        <w:tc>
          <w:tcPr>
            <w:tcW w:w="1845" w:type="dxa"/>
            <w:vMerge/>
            <w:tcBorders/>
            <w:tcMar/>
          </w:tcPr>
          <w:p w:rsidR="35650C4E" w:rsidP="21A2CE0C" w:rsidRDefault="0027D8F1" w14:paraId="5D1DF450" w14:textId="5EAE7869">
            <w:pPr>
              <w:spacing w:line="259" w:lineRule="auto"/>
              <w:rPr>
                <w:rFonts w:ascii="Calibri" w:hAnsi="Calibri" w:eastAsia="Calibri" w:cs="Calibri"/>
                <w:color w:val="000000" w:themeColor="text1"/>
                <w:sz w:val="20"/>
                <w:szCs w:val="20"/>
              </w:rPr>
            </w:pPr>
            <w:r w:rsidRPr="21A2CE0C">
              <w:rPr>
                <w:rFonts w:ascii="Calibri" w:hAnsi="Calibri" w:eastAsia="Calibri" w:cs="Calibri"/>
                <w:b/>
                <w:bCs/>
                <w:color w:val="000000" w:themeColor="text1"/>
                <w:sz w:val="20"/>
                <w:szCs w:val="20"/>
                <w:lang w:val="en-GB"/>
              </w:rPr>
              <w:t xml:space="preserve">Professional behaviours </w:t>
            </w:r>
          </w:p>
          <w:p w:rsidR="35650C4E" w:rsidP="21A2CE0C" w:rsidRDefault="35650C4E" w14:paraId="53DAA3BB" w14:textId="6CDB1CC3">
            <w:pPr>
              <w:spacing w:line="259" w:lineRule="auto"/>
              <w:rPr>
                <w:rFonts w:ascii="Calibri" w:hAnsi="Calibri" w:eastAsia="Calibri" w:cs="Calibri"/>
                <w:b/>
                <w:bCs/>
                <w:color w:val="000000" w:themeColor="text1"/>
                <w:sz w:val="20"/>
                <w:szCs w:val="20"/>
                <w:lang w:val="en-GB"/>
              </w:rPr>
            </w:pPr>
          </w:p>
          <w:p w:rsidR="35650C4E" w:rsidP="21A2CE0C" w:rsidRDefault="0027D8F1" w14:paraId="2596EF27" w14:textId="0F7EA847">
            <w:pPr>
              <w:spacing w:line="259" w:lineRule="auto"/>
              <w:rPr>
                <w:rFonts w:ascii="Calibri" w:hAnsi="Calibri" w:eastAsia="Calibri" w:cs="Calibri"/>
                <w:b/>
                <w:bCs/>
                <w:color w:val="000000" w:themeColor="text1"/>
                <w:sz w:val="20"/>
                <w:szCs w:val="20"/>
                <w:lang w:val="en-GB"/>
              </w:rPr>
            </w:pPr>
            <w:r w:rsidRPr="21A2CE0C">
              <w:rPr>
                <w:rFonts w:ascii="Calibri" w:hAnsi="Calibri" w:eastAsia="Calibri" w:cs="Calibri"/>
                <w:b/>
                <w:bCs/>
                <w:color w:val="000000" w:themeColor="text1"/>
                <w:sz w:val="20"/>
                <w:szCs w:val="20"/>
                <w:lang w:val="en-GB"/>
              </w:rPr>
              <w:t>Behaviour and Expectations</w:t>
            </w:r>
          </w:p>
          <w:p w:rsidR="35650C4E" w:rsidP="21A2CE0C" w:rsidRDefault="35650C4E" w14:paraId="3D794366" w14:textId="2339F9F8">
            <w:pPr>
              <w:spacing w:line="259" w:lineRule="auto"/>
              <w:rPr>
                <w:rFonts w:ascii="Calibri" w:hAnsi="Calibri" w:eastAsia="Calibri" w:cs="Calibri"/>
                <w:color w:val="000000" w:themeColor="text1"/>
                <w:sz w:val="20"/>
                <w:szCs w:val="20"/>
              </w:rPr>
            </w:pPr>
          </w:p>
          <w:p w:rsidR="35650C4E" w:rsidP="21A2CE0C" w:rsidRDefault="0027D8F1" w14:paraId="4820A793" w14:textId="76C28926">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Being a professional</w:t>
            </w:r>
          </w:p>
          <w:p w:rsidR="35650C4E" w:rsidP="21A2CE0C" w:rsidRDefault="35650C4E" w14:paraId="15B6EF48" w14:textId="77DB7C0A">
            <w:pPr>
              <w:spacing w:line="259" w:lineRule="auto"/>
              <w:rPr>
                <w:rFonts w:ascii="Calibri" w:hAnsi="Calibri" w:eastAsia="Calibri" w:cs="Calibri"/>
                <w:color w:val="000000" w:themeColor="text1"/>
                <w:sz w:val="20"/>
                <w:szCs w:val="20"/>
                <w:lang w:val="en-GB"/>
              </w:rPr>
            </w:pPr>
          </w:p>
          <w:p w:rsidR="35650C4E" w:rsidP="21A2CE0C" w:rsidRDefault="0027D8F1" w14:paraId="2997A2D7" w14:textId="2E88BC4A">
            <w:pPr>
              <w:spacing w:line="259" w:lineRule="auto"/>
              <w:rPr>
                <w:rFonts w:ascii="Calibri" w:hAnsi="Calibri" w:eastAsia="Calibri" w:cs="Calibri"/>
                <w:color w:val="000000" w:themeColor="text1"/>
                <w:sz w:val="20"/>
                <w:szCs w:val="20"/>
                <w:lang w:val="en-GB"/>
              </w:rPr>
            </w:pPr>
            <w:r w:rsidRPr="21A2CE0C">
              <w:rPr>
                <w:rFonts w:ascii="Calibri" w:hAnsi="Calibri" w:eastAsia="Calibri" w:cs="Calibri"/>
                <w:color w:val="000000" w:themeColor="text1"/>
                <w:sz w:val="20"/>
                <w:szCs w:val="20"/>
                <w:lang w:val="en-GB"/>
              </w:rPr>
              <w:t>Critical thinking</w:t>
            </w:r>
          </w:p>
          <w:p w:rsidR="35650C4E" w:rsidP="35650C4E" w:rsidRDefault="35650C4E" w14:paraId="0CD925E1" w14:textId="77B421FA">
            <w:pPr>
              <w:spacing w:line="259" w:lineRule="auto"/>
              <w:rPr>
                <w:rStyle w:val="normaltextrun"/>
                <w:rFonts w:eastAsiaTheme="minorEastAsia"/>
                <w:b/>
                <w:bCs/>
                <w:sz w:val="20"/>
                <w:szCs w:val="20"/>
                <w:lang w:val="en-GB"/>
              </w:rPr>
            </w:pPr>
          </w:p>
        </w:tc>
        <w:tc>
          <w:tcPr>
            <w:tcW w:w="2880" w:type="dxa"/>
            <w:vMerge/>
            <w:tcBorders>
              <w:left w:val="single" w:color="auto" w:sz="6"/>
              <w:right w:val="single" w:color="auto" w:sz="6"/>
            </w:tcBorders>
            <w:tcMar/>
          </w:tcPr>
          <w:p w:rsidR="35650C4E" w:rsidP="21A2CE0C" w:rsidRDefault="35650C4E" w14:paraId="4193D135" w14:textId="204C31A5">
            <w:pPr>
              <w:spacing w:line="259" w:lineRule="auto"/>
              <w:rPr>
                <w:rFonts w:eastAsiaTheme="minorEastAsia"/>
                <w:sz w:val="20"/>
                <w:szCs w:val="20"/>
                <w:lang w:val="en-GB"/>
              </w:rPr>
            </w:pPr>
          </w:p>
        </w:tc>
        <w:tc>
          <w:tcPr>
            <w:tcW w:w="4254" w:type="dxa"/>
            <w:vMerge/>
            <w:tcBorders>
              <w:left w:val="single" w:color="auto" w:sz="6"/>
              <w:right w:val="single" w:color="auto" w:sz="6"/>
            </w:tcBorders>
            <w:tcMar/>
          </w:tcPr>
          <w:p w:rsidR="35650C4E" w:rsidP="35650C4E" w:rsidRDefault="0027D8F1" w14:paraId="2E076DEA" w14:textId="470CD616">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t>See above</w:t>
            </w:r>
          </w:p>
        </w:tc>
      </w:tr>
      <w:tr w:rsidR="35650C4E" w:rsidTr="02CDDD57" w14:paraId="53D27061" w14:textId="77777777">
        <w:trPr>
          <w:trHeight w:val="615"/>
        </w:trPr>
        <w:tc>
          <w:tcPr>
            <w:tcW w:w="792" w:type="dxa"/>
            <w:shd w:val="clear" w:color="auto" w:fill="DEEAF6" w:themeFill="accent5" w:themeFillTint="33"/>
            <w:tcMar/>
          </w:tcPr>
          <w:p w:rsidR="1D946DEC" w:rsidP="1295583B" w:rsidRDefault="240E6FE5" w14:paraId="6A067BCF" w14:textId="581B689F">
            <w:pPr>
              <w:spacing w:line="259" w:lineRule="auto"/>
              <w:rPr>
                <w:rFonts w:eastAsia="" w:eastAsiaTheme="minorEastAsia"/>
                <w:color w:val="000000" w:themeColor="text1"/>
                <w:sz w:val="20"/>
                <w:szCs w:val="20"/>
                <w:lang w:val="en-GB"/>
              </w:rPr>
            </w:pPr>
            <w:r w:rsidRPr="02AE7E05" w:rsidR="0767AF42">
              <w:rPr>
                <w:rFonts w:eastAsia="" w:eastAsiaTheme="minorEastAsia"/>
                <w:color w:val="000000" w:themeColor="text1" w:themeTint="FF" w:themeShade="FF"/>
                <w:sz w:val="20"/>
                <w:szCs w:val="20"/>
                <w:lang w:val="en-GB"/>
              </w:rPr>
              <w:t>3.00-5.00</w:t>
            </w:r>
          </w:p>
          <w:p w:rsidR="1D946DEC" w:rsidP="1C8356F7" w:rsidRDefault="1D946DEC" w14:paraId="70BEB34F" w14:textId="67DA9E59">
            <w:pPr>
              <w:spacing w:line="259" w:lineRule="auto"/>
              <w:rPr>
                <w:rFonts w:eastAsiaTheme="minorEastAsia"/>
                <w:color w:val="000000" w:themeColor="text1"/>
                <w:sz w:val="20"/>
                <w:szCs w:val="20"/>
                <w:lang w:val="en-GB"/>
              </w:rPr>
            </w:pPr>
          </w:p>
          <w:p w:rsidR="1D946DEC" w:rsidP="1295583B" w:rsidRDefault="002D19FD" w14:paraId="003353BC" w14:textId="77B9B7C4">
            <w:pPr>
              <w:spacing w:line="259" w:lineRule="auto"/>
              <w:rPr>
                <w:rFonts w:eastAsia="" w:eastAsiaTheme="minorEastAsia"/>
                <w:sz w:val="20"/>
                <w:szCs w:val="20"/>
                <w:lang w:val="en-GB"/>
              </w:rPr>
            </w:pPr>
          </w:p>
          <w:p w:rsidR="1D946DEC" w:rsidP="1C8356F7" w:rsidRDefault="1D946DEC" w14:paraId="4289384A" w14:textId="25AC0E18">
            <w:pPr>
              <w:spacing w:line="259" w:lineRule="auto"/>
              <w:rPr>
                <w:rFonts w:eastAsiaTheme="minorEastAsia"/>
                <w:color w:val="000000" w:themeColor="text1"/>
                <w:sz w:val="20"/>
                <w:szCs w:val="20"/>
                <w:lang w:val="en-GB"/>
              </w:rPr>
            </w:pPr>
          </w:p>
        </w:tc>
        <w:tc>
          <w:tcPr>
            <w:tcW w:w="682" w:type="dxa"/>
            <w:shd w:val="clear" w:color="auto" w:fill="DEEAF6" w:themeFill="accent5" w:themeFillTint="33"/>
            <w:tcMar/>
          </w:tcPr>
          <w:p w:rsidR="1D946DEC" w:rsidP="02AE7E05" w:rsidRDefault="1D946DEC" w14:paraId="6C07B834" w14:textId="52530D49">
            <w:pPr>
              <w:spacing w:line="259" w:lineRule="auto"/>
              <w:rPr>
                <w:rFonts w:eastAsia="" w:eastAsiaTheme="minorEastAsia"/>
                <w:sz w:val="20"/>
                <w:szCs w:val="20"/>
                <w:lang w:val="en-GB"/>
              </w:rPr>
            </w:pPr>
            <w:r w:rsidRPr="02AE7E05" w:rsidR="6E4ECEB0">
              <w:rPr>
                <w:rFonts w:eastAsia="" w:eastAsiaTheme="minorEastAsia"/>
                <w:sz w:val="20"/>
                <w:szCs w:val="20"/>
                <w:lang w:val="en-GB"/>
              </w:rPr>
              <w:t>JC</w:t>
            </w:r>
          </w:p>
        </w:tc>
        <w:tc>
          <w:tcPr>
            <w:tcW w:w="166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D946DEC" w:rsidP="530BD209" w:rsidRDefault="51E54CFC" w14:paraId="07DF6E41" w14:textId="0F600E75">
            <w:pPr>
              <w:spacing w:line="259" w:lineRule="auto"/>
              <w:rPr>
                <w:rStyle w:val="normaltextrun"/>
                <w:rFonts w:eastAsia="" w:eastAsiaTheme="minorEastAsia"/>
                <w:sz w:val="20"/>
                <w:szCs w:val="20"/>
                <w:lang w:val="en-GB"/>
              </w:rPr>
            </w:pPr>
            <w:r w:rsidRPr="530BD209" w:rsidR="622A63BB">
              <w:rPr>
                <w:rStyle w:val="normaltextrun"/>
                <w:rFonts w:eastAsia="" w:eastAsiaTheme="minorEastAsia"/>
                <w:sz w:val="20"/>
                <w:szCs w:val="20"/>
                <w:lang w:val="en-GB"/>
              </w:rPr>
              <w:t>Role play and scenarios</w:t>
            </w:r>
            <w:r w:rsidRPr="530BD209" w:rsidR="268E6AB8">
              <w:rPr>
                <w:rStyle w:val="normaltextrun"/>
                <w:rFonts w:eastAsia="" w:eastAsiaTheme="minorEastAsia"/>
                <w:sz w:val="20"/>
                <w:szCs w:val="20"/>
                <w:lang w:val="en-GB"/>
              </w:rPr>
              <w:t xml:space="preserve"> </w:t>
            </w:r>
          </w:p>
          <w:p w:rsidR="530BD209" w:rsidP="530BD209" w:rsidRDefault="530BD209" w14:paraId="5F87A3B2" w14:textId="1D323329">
            <w:pPr>
              <w:pStyle w:val="Normal"/>
              <w:spacing w:line="259" w:lineRule="auto"/>
              <w:rPr>
                <w:rStyle w:val="normaltextrun"/>
                <w:rFonts w:eastAsia="" w:eastAsiaTheme="minorEastAsia"/>
                <w:sz w:val="20"/>
                <w:szCs w:val="20"/>
                <w:lang w:val="en-GB"/>
              </w:rPr>
            </w:pPr>
          </w:p>
          <w:p w:rsidR="268CC1A0" w:rsidP="530BD209" w:rsidRDefault="268CC1A0" w14:paraId="210583E9" w14:textId="36735D59">
            <w:pPr>
              <w:pStyle w:val="Normal"/>
              <w:spacing w:line="259" w:lineRule="auto"/>
              <w:rPr>
                <w:rStyle w:val="normaltextrun"/>
                <w:rFonts w:eastAsia="" w:eastAsiaTheme="minorEastAsia"/>
                <w:sz w:val="20"/>
                <w:szCs w:val="20"/>
                <w:lang w:val="en-GB"/>
              </w:rPr>
            </w:pPr>
            <w:r w:rsidRPr="530BD209" w:rsidR="268CC1A0">
              <w:rPr>
                <w:rStyle w:val="normaltextrun"/>
                <w:rFonts w:eastAsia="" w:eastAsiaTheme="minorEastAsia"/>
                <w:sz w:val="20"/>
                <w:szCs w:val="20"/>
                <w:lang w:val="en-GB"/>
              </w:rPr>
              <w:t>ITAP reflection and evaluation</w:t>
            </w:r>
          </w:p>
          <w:p w:rsidR="21A2CE0C" w:rsidP="21A2CE0C" w:rsidRDefault="21A2CE0C" w14:paraId="757C08D8" w14:textId="62872442">
            <w:pPr>
              <w:spacing w:line="259" w:lineRule="auto"/>
              <w:rPr>
                <w:rStyle w:val="normaltextrun"/>
                <w:rFonts w:eastAsiaTheme="minorEastAsia"/>
                <w:sz w:val="20"/>
                <w:szCs w:val="20"/>
                <w:lang w:val="en-GB"/>
              </w:rPr>
            </w:pPr>
          </w:p>
          <w:p w:rsidR="1D946DEC" w:rsidP="02AE7E05" w:rsidRDefault="1D946DEC" w14:paraId="144252E5" w14:textId="3478F933">
            <w:pPr>
              <w:spacing w:line="259" w:lineRule="auto"/>
              <w:rPr>
                <w:rStyle w:val="normaltextrun"/>
                <w:rFonts w:eastAsia="" w:eastAsiaTheme="minorEastAsia"/>
                <w:sz w:val="20"/>
                <w:szCs w:val="20"/>
                <w:lang w:val="en-GB"/>
              </w:rPr>
            </w:pPr>
          </w:p>
        </w:tc>
        <w:tc>
          <w:tcPr>
            <w:tcW w:w="2430" w:type="dxa"/>
            <w:vMerge/>
            <w:tcBorders>
              <w:left w:val="single" w:color="auto" w:sz="6"/>
              <w:right w:val="single" w:color="auto" w:sz="6"/>
            </w:tcBorders>
            <w:tcMar/>
          </w:tcPr>
          <w:p w:rsidR="35650C4E" w:rsidP="35650C4E" w:rsidRDefault="0A3ED01C" w14:paraId="42641DFF" w14:textId="05565684">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lastRenderedPageBreak/>
              <w:t>See above</w:t>
            </w:r>
          </w:p>
        </w:tc>
        <w:tc>
          <w:tcPr>
            <w:tcW w:w="1845" w:type="dxa"/>
            <w:vMerge/>
            <w:tcBorders/>
            <w:tcMar/>
          </w:tcPr>
          <w:p w:rsidR="35650C4E" w:rsidP="21A2CE0C" w:rsidRDefault="283627E6" w14:paraId="600E2ADF" w14:textId="5EAE7869">
            <w:pPr>
              <w:spacing w:line="259" w:lineRule="auto"/>
              <w:rPr>
                <w:rFonts w:ascii="Calibri" w:hAnsi="Calibri" w:eastAsia="Calibri" w:cs="Calibri"/>
                <w:color w:val="000000" w:themeColor="text1"/>
                <w:sz w:val="20"/>
                <w:szCs w:val="20"/>
              </w:rPr>
            </w:pPr>
            <w:r w:rsidRPr="21A2CE0C">
              <w:rPr>
                <w:rFonts w:ascii="Calibri" w:hAnsi="Calibri" w:eastAsia="Calibri" w:cs="Calibri"/>
                <w:b/>
                <w:bCs/>
                <w:color w:val="000000" w:themeColor="text1"/>
                <w:sz w:val="20"/>
                <w:szCs w:val="20"/>
                <w:lang w:val="en-GB"/>
              </w:rPr>
              <w:t xml:space="preserve">Professional behaviours </w:t>
            </w:r>
          </w:p>
          <w:p w:rsidR="35650C4E" w:rsidP="21A2CE0C" w:rsidRDefault="35650C4E" w14:paraId="69950D30" w14:textId="6CDB1CC3">
            <w:pPr>
              <w:spacing w:line="259" w:lineRule="auto"/>
              <w:rPr>
                <w:rFonts w:ascii="Calibri" w:hAnsi="Calibri" w:eastAsia="Calibri" w:cs="Calibri"/>
                <w:b/>
                <w:bCs/>
                <w:color w:val="000000" w:themeColor="text1"/>
                <w:sz w:val="20"/>
                <w:szCs w:val="20"/>
                <w:lang w:val="en-GB"/>
              </w:rPr>
            </w:pPr>
          </w:p>
          <w:p w:rsidR="35650C4E" w:rsidP="21A2CE0C" w:rsidRDefault="283627E6" w14:paraId="070DC67B" w14:textId="0F7EA847">
            <w:pPr>
              <w:spacing w:line="259" w:lineRule="auto"/>
              <w:rPr>
                <w:rFonts w:ascii="Calibri" w:hAnsi="Calibri" w:eastAsia="Calibri" w:cs="Calibri"/>
                <w:b/>
                <w:bCs/>
                <w:color w:val="000000" w:themeColor="text1"/>
                <w:sz w:val="20"/>
                <w:szCs w:val="20"/>
                <w:lang w:val="en-GB"/>
              </w:rPr>
            </w:pPr>
            <w:r w:rsidRPr="21A2CE0C">
              <w:rPr>
                <w:rFonts w:ascii="Calibri" w:hAnsi="Calibri" w:eastAsia="Calibri" w:cs="Calibri"/>
                <w:b/>
                <w:bCs/>
                <w:color w:val="000000" w:themeColor="text1"/>
                <w:sz w:val="20"/>
                <w:szCs w:val="20"/>
                <w:lang w:val="en-GB"/>
              </w:rPr>
              <w:lastRenderedPageBreak/>
              <w:t>Behaviour and Expectations</w:t>
            </w:r>
          </w:p>
          <w:p w:rsidR="35650C4E" w:rsidP="21A2CE0C" w:rsidRDefault="35650C4E" w14:paraId="5D79F95B" w14:textId="2339F9F8">
            <w:pPr>
              <w:spacing w:line="259" w:lineRule="auto"/>
              <w:rPr>
                <w:rFonts w:ascii="Calibri" w:hAnsi="Calibri" w:eastAsia="Calibri" w:cs="Calibri"/>
                <w:color w:val="000000" w:themeColor="text1"/>
                <w:sz w:val="20"/>
                <w:szCs w:val="20"/>
              </w:rPr>
            </w:pPr>
          </w:p>
          <w:p w:rsidR="35650C4E" w:rsidP="21A2CE0C" w:rsidRDefault="283627E6" w14:paraId="77F4BE84" w14:textId="76C28926">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Being a professional</w:t>
            </w:r>
          </w:p>
          <w:p w:rsidR="35650C4E" w:rsidP="21A2CE0C" w:rsidRDefault="35650C4E" w14:paraId="0A01959A" w14:textId="77DB7C0A">
            <w:pPr>
              <w:spacing w:line="259" w:lineRule="auto"/>
              <w:rPr>
                <w:rFonts w:ascii="Calibri" w:hAnsi="Calibri" w:eastAsia="Calibri" w:cs="Calibri"/>
                <w:color w:val="000000" w:themeColor="text1"/>
                <w:sz w:val="20"/>
                <w:szCs w:val="20"/>
                <w:lang w:val="en-GB"/>
              </w:rPr>
            </w:pPr>
          </w:p>
          <w:p w:rsidR="35650C4E" w:rsidP="1C8356F7" w:rsidRDefault="52974EC0" w14:paraId="3FD15284" w14:textId="120AC1BC">
            <w:pPr>
              <w:spacing w:line="259" w:lineRule="auto"/>
              <w:rPr>
                <w:rFonts w:ascii="Calibri" w:hAnsi="Calibri" w:eastAsia="Calibri" w:cs="Calibri"/>
                <w:color w:val="000000" w:themeColor="text1"/>
                <w:sz w:val="20"/>
                <w:szCs w:val="20"/>
                <w:lang w:val="en-GB"/>
              </w:rPr>
            </w:pPr>
            <w:r w:rsidRPr="1C8356F7">
              <w:rPr>
                <w:rFonts w:ascii="Calibri" w:hAnsi="Calibri" w:eastAsia="Calibri" w:cs="Calibri"/>
                <w:color w:val="000000" w:themeColor="text1"/>
                <w:sz w:val="20"/>
                <w:szCs w:val="20"/>
                <w:lang w:val="en-GB"/>
              </w:rPr>
              <w:t>Critical thinking</w:t>
            </w:r>
          </w:p>
        </w:tc>
        <w:tc>
          <w:tcPr>
            <w:tcW w:w="2880" w:type="dxa"/>
            <w:vMerge/>
            <w:tcBorders>
              <w:left w:val="single" w:color="auto" w:sz="6"/>
              <w:right w:val="single" w:color="auto" w:sz="6"/>
            </w:tcBorders>
            <w:tcMar/>
          </w:tcPr>
          <w:p w:rsidR="35650C4E" w:rsidP="21A2CE0C" w:rsidRDefault="7D2234B8" w14:paraId="7584BF69" w14:textId="378DD07B">
            <w:pPr>
              <w:spacing w:line="259" w:lineRule="auto"/>
              <w:rPr>
                <w:rFonts w:ascii="Calibri" w:hAnsi="Calibri" w:eastAsia="Calibri" w:cs="Calibri"/>
                <w:sz w:val="20"/>
                <w:szCs w:val="20"/>
                <w:lang w:val="en-GB"/>
              </w:rPr>
            </w:pPr>
            <w:r w:rsidRPr="21A2CE0C">
              <w:rPr>
                <w:rFonts w:ascii="Calibri" w:hAnsi="Calibri" w:eastAsia="Calibri" w:cs="Calibri"/>
                <w:sz w:val="20"/>
                <w:szCs w:val="20"/>
                <w:lang w:val="en-GB"/>
              </w:rPr>
              <w:lastRenderedPageBreak/>
              <w:t xml:space="preserve">Gutman, L. &amp; Schoon, L. (2013) </w:t>
            </w:r>
            <w:hyperlink r:id="rId72">
              <w:r w:rsidRPr="21A2CE0C">
                <w:rPr>
                  <w:rStyle w:val="Hyperlink"/>
                  <w:rFonts w:ascii="Calibri" w:hAnsi="Calibri" w:eastAsia="Calibri" w:cs="Calibri"/>
                  <w:color w:val="auto"/>
                  <w:sz w:val="20"/>
                  <w:szCs w:val="20"/>
                  <w:lang w:val="en-GB"/>
                </w:rPr>
                <w:t>The impact of non-cognitive skills on the outcomes of young people.</w:t>
              </w:r>
            </w:hyperlink>
            <w:r w:rsidRPr="21A2CE0C">
              <w:rPr>
                <w:rFonts w:ascii="Calibri" w:hAnsi="Calibri" w:eastAsia="Calibri" w:cs="Calibri"/>
                <w:sz w:val="20"/>
                <w:szCs w:val="20"/>
                <w:lang w:val="en-GB"/>
              </w:rPr>
              <w:t xml:space="preserve"> </w:t>
            </w:r>
          </w:p>
          <w:p w:rsidR="21A2CE0C" w:rsidP="21A2CE0C" w:rsidRDefault="21A2CE0C" w14:paraId="263509E2" w14:textId="49F5591A">
            <w:pPr>
              <w:spacing w:line="259" w:lineRule="auto"/>
              <w:rPr>
                <w:rFonts w:ascii="Calibri" w:hAnsi="Calibri" w:eastAsia="Calibri" w:cs="Calibri"/>
                <w:sz w:val="20"/>
                <w:szCs w:val="20"/>
                <w:lang w:val="en-GB"/>
              </w:rPr>
            </w:pPr>
          </w:p>
          <w:p w:rsidR="495F170C" w:rsidP="21A2CE0C" w:rsidRDefault="495F170C" w14:paraId="5DED4C07" w14:textId="02993797">
            <w:pPr>
              <w:spacing w:line="259" w:lineRule="auto"/>
              <w:rPr>
                <w:rFonts w:ascii="Calibri" w:hAnsi="Calibri" w:eastAsia="Calibri" w:cs="Calibri"/>
                <w:sz w:val="20"/>
                <w:szCs w:val="20"/>
                <w:lang w:val="en-GB"/>
              </w:rPr>
            </w:pPr>
            <w:proofErr w:type="spellStart"/>
            <w:r w:rsidRPr="21A2CE0C">
              <w:rPr>
                <w:rFonts w:ascii="Calibri" w:hAnsi="Calibri" w:eastAsia="Calibri" w:cs="Calibri"/>
                <w:sz w:val="20"/>
                <w:szCs w:val="20"/>
                <w:lang w:val="en-GB"/>
              </w:rPr>
              <w:t>DuPaul</w:t>
            </w:r>
            <w:proofErr w:type="spellEnd"/>
            <w:r w:rsidRPr="21A2CE0C">
              <w:rPr>
                <w:rFonts w:ascii="Calibri" w:hAnsi="Calibri" w:eastAsia="Calibri" w:cs="Calibri"/>
                <w:sz w:val="20"/>
                <w:szCs w:val="20"/>
                <w:lang w:val="en-GB"/>
              </w:rPr>
              <w:t xml:space="preserve">, G. J., Belk, G. D., &amp; </w:t>
            </w:r>
            <w:proofErr w:type="spellStart"/>
            <w:r w:rsidRPr="21A2CE0C">
              <w:rPr>
                <w:rFonts w:ascii="Calibri" w:hAnsi="Calibri" w:eastAsia="Calibri" w:cs="Calibri"/>
                <w:sz w:val="20"/>
                <w:szCs w:val="20"/>
                <w:lang w:val="en-GB"/>
              </w:rPr>
              <w:t>Puzino</w:t>
            </w:r>
            <w:proofErr w:type="spellEnd"/>
            <w:r w:rsidRPr="21A2CE0C">
              <w:rPr>
                <w:rFonts w:ascii="Calibri" w:hAnsi="Calibri" w:eastAsia="Calibri" w:cs="Calibri"/>
                <w:sz w:val="20"/>
                <w:szCs w:val="20"/>
                <w:lang w:val="en-GB"/>
              </w:rPr>
              <w:t>, K. (2016) Evidence-Based Interventions for Attention Deficit Hyperactivity Disorder in Children and Adolescents. Handbook of Evidence-Based Interventions for Children and Adolescents, 167.</w:t>
            </w:r>
          </w:p>
          <w:p w:rsidR="35650C4E" w:rsidP="21A2CE0C" w:rsidRDefault="35650C4E" w14:paraId="3FA6B6C7" w14:textId="04DA7D8C">
            <w:pPr>
              <w:spacing w:line="259" w:lineRule="auto"/>
              <w:rPr>
                <w:rFonts w:ascii="Calibri" w:hAnsi="Calibri" w:eastAsia="Calibri" w:cs="Calibri"/>
                <w:sz w:val="20"/>
                <w:szCs w:val="20"/>
                <w:lang w:val="en-GB"/>
              </w:rPr>
            </w:pPr>
          </w:p>
          <w:p w:rsidR="35650C4E" w:rsidP="21A2CE0C" w:rsidRDefault="44AAD79F" w14:paraId="44546321" w14:textId="0FF7FACC">
            <w:pPr>
              <w:spacing w:line="259" w:lineRule="auto"/>
              <w:rPr>
                <w:rFonts w:ascii="Calibri" w:hAnsi="Calibri" w:eastAsia="Calibri" w:cs="Calibri"/>
                <w:sz w:val="20"/>
                <w:szCs w:val="20"/>
                <w:lang w:val="en-GB"/>
              </w:rPr>
            </w:pPr>
            <w:r w:rsidRPr="21A2CE0C">
              <w:rPr>
                <w:rFonts w:ascii="Calibri" w:hAnsi="Calibri" w:eastAsia="Calibri" w:cs="Calibri"/>
                <w:sz w:val="20"/>
                <w:szCs w:val="20"/>
                <w:lang w:val="en-GB"/>
              </w:rPr>
              <w:t xml:space="preserve">Carroll, J., Bradley, L., Crawford, H., </w:t>
            </w:r>
            <w:proofErr w:type="spellStart"/>
            <w:r w:rsidRPr="21A2CE0C">
              <w:rPr>
                <w:rFonts w:ascii="Calibri" w:hAnsi="Calibri" w:eastAsia="Calibri" w:cs="Calibri"/>
                <w:sz w:val="20"/>
                <w:szCs w:val="20"/>
                <w:lang w:val="en-GB"/>
              </w:rPr>
              <w:t>Hannant</w:t>
            </w:r>
            <w:proofErr w:type="spellEnd"/>
            <w:r w:rsidRPr="21A2CE0C">
              <w:rPr>
                <w:rFonts w:ascii="Calibri" w:hAnsi="Calibri" w:eastAsia="Calibri" w:cs="Calibri"/>
                <w:sz w:val="20"/>
                <w:szCs w:val="20"/>
                <w:lang w:val="en-GB"/>
              </w:rPr>
              <w:t xml:space="preserve">, P., Johnson, H., &amp; Thompson, A. (2017). </w:t>
            </w:r>
            <w:hyperlink r:id="rId73">
              <w:r w:rsidRPr="21A2CE0C">
                <w:rPr>
                  <w:rStyle w:val="Hyperlink"/>
                  <w:rFonts w:ascii="Calibri" w:hAnsi="Calibri" w:eastAsia="Calibri" w:cs="Calibri"/>
                  <w:color w:val="auto"/>
                  <w:sz w:val="20"/>
                  <w:szCs w:val="20"/>
                  <w:lang w:val="en-GB"/>
                </w:rPr>
                <w:t>SEN support: A rapid evidence assessment</w:t>
              </w:r>
            </w:hyperlink>
            <w:r w:rsidRPr="21A2CE0C">
              <w:rPr>
                <w:rFonts w:ascii="Calibri" w:hAnsi="Calibri" w:eastAsia="Calibri" w:cs="Calibri"/>
                <w:sz w:val="20"/>
                <w:szCs w:val="20"/>
                <w:lang w:val="en-GB"/>
              </w:rPr>
              <w:t xml:space="preserve">. </w:t>
            </w:r>
          </w:p>
          <w:p w:rsidR="35650C4E" w:rsidP="21A2CE0C" w:rsidRDefault="35650C4E" w14:paraId="7725366D" w14:textId="7849675C">
            <w:pPr>
              <w:spacing w:line="259" w:lineRule="auto"/>
              <w:rPr>
                <w:rFonts w:ascii="Calibri" w:hAnsi="Calibri" w:eastAsia="Calibri" w:cs="Calibri"/>
                <w:sz w:val="20"/>
                <w:szCs w:val="20"/>
                <w:lang w:val="en-GB"/>
              </w:rPr>
            </w:pPr>
          </w:p>
          <w:p w:rsidR="35650C4E" w:rsidP="21A2CE0C" w:rsidRDefault="5CC90559" w14:paraId="36CE7DB5" w14:textId="67F2DBD3">
            <w:pPr>
              <w:spacing w:line="259" w:lineRule="auto"/>
              <w:rPr>
                <w:rFonts w:ascii="Calibri" w:hAnsi="Calibri" w:eastAsia="Calibri" w:cs="Calibri"/>
                <w:sz w:val="20"/>
                <w:szCs w:val="20"/>
                <w:lang w:val="en-GB"/>
              </w:rPr>
            </w:pPr>
            <w:proofErr w:type="spellStart"/>
            <w:r w:rsidRPr="21A2CE0C">
              <w:rPr>
                <w:rFonts w:ascii="Calibri" w:hAnsi="Calibri" w:eastAsia="Calibri" w:cs="Calibri"/>
                <w:sz w:val="20"/>
                <w:szCs w:val="20"/>
                <w:lang w:val="en-GB"/>
              </w:rPr>
              <w:t>Lazowski</w:t>
            </w:r>
            <w:proofErr w:type="spellEnd"/>
            <w:r w:rsidRPr="21A2CE0C">
              <w:rPr>
                <w:rFonts w:ascii="Calibri" w:hAnsi="Calibri" w:eastAsia="Calibri" w:cs="Calibri"/>
                <w:sz w:val="20"/>
                <w:szCs w:val="20"/>
                <w:lang w:val="en-GB"/>
              </w:rPr>
              <w:t xml:space="preserve">, R. A., &amp; </w:t>
            </w:r>
            <w:proofErr w:type="spellStart"/>
            <w:r w:rsidRPr="21A2CE0C">
              <w:rPr>
                <w:rFonts w:ascii="Calibri" w:hAnsi="Calibri" w:eastAsia="Calibri" w:cs="Calibri"/>
                <w:sz w:val="20"/>
                <w:szCs w:val="20"/>
                <w:lang w:val="en-GB"/>
              </w:rPr>
              <w:t>Hulleman</w:t>
            </w:r>
            <w:proofErr w:type="spellEnd"/>
            <w:r w:rsidRPr="21A2CE0C">
              <w:rPr>
                <w:rFonts w:ascii="Calibri" w:hAnsi="Calibri" w:eastAsia="Calibri" w:cs="Calibri"/>
                <w:sz w:val="20"/>
                <w:szCs w:val="20"/>
                <w:lang w:val="en-GB"/>
              </w:rPr>
              <w:t xml:space="preserve">, C. S. (2016) </w:t>
            </w:r>
            <w:hyperlink r:id="rId74">
              <w:r w:rsidRPr="21A2CE0C">
                <w:rPr>
                  <w:rStyle w:val="Hyperlink"/>
                  <w:rFonts w:ascii="Calibri" w:hAnsi="Calibri" w:eastAsia="Calibri" w:cs="Calibri"/>
                  <w:color w:val="auto"/>
                  <w:sz w:val="20"/>
                  <w:szCs w:val="20"/>
                  <w:lang w:val="en-GB"/>
                </w:rPr>
                <w:t>Motivation Interventions in Education: A Meta-Analytic Review. Review of Educational Research</w:t>
              </w:r>
            </w:hyperlink>
            <w:r w:rsidRPr="21A2CE0C">
              <w:rPr>
                <w:rFonts w:ascii="Calibri" w:hAnsi="Calibri" w:eastAsia="Calibri" w:cs="Calibri"/>
                <w:sz w:val="20"/>
                <w:szCs w:val="20"/>
                <w:lang w:val="en-GB"/>
              </w:rPr>
              <w:t xml:space="preserve">, 86(2), 602–640. </w:t>
            </w:r>
          </w:p>
          <w:p w:rsidR="35650C4E" w:rsidP="21A2CE0C" w:rsidRDefault="35650C4E" w14:paraId="162D1DC9" w14:textId="21529066">
            <w:pPr>
              <w:spacing w:line="259" w:lineRule="auto"/>
              <w:rPr>
                <w:rFonts w:ascii="Calibri" w:hAnsi="Calibri" w:eastAsia="Calibri" w:cs="Calibri"/>
                <w:sz w:val="20"/>
                <w:szCs w:val="20"/>
                <w:lang w:val="en-GB"/>
              </w:rPr>
            </w:pPr>
          </w:p>
          <w:p w:rsidR="35650C4E" w:rsidP="21A2CE0C" w:rsidRDefault="5CC90559" w14:paraId="40A6ACF7" w14:textId="3832428E">
            <w:pPr>
              <w:spacing w:line="259" w:lineRule="auto"/>
              <w:rPr>
                <w:rFonts w:ascii="Calibri" w:hAnsi="Calibri" w:eastAsia="Calibri" w:cs="Calibri"/>
                <w:sz w:val="20"/>
                <w:szCs w:val="20"/>
                <w:lang w:val="en-GB"/>
              </w:rPr>
            </w:pPr>
            <w:r w:rsidRPr="21A2CE0C">
              <w:rPr>
                <w:rFonts w:ascii="Calibri" w:hAnsi="Calibri" w:eastAsia="Calibri" w:cs="Calibri"/>
                <w:sz w:val="20"/>
                <w:szCs w:val="20"/>
                <w:lang w:val="en-GB"/>
              </w:rPr>
              <w:t xml:space="preserve">Mitchell, D. (2014). </w:t>
            </w:r>
            <w:hyperlink r:id="rId75">
              <w:r w:rsidRPr="21A2CE0C">
                <w:rPr>
                  <w:rStyle w:val="Hyperlink"/>
                  <w:rFonts w:ascii="Calibri" w:hAnsi="Calibri" w:eastAsia="Calibri" w:cs="Calibri"/>
                  <w:color w:val="auto"/>
                  <w:sz w:val="20"/>
                  <w:szCs w:val="20"/>
                  <w:lang w:val="en-GB"/>
                </w:rPr>
                <w:t>What really works in special and inclusive education</w:t>
              </w:r>
            </w:hyperlink>
            <w:r w:rsidRPr="21A2CE0C">
              <w:rPr>
                <w:rFonts w:ascii="Calibri" w:hAnsi="Calibri" w:eastAsia="Calibri" w:cs="Calibri"/>
                <w:sz w:val="20"/>
                <w:szCs w:val="20"/>
                <w:lang w:val="en-GB"/>
              </w:rPr>
              <w:t xml:space="preserve">. Oxford: Routledge. </w:t>
            </w:r>
            <w:proofErr w:type="spellStart"/>
            <w:r w:rsidRPr="21A2CE0C">
              <w:rPr>
                <w:rFonts w:ascii="Calibri" w:hAnsi="Calibri" w:eastAsia="Calibri" w:cs="Calibri"/>
                <w:sz w:val="20"/>
                <w:szCs w:val="20"/>
                <w:lang w:val="en-GB"/>
              </w:rPr>
              <w:t>Sibieta</w:t>
            </w:r>
            <w:proofErr w:type="spellEnd"/>
            <w:r w:rsidRPr="21A2CE0C">
              <w:rPr>
                <w:rFonts w:ascii="Calibri" w:hAnsi="Calibri" w:eastAsia="Calibri" w:cs="Calibri"/>
                <w:sz w:val="20"/>
                <w:szCs w:val="20"/>
                <w:lang w:val="en-GB"/>
              </w:rPr>
              <w:t xml:space="preserve">, L., Greaves, E. &amp; </w:t>
            </w:r>
            <w:proofErr w:type="spellStart"/>
            <w:r w:rsidRPr="21A2CE0C">
              <w:rPr>
                <w:rFonts w:ascii="Calibri" w:hAnsi="Calibri" w:eastAsia="Calibri" w:cs="Calibri"/>
                <w:sz w:val="20"/>
                <w:szCs w:val="20"/>
                <w:lang w:val="en-GB"/>
              </w:rPr>
              <w:t>Sianesi</w:t>
            </w:r>
            <w:proofErr w:type="spellEnd"/>
            <w:r w:rsidRPr="21A2CE0C">
              <w:rPr>
                <w:rFonts w:ascii="Calibri" w:hAnsi="Calibri" w:eastAsia="Calibri" w:cs="Calibri"/>
                <w:sz w:val="20"/>
                <w:szCs w:val="20"/>
                <w:lang w:val="en-GB"/>
              </w:rPr>
              <w:t>, B. (2014) Increasing Pupil Motivation: Evaluation Report.</w:t>
            </w:r>
          </w:p>
          <w:p w:rsidR="35650C4E" w:rsidP="21A2CE0C" w:rsidRDefault="35650C4E" w14:paraId="492793B5" w14:textId="625766F9">
            <w:pPr>
              <w:spacing w:line="259" w:lineRule="auto"/>
              <w:rPr>
                <w:rFonts w:ascii="Calibri" w:hAnsi="Calibri" w:eastAsia="Calibri" w:cs="Calibri"/>
                <w:sz w:val="20"/>
                <w:szCs w:val="20"/>
                <w:lang w:val="en-GB"/>
              </w:rPr>
            </w:pPr>
          </w:p>
          <w:p w:rsidR="35650C4E" w:rsidP="21A2CE0C" w:rsidRDefault="5CC90559" w14:paraId="375BF504" w14:textId="3E7889A0">
            <w:pPr>
              <w:spacing w:line="259" w:lineRule="auto"/>
              <w:rPr>
                <w:rFonts w:ascii="Calibri" w:hAnsi="Calibri" w:eastAsia="Calibri" w:cs="Calibri"/>
                <w:sz w:val="20"/>
                <w:szCs w:val="20"/>
                <w:lang w:val="en-GB"/>
              </w:rPr>
            </w:pPr>
            <w:proofErr w:type="spellStart"/>
            <w:r w:rsidRPr="21A2CE0C">
              <w:rPr>
                <w:rFonts w:ascii="Calibri" w:hAnsi="Calibri" w:eastAsia="Calibri" w:cs="Calibri"/>
                <w:sz w:val="20"/>
                <w:szCs w:val="20"/>
                <w:lang w:val="en-GB"/>
              </w:rPr>
              <w:t>Ursache</w:t>
            </w:r>
            <w:proofErr w:type="spellEnd"/>
            <w:r w:rsidRPr="21A2CE0C">
              <w:rPr>
                <w:rFonts w:ascii="Calibri" w:hAnsi="Calibri" w:eastAsia="Calibri" w:cs="Calibri"/>
                <w:sz w:val="20"/>
                <w:szCs w:val="20"/>
                <w:lang w:val="en-GB"/>
              </w:rPr>
              <w:t>, A., Blair, C., &amp; Raver, C. C. (2012) The promotion of self‐regulation as a means of enhancing school readiness and early achievement in children at risk for school failure. Child Development Perspectives, 6(2), 122-128.</w:t>
            </w:r>
          </w:p>
        </w:tc>
        <w:tc>
          <w:tcPr>
            <w:tcW w:w="4254" w:type="dxa"/>
            <w:vMerge/>
            <w:tcBorders>
              <w:left w:val="single" w:color="auto" w:sz="6"/>
              <w:right w:val="single" w:color="auto" w:sz="6"/>
            </w:tcBorders>
            <w:tcMar/>
          </w:tcPr>
          <w:p w:rsidR="35650C4E" w:rsidP="35650C4E" w:rsidRDefault="788239DD" w14:paraId="509A2664" w14:textId="001C34BC">
            <w:pPr>
              <w:spacing w:line="259" w:lineRule="auto"/>
              <w:rPr>
                <w:rStyle w:val="normaltextrun"/>
                <w:rFonts w:eastAsiaTheme="minorEastAsia"/>
                <w:sz w:val="20"/>
                <w:szCs w:val="20"/>
                <w:lang w:val="en-GB"/>
              </w:rPr>
            </w:pPr>
            <w:r w:rsidRPr="21A2CE0C">
              <w:rPr>
                <w:rStyle w:val="normaltextrun"/>
                <w:rFonts w:eastAsiaTheme="minorEastAsia"/>
                <w:sz w:val="20"/>
                <w:szCs w:val="20"/>
                <w:lang w:val="en-GB"/>
              </w:rPr>
              <w:t>See above</w:t>
            </w:r>
          </w:p>
        </w:tc>
      </w:tr>
      <w:tr w:rsidR="1295583B" w:rsidTr="02CDDD57" w14:paraId="66540CB4">
        <w:trPr>
          <w:trHeight w:val="1479"/>
        </w:trPr>
        <w:tc>
          <w:tcPr>
            <w:tcW w:w="792" w:type="dxa"/>
            <w:shd w:val="clear" w:color="auto" w:fill="FFE599" w:themeFill="accent4" w:themeFillTint="66"/>
            <w:tcMar/>
          </w:tcPr>
          <w:p w:rsidR="1295583B" w:rsidP="1295583B" w:rsidRDefault="1295583B" w14:noSpellErr="1" w14:paraId="36D4CE65" w14:textId="0163D23A">
            <w:pPr>
              <w:spacing w:line="259" w:lineRule="auto"/>
              <w:rPr>
                <w:rFonts w:eastAsia="" w:eastAsiaTheme="minorEastAsia"/>
                <w:color w:val="000000" w:themeColor="text1" w:themeTint="FF" w:themeShade="FF"/>
                <w:sz w:val="20"/>
                <w:szCs w:val="20"/>
              </w:rPr>
            </w:pPr>
            <w:r w:rsidRPr="1295583B" w:rsidR="1295583B">
              <w:rPr>
                <w:rFonts w:eastAsia="" w:eastAsiaTheme="minorEastAsia"/>
                <w:color w:val="000000" w:themeColor="text1" w:themeTint="FF" w:themeShade="FF"/>
                <w:sz w:val="20"/>
                <w:szCs w:val="20"/>
                <w:lang w:val="en-GB"/>
              </w:rPr>
              <w:t>Wed</w:t>
            </w:r>
          </w:p>
          <w:p w:rsidR="02F88E90" w:rsidP="1295583B" w:rsidRDefault="02F88E90" w14:paraId="68C2AEAC" w14:textId="56CA5B1E">
            <w:pPr>
              <w:spacing w:line="259" w:lineRule="auto"/>
              <w:rPr>
                <w:rFonts w:eastAsia="" w:eastAsiaTheme="minorEastAsia"/>
                <w:color w:val="000000" w:themeColor="text1" w:themeTint="FF" w:themeShade="FF"/>
                <w:sz w:val="20"/>
                <w:szCs w:val="20"/>
                <w:lang w:val="en-GB"/>
              </w:rPr>
            </w:pPr>
            <w:r w:rsidRPr="1295583B" w:rsidR="02F88E90">
              <w:rPr>
                <w:rFonts w:eastAsia="" w:eastAsiaTheme="minorEastAsia"/>
                <w:color w:val="000000" w:themeColor="text1" w:themeTint="FF" w:themeShade="FF"/>
                <w:sz w:val="20"/>
                <w:szCs w:val="20"/>
                <w:lang w:val="en-GB"/>
              </w:rPr>
              <w:t>25/9</w:t>
            </w:r>
          </w:p>
          <w:p w:rsidR="1295583B" w:rsidP="1295583B" w:rsidRDefault="1295583B" w14:paraId="005E6856" w14:textId="7387A326">
            <w:pPr>
              <w:pStyle w:val="Normal"/>
              <w:spacing w:line="259" w:lineRule="auto"/>
              <w:rPr>
                <w:rFonts w:eastAsia="" w:eastAsiaTheme="minorEastAsia"/>
                <w:color w:val="000000" w:themeColor="text1" w:themeTint="FF" w:themeShade="FF"/>
                <w:sz w:val="20"/>
                <w:szCs w:val="20"/>
                <w:lang w:val="en-GB"/>
              </w:rPr>
            </w:pPr>
            <w:r w:rsidRPr="1295583B" w:rsidR="1295583B">
              <w:rPr>
                <w:rFonts w:eastAsia="" w:eastAsiaTheme="minorEastAsia"/>
                <w:color w:val="000000" w:themeColor="text1" w:themeTint="FF" w:themeShade="FF"/>
                <w:sz w:val="20"/>
                <w:szCs w:val="20"/>
                <w:lang w:val="en-GB"/>
              </w:rPr>
              <w:t>9-4</w:t>
            </w:r>
          </w:p>
          <w:p w:rsidR="1295583B" w:rsidP="1295583B" w:rsidRDefault="1295583B" w14:noSpellErr="1" w14:paraId="518FA9C0" w14:textId="43B465CD">
            <w:pPr>
              <w:spacing w:line="259" w:lineRule="auto"/>
              <w:rPr>
                <w:rFonts w:eastAsia="" w:eastAsiaTheme="minorEastAsia"/>
                <w:color w:val="000000" w:themeColor="text1" w:themeTint="FF" w:themeShade="FF"/>
                <w:sz w:val="20"/>
                <w:szCs w:val="20"/>
                <w:lang w:val="en-GB"/>
              </w:rPr>
            </w:pPr>
            <w:r w:rsidRPr="1295583B" w:rsidR="1295583B">
              <w:rPr>
                <w:rFonts w:eastAsia="" w:eastAsiaTheme="minorEastAsia"/>
                <w:color w:val="000000" w:themeColor="text1" w:themeTint="FF" w:themeShade="FF"/>
                <w:sz w:val="20"/>
                <w:szCs w:val="20"/>
                <w:lang w:val="en-GB"/>
              </w:rPr>
              <w:t>See Room Info</w:t>
            </w:r>
          </w:p>
          <w:p w:rsidR="1295583B" w:rsidP="1295583B" w:rsidRDefault="1295583B" w14:noSpellErr="1" w14:paraId="21E233D3" w14:textId="61A18705">
            <w:pPr>
              <w:spacing w:line="259" w:lineRule="auto"/>
              <w:rPr>
                <w:rFonts w:eastAsia="" w:eastAsiaTheme="minorEastAsia"/>
                <w:color w:val="000000" w:themeColor="text1" w:themeTint="FF" w:themeShade="FF"/>
                <w:sz w:val="20"/>
                <w:szCs w:val="20"/>
                <w:lang w:val="en-GB"/>
              </w:rPr>
            </w:pPr>
          </w:p>
        </w:tc>
        <w:tc>
          <w:tcPr>
            <w:tcW w:w="682" w:type="dxa"/>
            <w:shd w:val="clear" w:color="auto" w:fill="FFE599" w:themeFill="accent4" w:themeFillTint="66"/>
            <w:tcMar/>
          </w:tcPr>
          <w:p w:rsidR="1295583B" w:rsidP="1295583B" w:rsidRDefault="1295583B" w14:noSpellErr="1" w14:paraId="421A6896" w14:textId="038F738A">
            <w:pPr>
              <w:spacing w:line="259" w:lineRule="auto"/>
              <w:rPr>
                <w:rFonts w:eastAsia="" w:eastAsiaTheme="minorEastAsia"/>
                <w:sz w:val="20"/>
                <w:szCs w:val="20"/>
                <w:lang w:val="en-GB"/>
              </w:rPr>
            </w:pPr>
            <w:r w:rsidRPr="1295583B" w:rsidR="1295583B">
              <w:rPr>
                <w:rFonts w:eastAsia="" w:eastAsiaTheme="minorEastAsia"/>
                <w:sz w:val="20"/>
                <w:szCs w:val="20"/>
                <w:lang w:val="en-GB"/>
              </w:rPr>
              <w:t>YSJ staff</w:t>
            </w:r>
          </w:p>
        </w:tc>
        <w:tc>
          <w:tcPr>
            <w:tcW w:w="166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319B10C9" w14:textId="690471A7">
            <w:pPr>
              <w:spacing w:line="259" w:lineRule="auto"/>
              <w:rPr>
                <w:rStyle w:val="normaltextrun"/>
                <w:rFonts w:eastAsia="" w:eastAsiaTheme="minorEastAsia"/>
                <w:sz w:val="20"/>
                <w:szCs w:val="20"/>
                <w:lang w:val="en-GB"/>
              </w:rPr>
            </w:pPr>
            <w:r w:rsidRPr="1295583B" w:rsidR="1295583B">
              <w:rPr>
                <w:rStyle w:val="normaltextrun"/>
                <w:rFonts w:eastAsia="" w:eastAsiaTheme="minorEastAsia"/>
                <w:sz w:val="20"/>
                <w:szCs w:val="20"/>
                <w:lang w:val="en-GB"/>
              </w:rPr>
              <w:t>Subject session 1-4</w:t>
            </w:r>
          </w:p>
          <w:p w:rsidR="1295583B" w:rsidP="1295583B" w:rsidRDefault="1295583B" w14:noSpellErr="1" w14:paraId="4E06A85A" w14:textId="68C3904D">
            <w:pPr>
              <w:spacing w:line="259" w:lineRule="auto"/>
              <w:rPr>
                <w:rStyle w:val="normaltextrun"/>
                <w:rFonts w:eastAsia="" w:eastAsiaTheme="minorEastAsia"/>
                <w:sz w:val="20"/>
                <w:szCs w:val="20"/>
                <w:lang w:val="en-GB"/>
              </w:rPr>
            </w:pPr>
          </w:p>
          <w:p w:rsidR="1295583B" w:rsidP="1295583B" w:rsidRDefault="1295583B" w14:noSpellErr="1" w14:paraId="454A5BDD" w14:textId="0C4F6808">
            <w:pPr>
              <w:spacing w:line="259" w:lineRule="auto"/>
              <w:rPr>
                <w:rStyle w:val="normaltextrun"/>
                <w:rFonts w:eastAsia="" w:eastAsiaTheme="minorEastAsia"/>
                <w:sz w:val="20"/>
                <w:szCs w:val="20"/>
                <w:lang w:val="en-GB"/>
              </w:rPr>
            </w:pPr>
          </w:p>
          <w:p w:rsidR="1295583B" w:rsidP="1295583B" w:rsidRDefault="1295583B" w14:noSpellErr="1" w14:paraId="3E921E3F" w14:textId="4D440B11">
            <w:pPr>
              <w:spacing w:line="259" w:lineRule="auto"/>
              <w:rPr>
                <w:rStyle w:val="normaltextrun"/>
                <w:rFonts w:eastAsia="" w:eastAsiaTheme="minorEastAsia"/>
                <w:sz w:val="20"/>
                <w:szCs w:val="20"/>
                <w:lang w:val="en-GB"/>
              </w:rPr>
            </w:pPr>
          </w:p>
        </w:tc>
        <w:tc>
          <w:tcPr>
            <w:tcW w:w="2430"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paraId="60FAC1AE" w14:textId="731E2C9C">
            <w:pPr>
              <w:spacing w:line="259" w:lineRule="auto"/>
              <w:rPr>
                <w:rStyle w:val="normaltextrun"/>
                <w:rFonts w:eastAsia="" w:eastAsiaTheme="minorEastAsia"/>
                <w:sz w:val="20"/>
                <w:szCs w:val="20"/>
                <w:lang w:val="en-GB"/>
              </w:rPr>
            </w:pPr>
            <w:r w:rsidRPr="5A713200" w:rsidR="4CE2EA75">
              <w:rPr>
                <w:rStyle w:val="normaltextrun"/>
                <w:rFonts w:eastAsia="" w:eastAsiaTheme="minorEastAsia"/>
                <w:sz w:val="20"/>
                <w:szCs w:val="20"/>
                <w:lang w:val="en-GB"/>
              </w:rPr>
              <w:t>See subject handbook for details</w:t>
            </w:r>
          </w:p>
        </w:tc>
        <w:tc>
          <w:tcPr>
            <w:tcW w:w="184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0BCBF153" w14:textId="68388C67">
            <w:pPr>
              <w:spacing w:line="259" w:lineRule="auto"/>
              <w:rPr>
                <w:rFonts w:ascii="Calibri" w:hAnsi="Calibri" w:eastAsia="Calibri" w:cs="Calibri"/>
                <w:color w:val="000000" w:themeColor="text1" w:themeTint="FF" w:themeShade="FF"/>
                <w:sz w:val="20"/>
                <w:szCs w:val="20"/>
                <w:lang w:val="en-GB"/>
              </w:rPr>
            </w:pPr>
            <w:r w:rsidRPr="1295583B" w:rsidR="1295583B">
              <w:rPr>
                <w:rStyle w:val="normaltextrun"/>
                <w:rFonts w:ascii="Calibri" w:hAnsi="Calibri" w:eastAsia="Calibri" w:cs="Calibri"/>
                <w:b w:val="1"/>
                <w:bCs w:val="1"/>
                <w:color w:val="000000" w:themeColor="text1" w:themeTint="FF" w:themeShade="FF"/>
                <w:sz w:val="20"/>
                <w:szCs w:val="20"/>
                <w:lang w:val="en-GB"/>
              </w:rPr>
              <w:t>Assessment</w:t>
            </w:r>
          </w:p>
          <w:p w:rsidR="1295583B" w:rsidP="1295583B" w:rsidRDefault="1295583B" w14:noSpellErr="1" w14:paraId="62D12D54" w14:textId="0A23707D">
            <w:pPr>
              <w:spacing w:line="259" w:lineRule="auto"/>
              <w:rPr>
                <w:rFonts w:ascii="Calibri" w:hAnsi="Calibri" w:eastAsia="Calibri" w:cs="Calibri"/>
                <w:color w:val="000000" w:themeColor="text1" w:themeTint="FF" w:themeShade="FF"/>
                <w:sz w:val="20"/>
                <w:szCs w:val="20"/>
                <w:lang w:val="en-GB"/>
              </w:rPr>
            </w:pPr>
            <w:r w:rsidRPr="1295583B" w:rsidR="1295583B">
              <w:rPr>
                <w:rStyle w:val="normaltextrun"/>
                <w:rFonts w:ascii="Calibri" w:hAnsi="Calibri" w:eastAsia="Calibri" w:cs="Calibri"/>
                <w:b w:val="1"/>
                <w:bCs w:val="1"/>
                <w:color w:val="000000" w:themeColor="text1" w:themeTint="FF" w:themeShade="FF"/>
                <w:sz w:val="20"/>
                <w:szCs w:val="20"/>
                <w:lang w:val="en-GB"/>
              </w:rPr>
              <w:t>Curriculum</w:t>
            </w:r>
          </w:p>
          <w:p w:rsidR="1295583B" w:rsidP="1295583B" w:rsidRDefault="1295583B" w14:noSpellErr="1" w14:paraId="6E4302F3" w14:textId="1C923F85">
            <w:pPr>
              <w:spacing w:line="259" w:lineRule="auto"/>
              <w:rPr>
                <w:rFonts w:ascii="Calibri" w:hAnsi="Calibri" w:eastAsia="Calibri" w:cs="Calibri"/>
                <w:color w:val="000000" w:themeColor="text1" w:themeTint="FF" w:themeShade="FF"/>
                <w:sz w:val="20"/>
                <w:szCs w:val="20"/>
                <w:lang w:val="en-GB"/>
              </w:rPr>
            </w:pPr>
            <w:r w:rsidRPr="1295583B" w:rsidR="1295583B">
              <w:rPr>
                <w:rStyle w:val="normaltextrun"/>
                <w:rFonts w:ascii="Calibri" w:hAnsi="Calibri" w:eastAsia="Calibri" w:cs="Calibri"/>
                <w:b w:val="1"/>
                <w:bCs w:val="1"/>
                <w:color w:val="000000" w:themeColor="text1" w:themeTint="FF" w:themeShade="FF"/>
                <w:sz w:val="20"/>
                <w:szCs w:val="20"/>
                <w:lang w:val="en-GB"/>
              </w:rPr>
              <w:t>Pedagogy</w:t>
            </w:r>
          </w:p>
          <w:p w:rsidR="1295583B" w:rsidP="1295583B" w:rsidRDefault="1295583B" w14:noSpellErr="1" w14:paraId="7121590C" w14:textId="2189BC93">
            <w:pPr>
              <w:spacing w:line="259" w:lineRule="auto"/>
              <w:rPr>
                <w:rFonts w:ascii="Calibri" w:hAnsi="Calibri" w:eastAsia="Calibri" w:cs="Calibri"/>
                <w:color w:val="000000" w:themeColor="text1" w:themeTint="FF" w:themeShade="FF"/>
                <w:sz w:val="20"/>
                <w:szCs w:val="20"/>
                <w:lang w:val="en-GB"/>
              </w:rPr>
            </w:pPr>
          </w:p>
          <w:p w:rsidR="1295583B" w:rsidP="1295583B" w:rsidRDefault="1295583B" w14:noSpellErr="1" w14:paraId="10E5132E" w14:textId="26AEFCEB">
            <w:pPr>
              <w:spacing w:line="259" w:lineRule="auto"/>
              <w:rPr>
                <w:rFonts w:ascii="Calibri" w:hAnsi="Calibri" w:eastAsia="Calibri" w:cs="Calibri"/>
                <w:color w:val="000000" w:themeColor="text1" w:themeTint="FF" w:themeShade="FF"/>
                <w:sz w:val="20"/>
                <w:szCs w:val="20"/>
                <w:lang w:val="en-GB"/>
              </w:rPr>
            </w:pPr>
            <w:r w:rsidRPr="1295583B" w:rsidR="1295583B">
              <w:rPr>
                <w:rStyle w:val="normaltextrun"/>
                <w:rFonts w:ascii="Calibri" w:hAnsi="Calibri" w:eastAsia="Calibri" w:cs="Calibri"/>
                <w:color w:val="000000" w:themeColor="text1" w:themeTint="FF" w:themeShade="FF"/>
                <w:sz w:val="20"/>
                <w:szCs w:val="20"/>
                <w:lang w:val="en-GB"/>
              </w:rPr>
              <w:t xml:space="preserve">Research engaged </w:t>
            </w:r>
          </w:p>
          <w:p w:rsidR="1295583B" w:rsidP="1295583B" w:rsidRDefault="1295583B" w14:noSpellErr="1" w14:paraId="1B0AE5B8" w14:textId="2BFADFD8">
            <w:pPr>
              <w:spacing w:line="259" w:lineRule="auto"/>
              <w:rPr>
                <w:rFonts w:ascii="Calibri" w:hAnsi="Calibri" w:eastAsia="Calibri" w:cs="Calibri"/>
                <w:color w:val="000000" w:themeColor="text1" w:themeTint="FF" w:themeShade="FF"/>
                <w:sz w:val="20"/>
                <w:szCs w:val="20"/>
                <w:lang w:val="en-GB"/>
              </w:rPr>
            </w:pPr>
          </w:p>
          <w:p w:rsidR="1295583B" w:rsidP="1295583B" w:rsidRDefault="1295583B" w14:noSpellErr="1" w14:paraId="59AC4F32" w14:textId="495C2C5B">
            <w:pPr>
              <w:spacing w:line="259" w:lineRule="auto"/>
              <w:rPr>
                <w:rStyle w:val="normaltextrun"/>
                <w:rFonts w:ascii="Calibri" w:hAnsi="Calibri" w:eastAsia="Calibri" w:cs="Calibri"/>
                <w:color w:val="000000" w:themeColor="text1" w:themeTint="FF" w:themeShade="FF"/>
                <w:sz w:val="20"/>
                <w:szCs w:val="20"/>
                <w:lang w:val="en-GB"/>
              </w:rPr>
            </w:pPr>
            <w:r w:rsidRPr="1295583B" w:rsidR="1295583B">
              <w:rPr>
                <w:rStyle w:val="normaltextrun"/>
                <w:rFonts w:ascii="Calibri" w:hAnsi="Calibri" w:eastAsia="Calibri" w:cs="Calibri"/>
                <w:color w:val="000000" w:themeColor="text1" w:themeTint="FF" w:themeShade="FF"/>
                <w:sz w:val="20"/>
                <w:szCs w:val="20"/>
                <w:lang w:val="en-GB"/>
              </w:rPr>
              <w:t>Creative and critical thinking</w:t>
            </w:r>
          </w:p>
        </w:tc>
        <w:tc>
          <w:tcPr>
            <w:tcW w:w="2880"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04C4988D" w14:textId="4F99C33B">
            <w:pPr>
              <w:spacing w:line="259" w:lineRule="auto"/>
              <w:rPr>
                <w:rStyle w:val="normaltextrun"/>
                <w:rFonts w:eastAsia="" w:eastAsiaTheme="minorEastAsia"/>
                <w:sz w:val="20"/>
                <w:szCs w:val="20"/>
                <w:lang w:val="en-GB"/>
              </w:rPr>
            </w:pPr>
          </w:p>
        </w:tc>
        <w:tc>
          <w:tcPr>
            <w:tcW w:w="4254"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5A713200" w:rsidRDefault="1295583B" w14:paraId="613D3357" w14:textId="2D4EE711">
            <w:pPr>
              <w:pStyle w:val="Normal"/>
              <w:spacing w:line="259" w:lineRule="auto"/>
              <w:rPr>
                <w:rStyle w:val="normaltextrun"/>
                <w:rFonts w:eastAsia="" w:eastAsiaTheme="minorEastAsia"/>
                <w:sz w:val="20"/>
                <w:szCs w:val="20"/>
                <w:lang w:val="en-GB"/>
              </w:rPr>
            </w:pPr>
          </w:p>
        </w:tc>
      </w:tr>
      <w:tr w:rsidR="1295583B" w:rsidTr="02CDDD57" w14:paraId="02842F2B">
        <w:trPr>
          <w:trHeight w:val="1479"/>
        </w:trPr>
        <w:tc>
          <w:tcPr>
            <w:tcW w:w="792" w:type="dxa"/>
            <w:shd w:val="clear" w:color="auto" w:fill="FFE599" w:themeFill="accent4" w:themeFillTint="66"/>
            <w:tcMar/>
          </w:tcPr>
          <w:p w:rsidR="1295583B" w:rsidP="1295583B" w:rsidRDefault="1295583B" w14:paraId="520B0327" w14:textId="623FDE9C">
            <w:pPr>
              <w:pStyle w:val="Normal"/>
              <w:spacing w:line="259" w:lineRule="auto"/>
              <w:rPr>
                <w:rFonts w:eastAsia="" w:eastAsiaTheme="minorEastAsia"/>
                <w:color w:val="000000" w:themeColor="text1" w:themeTint="FF" w:themeShade="FF"/>
                <w:sz w:val="20"/>
                <w:szCs w:val="20"/>
                <w:lang w:val="en-GB"/>
              </w:rPr>
            </w:pPr>
            <w:r w:rsidRPr="1295583B" w:rsidR="1295583B">
              <w:rPr>
                <w:rFonts w:eastAsia="" w:eastAsiaTheme="minorEastAsia"/>
                <w:color w:val="000000" w:themeColor="text1" w:themeTint="FF" w:themeShade="FF"/>
                <w:sz w:val="20"/>
                <w:szCs w:val="20"/>
                <w:lang w:val="en-GB"/>
              </w:rPr>
              <w:t>4-5</w:t>
            </w:r>
          </w:p>
        </w:tc>
        <w:tc>
          <w:tcPr>
            <w:tcW w:w="682" w:type="dxa"/>
            <w:shd w:val="clear" w:color="auto" w:fill="FFE599" w:themeFill="accent4" w:themeFillTint="66"/>
            <w:tcMar/>
          </w:tcPr>
          <w:p w:rsidR="1295583B" w:rsidP="1295583B" w:rsidRDefault="1295583B" w14:noSpellErr="1" w14:paraId="50F80858" w14:textId="6D6BCB57">
            <w:pPr>
              <w:spacing w:line="259" w:lineRule="auto"/>
              <w:rPr>
                <w:rFonts w:eastAsia="" w:eastAsiaTheme="minorEastAsia"/>
                <w:sz w:val="20"/>
                <w:szCs w:val="20"/>
                <w:lang w:val="en-GB"/>
              </w:rPr>
            </w:pPr>
          </w:p>
        </w:tc>
        <w:tc>
          <w:tcPr>
            <w:tcW w:w="166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3A48A839" w14:textId="31400EBB">
            <w:pPr>
              <w:spacing w:line="259" w:lineRule="auto"/>
              <w:rPr>
                <w:rStyle w:val="normaltextrun"/>
                <w:rFonts w:eastAsia="" w:eastAsiaTheme="minorEastAsia"/>
                <w:sz w:val="20"/>
                <w:szCs w:val="20"/>
                <w:lang w:val="en-GB"/>
              </w:rPr>
            </w:pPr>
            <w:r w:rsidRPr="1295583B" w:rsidR="1295583B">
              <w:rPr>
                <w:rStyle w:val="normaltextrun"/>
                <w:rFonts w:eastAsia="" w:eastAsiaTheme="minorEastAsia"/>
                <w:sz w:val="20"/>
                <w:szCs w:val="20"/>
                <w:lang w:val="en-GB"/>
              </w:rPr>
              <w:t xml:space="preserve">Independent study   </w:t>
            </w:r>
          </w:p>
        </w:tc>
        <w:tc>
          <w:tcPr>
            <w:tcW w:w="2430"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0490851A" w14:textId="47C23466">
            <w:pPr>
              <w:spacing w:line="259" w:lineRule="auto"/>
              <w:rPr>
                <w:rStyle w:val="normaltextrun"/>
                <w:rFonts w:eastAsia="" w:eastAsiaTheme="minorEastAsia"/>
                <w:sz w:val="20"/>
                <w:szCs w:val="20"/>
                <w:lang w:val="en-GB"/>
              </w:rPr>
            </w:pPr>
          </w:p>
        </w:tc>
        <w:tc>
          <w:tcPr>
            <w:tcW w:w="184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5E382D04" w14:textId="0F265F5C">
            <w:pPr>
              <w:spacing w:line="259" w:lineRule="auto"/>
              <w:rPr>
                <w:rStyle w:val="normaltextrun"/>
                <w:rFonts w:eastAsia="" w:eastAsiaTheme="minorEastAsia"/>
                <w:sz w:val="20"/>
                <w:szCs w:val="20"/>
                <w:lang w:val="en-GB"/>
              </w:rPr>
            </w:pPr>
          </w:p>
        </w:tc>
        <w:tc>
          <w:tcPr>
            <w:tcW w:w="2880"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1295583B" w:rsidRDefault="1295583B" w14:noSpellErr="1" w14:paraId="587CD2F8" w14:textId="57228F80">
            <w:pPr>
              <w:spacing w:line="259" w:lineRule="auto"/>
              <w:rPr>
                <w:rStyle w:val="normaltextrun"/>
                <w:rFonts w:eastAsia="" w:eastAsiaTheme="minorEastAsia"/>
                <w:sz w:val="20"/>
                <w:szCs w:val="20"/>
                <w:lang w:val="en-GB"/>
              </w:rPr>
            </w:pPr>
          </w:p>
        </w:tc>
        <w:tc>
          <w:tcPr>
            <w:tcW w:w="4254"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1295583B" w:rsidP="01856FC5" w:rsidRDefault="1295583B" w14:paraId="77368F93" w14:textId="6682F3AA">
            <w:pPr>
              <w:spacing w:line="259" w:lineRule="auto"/>
              <w:rPr>
                <w:rFonts w:ascii="Calibri" w:hAnsi="Calibri" w:eastAsia="Calibri" w:cs="Calibri"/>
                <w:sz w:val="20"/>
                <w:szCs w:val="20"/>
                <w:lang w:val="en-GB"/>
              </w:rPr>
            </w:pPr>
            <w:r w:rsidRPr="01856FC5" w:rsidR="1C7C0D20">
              <w:rPr>
                <w:rStyle w:val="normaltextrun"/>
                <w:rFonts w:ascii="Calibri" w:hAnsi="Calibri" w:eastAsia="Calibri" w:cs="Calibri"/>
                <w:color w:val="000000" w:themeColor="text1" w:themeTint="FF" w:themeShade="FF"/>
                <w:sz w:val="20"/>
                <w:szCs w:val="20"/>
                <w:lang w:val="en-GB"/>
              </w:rPr>
              <w:t>Subject based tasks to complete and reflect upon through the weekly reflection page on pebblepad. Discuss these tasks with your school mentor and how they will support your subject knowledge.</w:t>
            </w:r>
          </w:p>
          <w:p w:rsidR="1295583B" w:rsidP="5A713200" w:rsidRDefault="1295583B" w14:paraId="1BDCB2DF" w14:textId="2233A573">
            <w:pPr>
              <w:spacing w:line="259" w:lineRule="auto"/>
              <w:rPr>
                <w:rStyle w:val="normaltextrun"/>
                <w:rFonts w:ascii="Calibri" w:hAnsi="Calibri" w:eastAsia="Calibri" w:cs="Calibri"/>
                <w:color w:val="000000" w:themeColor="text1" w:themeTint="FF" w:themeShade="FF"/>
                <w:sz w:val="20"/>
                <w:szCs w:val="20"/>
                <w:lang w:val="en-GB"/>
              </w:rPr>
            </w:pPr>
          </w:p>
        </w:tc>
      </w:tr>
    </w:tbl>
    <w:tbl>
      <w:tblPr>
        <w:tblStyle w:val="TableGrid"/>
        <w:tblW w:w="14516" w:type="dxa"/>
        <w:tblLayout w:type="fixed"/>
        <w:tblLook w:val="04A0" w:firstRow="1" w:lastRow="0" w:firstColumn="1" w:lastColumn="0" w:noHBand="0" w:noVBand="1"/>
      </w:tblPr>
      <w:tblGrid>
        <w:gridCol w:w="791"/>
        <w:gridCol w:w="660"/>
        <w:gridCol w:w="1695"/>
        <w:gridCol w:w="2415"/>
        <w:gridCol w:w="1575"/>
        <w:gridCol w:w="3225"/>
        <w:gridCol w:w="4155"/>
      </w:tblGrid>
      <w:tr w:rsidR="21A2CE0C" w:rsidTr="02CDDD57" w14:paraId="1ED2DCE4" w14:textId="77777777">
        <w:trPr>
          <w:trHeight w:val="2340"/>
        </w:trPr>
        <w:tc>
          <w:tcPr>
            <w:tcW w:w="791" w:type="dxa"/>
            <w:tcMar/>
          </w:tcPr>
          <w:p w:rsidR="21A2CE0C" w:rsidP="1EA180DF" w:rsidRDefault="21A2CE0C" w14:paraId="62012256" w14:textId="34074D21">
            <w:pPr>
              <w:spacing w:line="259" w:lineRule="auto"/>
              <w:rPr>
                <w:rFonts w:eastAsia="" w:eastAsiaTheme="minorEastAsia"/>
                <w:color w:val="000000" w:themeColor="text1" w:themeTint="FF" w:themeShade="FF"/>
                <w:sz w:val="20"/>
                <w:szCs w:val="20"/>
                <w:lang w:val="en-GB"/>
              </w:rPr>
            </w:pPr>
            <w:r w:rsidRPr="1EA180DF" w:rsidR="1BA4827E">
              <w:rPr>
                <w:rFonts w:eastAsia="" w:eastAsiaTheme="minorEastAsia"/>
                <w:color w:val="000000" w:themeColor="text1" w:themeTint="FF" w:themeShade="FF"/>
                <w:sz w:val="20"/>
                <w:szCs w:val="20"/>
                <w:lang w:val="en-GB"/>
              </w:rPr>
              <w:t>Wed</w:t>
            </w:r>
          </w:p>
          <w:p w:rsidR="21A2CE0C" w:rsidP="1EA180DF" w:rsidRDefault="21A2CE0C" w14:paraId="6A8FA5E3" w14:textId="1474B0CB">
            <w:pPr>
              <w:spacing w:line="259" w:lineRule="auto"/>
              <w:rPr>
                <w:rFonts w:eastAsia="" w:eastAsiaTheme="minorEastAsia"/>
                <w:sz w:val="20"/>
                <w:szCs w:val="20"/>
                <w:lang w:val="en-GB"/>
              </w:rPr>
            </w:pPr>
            <w:r w:rsidRPr="1EA180DF" w:rsidR="1BA4827E">
              <w:rPr>
                <w:rFonts w:eastAsia="" w:eastAsiaTheme="minorEastAsia"/>
                <w:color w:val="000000" w:themeColor="text1" w:themeTint="FF" w:themeShade="FF"/>
                <w:sz w:val="20"/>
                <w:szCs w:val="20"/>
                <w:lang w:val="en-GB"/>
              </w:rPr>
              <w:t>2/10</w:t>
            </w:r>
          </w:p>
          <w:p w:rsidR="21A2CE0C" w:rsidP="1EA180DF" w:rsidRDefault="21A2CE0C" w14:paraId="1AECD9DB" w14:textId="24FF831F">
            <w:pPr>
              <w:spacing w:line="259" w:lineRule="auto"/>
              <w:rPr>
                <w:rFonts w:eastAsia="" w:eastAsiaTheme="minorEastAsia"/>
                <w:sz w:val="20"/>
                <w:szCs w:val="20"/>
                <w:lang w:val="en-GB"/>
              </w:rPr>
            </w:pPr>
            <w:r w:rsidRPr="1EA180DF" w:rsidR="1BA4827E">
              <w:rPr>
                <w:rFonts w:eastAsia="" w:eastAsiaTheme="minorEastAsia"/>
                <w:sz w:val="20"/>
                <w:szCs w:val="20"/>
                <w:lang w:val="en-GB"/>
              </w:rPr>
              <w:t>1-2.30</w:t>
            </w:r>
          </w:p>
          <w:p w:rsidR="21A2CE0C" w:rsidP="1295583B" w:rsidRDefault="21A2CE0C" w14:paraId="2640A5B3" w14:textId="2BE173AF">
            <w:pPr>
              <w:spacing w:line="259" w:lineRule="auto"/>
              <w:rPr>
                <w:rFonts w:eastAsia="" w:eastAsiaTheme="minorEastAsia"/>
                <w:color w:val="000000" w:themeColor="text1"/>
                <w:sz w:val="20"/>
                <w:szCs w:val="20"/>
                <w:lang w:val="en-GB"/>
              </w:rPr>
            </w:pPr>
          </w:p>
          <w:p w:rsidR="7C278FD1" w:rsidP="1295583B" w:rsidRDefault="002D19FD" w14:paraId="340E3B20" w14:textId="5E3A1E04">
            <w:pPr>
              <w:spacing w:line="259" w:lineRule="auto"/>
              <w:rPr>
                <w:rFonts w:eastAsia="" w:eastAsiaTheme="minorEastAsia"/>
                <w:sz w:val="20"/>
                <w:szCs w:val="20"/>
                <w:lang w:val="en-GB"/>
              </w:rPr>
            </w:pPr>
          </w:p>
          <w:p w:rsidR="21A2CE0C" w:rsidP="01856FC5" w:rsidRDefault="21A2CE0C" w14:paraId="1E98071B" w14:textId="58A90A34">
            <w:pPr>
              <w:spacing w:line="259" w:lineRule="auto"/>
              <w:rPr>
                <w:rFonts w:ascii="Calibri" w:hAnsi="Calibri" w:eastAsia="Calibri" w:cs="Calibri"/>
                <w:noProof w:val="0"/>
                <w:sz w:val="20"/>
                <w:szCs w:val="20"/>
                <w:lang w:val="en-GB"/>
              </w:rPr>
            </w:pPr>
            <w:r w:rsidRPr="01856FC5" w:rsidR="2C1F9588">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21A2CE0C" w:rsidP="01856FC5" w:rsidRDefault="21A2CE0C" w14:paraId="61987C6B" w14:textId="0C4A47EC">
            <w:pPr>
              <w:spacing w:line="259" w:lineRule="auto"/>
              <w:rPr>
                <w:rFonts w:eastAsia="" w:eastAsiaTheme="minorEastAsia"/>
                <w:color w:val="000000" w:themeColor="text1"/>
                <w:sz w:val="20"/>
                <w:szCs w:val="20"/>
                <w:lang w:val="en-GB"/>
              </w:rPr>
            </w:pPr>
          </w:p>
        </w:tc>
        <w:tc>
          <w:tcPr>
            <w:tcW w:w="660" w:type="dxa"/>
            <w:tcMar/>
          </w:tcPr>
          <w:p w:rsidR="21A2CE0C" w:rsidP="02AE7E05" w:rsidRDefault="21A2CE0C" w14:paraId="1BC87B5B" w14:textId="61948C4A">
            <w:pPr>
              <w:spacing w:line="259" w:lineRule="auto"/>
              <w:rPr>
                <w:rFonts w:eastAsia="" w:eastAsiaTheme="minorEastAsia"/>
                <w:sz w:val="20"/>
                <w:szCs w:val="20"/>
                <w:lang w:val="en-GB"/>
              </w:rPr>
            </w:pPr>
            <w:r w:rsidRPr="1EA180DF" w:rsidR="74848159">
              <w:rPr>
                <w:rFonts w:eastAsia="" w:eastAsiaTheme="minorEastAsia"/>
                <w:sz w:val="20"/>
                <w:szCs w:val="20"/>
                <w:lang w:val="en-GB"/>
              </w:rPr>
              <w:t>RM</w:t>
            </w:r>
          </w:p>
          <w:p w:rsidR="21A2CE0C" w:rsidP="02AE7E05" w:rsidRDefault="21A2CE0C" w14:paraId="2BB0A8E5" w14:textId="128D9949">
            <w:pPr>
              <w:pStyle w:val="Normal"/>
              <w:spacing w:line="259" w:lineRule="auto"/>
              <w:rPr>
                <w:rFonts w:eastAsia="" w:eastAsiaTheme="minorEastAsia"/>
                <w:sz w:val="20"/>
                <w:szCs w:val="20"/>
                <w:lang w:val="en-GB"/>
              </w:rPr>
            </w:pPr>
          </w:p>
          <w:p w:rsidR="21A2CE0C" w:rsidP="02AE7E05" w:rsidRDefault="21A2CE0C" w14:paraId="46DC4DFA" w14:textId="4B900157">
            <w:pPr>
              <w:pStyle w:val="Normal"/>
              <w:spacing w:line="259" w:lineRule="auto"/>
              <w:rPr>
                <w:rFonts w:eastAsia="" w:eastAsiaTheme="minorEastAsia"/>
                <w:sz w:val="20"/>
                <w:szCs w:val="20"/>
                <w:lang w:val="en-GB"/>
              </w:rPr>
            </w:pPr>
          </w:p>
        </w:tc>
        <w:tc>
          <w:tcPr>
            <w:tcW w:w="1695" w:type="dxa"/>
            <w:tcBorders>
              <w:top w:val="single" w:color="auto" w:sz="6" w:space="0"/>
              <w:left w:val="single" w:color="auto" w:sz="6" w:space="0"/>
              <w:bottom w:val="single" w:color="auto" w:sz="6" w:space="0"/>
              <w:right w:val="single" w:color="auto" w:sz="6" w:space="0"/>
            </w:tcBorders>
            <w:tcMar/>
          </w:tcPr>
          <w:p w:rsidR="21A2CE0C" w:rsidP="21A2CE0C" w:rsidRDefault="21A2CE0C" w14:paraId="3F0843F5" w14:textId="40E0C852">
            <w:pPr>
              <w:spacing w:line="259" w:lineRule="auto"/>
              <w:rPr>
                <w:rFonts w:eastAsiaTheme="minorEastAsia"/>
                <w:sz w:val="20"/>
                <w:szCs w:val="20"/>
              </w:rPr>
            </w:pPr>
            <w:r w:rsidRPr="21A2CE0C">
              <w:rPr>
                <w:rFonts w:eastAsiaTheme="minorEastAsia"/>
                <w:sz w:val="20"/>
                <w:szCs w:val="20"/>
              </w:rPr>
              <w:t>Introduction to assessment and feedback</w:t>
            </w:r>
          </w:p>
        </w:tc>
        <w:tc>
          <w:tcPr>
            <w:tcW w:w="2415" w:type="dxa"/>
            <w:tcBorders>
              <w:top w:val="single" w:color="auto" w:sz="6" w:space="0"/>
              <w:left w:val="single" w:color="auto" w:sz="6" w:space="0"/>
              <w:bottom w:val="single" w:color="auto" w:sz="6" w:space="0"/>
              <w:right w:val="single" w:color="auto" w:sz="6" w:space="0"/>
            </w:tcBorders>
            <w:tcMar/>
          </w:tcPr>
          <w:p w:rsidR="21A2CE0C" w:rsidP="21A2CE0C" w:rsidRDefault="21A2CE0C" w14:paraId="36099834" w14:textId="07488C1E">
            <w:pPr>
              <w:spacing w:line="259" w:lineRule="auto"/>
              <w:rPr>
                <w:rFonts w:ascii="Calibri" w:hAnsi="Calibri" w:eastAsia="Calibri" w:cs="Calibri"/>
                <w:color w:val="000000" w:themeColor="text1"/>
                <w:sz w:val="20"/>
                <w:szCs w:val="20"/>
              </w:rPr>
            </w:pPr>
            <w:r w:rsidRPr="5A713200" w:rsidR="21A2CE0C">
              <w:rPr>
                <w:rFonts w:ascii="Calibri" w:hAnsi="Calibri" w:eastAsia="Calibri" w:cs="Calibri"/>
                <w:color w:val="000000" w:themeColor="text1" w:themeTint="FF" w:themeShade="FF"/>
                <w:sz w:val="20"/>
                <w:szCs w:val="20"/>
                <w:lang w:val="en-GB"/>
              </w:rPr>
              <w:t>Effective assessment is critical to teaching because it provides teachers with information about pupils’ understanding and needs.</w:t>
            </w:r>
            <w:r w:rsidRPr="5A713200" w:rsidR="0771803B">
              <w:rPr>
                <w:rFonts w:ascii="Calibri" w:hAnsi="Calibri" w:eastAsia="Calibri" w:cs="Calibri"/>
                <w:color w:val="000000" w:themeColor="text1" w:themeTint="FF" w:themeShade="FF"/>
                <w:sz w:val="20"/>
                <w:szCs w:val="20"/>
                <w:lang w:val="en-GB"/>
              </w:rPr>
              <w:t xml:space="preserve"> (S61)</w:t>
            </w:r>
          </w:p>
          <w:p w:rsidR="21A2CE0C" w:rsidP="21A2CE0C" w:rsidRDefault="21A2CE0C" w14:paraId="5A70A10C" w14:textId="55ACF649">
            <w:pPr>
              <w:spacing w:line="259" w:lineRule="auto"/>
              <w:rPr>
                <w:rFonts w:ascii="Calibri" w:hAnsi="Calibri" w:eastAsia="Calibri" w:cs="Calibri"/>
                <w:color w:val="000000" w:themeColor="text1"/>
                <w:sz w:val="20"/>
                <w:szCs w:val="20"/>
              </w:rPr>
            </w:pPr>
          </w:p>
          <w:p w:rsidR="21A2CE0C" w:rsidP="21A2CE0C" w:rsidRDefault="21A2CE0C" w14:paraId="3D711B77" w14:textId="452590E7">
            <w:pPr>
              <w:spacing w:line="259" w:lineRule="auto"/>
              <w:rPr>
                <w:rFonts w:ascii="Calibri" w:hAnsi="Calibri" w:eastAsia="Calibri" w:cs="Calibri"/>
                <w:color w:val="000000" w:themeColor="text1"/>
                <w:sz w:val="20"/>
                <w:szCs w:val="20"/>
              </w:rPr>
            </w:pPr>
            <w:r w:rsidRPr="5A713200" w:rsidR="21A2CE0C">
              <w:rPr>
                <w:rFonts w:ascii="Calibri" w:hAnsi="Calibri" w:eastAsia="Calibri" w:cs="Calibri"/>
                <w:color w:val="000000" w:themeColor="text1" w:themeTint="FF" w:themeShade="FF"/>
                <w:sz w:val="20"/>
                <w:szCs w:val="20"/>
                <w:lang w:val="en-GB"/>
              </w:rPr>
              <w:t xml:space="preserve"> Good assessment helps teachers avoid being over-influenced by potentially misleading factors, such as how busy pupils appear. </w:t>
            </w:r>
            <w:r w:rsidRPr="5A713200" w:rsidR="3750A14A">
              <w:rPr>
                <w:rFonts w:ascii="Calibri" w:hAnsi="Calibri" w:eastAsia="Calibri" w:cs="Calibri"/>
                <w:color w:val="000000" w:themeColor="text1" w:themeTint="FF" w:themeShade="FF"/>
                <w:sz w:val="20"/>
                <w:szCs w:val="20"/>
                <w:lang w:val="en-GB"/>
              </w:rPr>
              <w:t>(S62)</w:t>
            </w:r>
          </w:p>
        </w:tc>
        <w:tc>
          <w:tcPr>
            <w:tcW w:w="1575" w:type="dxa"/>
            <w:tcBorders>
              <w:top w:val="single" w:color="auto" w:sz="6" w:space="0"/>
              <w:left w:val="single" w:color="auto" w:sz="6" w:space="0"/>
              <w:bottom w:val="single" w:color="auto" w:sz="6" w:space="0"/>
              <w:right w:val="single" w:color="auto" w:sz="6" w:space="0"/>
            </w:tcBorders>
            <w:tcMar/>
          </w:tcPr>
          <w:p w:rsidR="21A2CE0C" w:rsidP="21A2CE0C" w:rsidRDefault="21A2CE0C" w14:paraId="270FBB4B" w14:textId="3BB4ADF6">
            <w:pPr>
              <w:spacing w:line="259" w:lineRule="auto"/>
              <w:rPr>
                <w:rFonts w:ascii="Calibri" w:hAnsi="Calibri" w:eastAsia="Calibri" w:cs="Calibri"/>
                <w:color w:val="000000" w:themeColor="text1"/>
                <w:sz w:val="20"/>
                <w:szCs w:val="20"/>
              </w:rPr>
            </w:pPr>
            <w:r w:rsidRPr="21A2CE0C">
              <w:rPr>
                <w:rFonts w:ascii="Calibri" w:hAnsi="Calibri" w:eastAsia="Calibri" w:cs="Calibri"/>
                <w:b/>
                <w:bCs/>
                <w:color w:val="000000" w:themeColor="text1"/>
                <w:sz w:val="20"/>
                <w:szCs w:val="20"/>
                <w:lang w:val="en-GB"/>
              </w:rPr>
              <w:lastRenderedPageBreak/>
              <w:t>Assessment</w:t>
            </w:r>
          </w:p>
          <w:p w:rsidR="21A2CE0C" w:rsidP="21A2CE0C" w:rsidRDefault="21A2CE0C" w14:paraId="738DF6FE" w14:textId="5C1730E7">
            <w:pPr>
              <w:spacing w:line="259" w:lineRule="auto"/>
              <w:rPr>
                <w:rFonts w:ascii="Calibri" w:hAnsi="Calibri" w:eastAsia="Calibri" w:cs="Calibri"/>
                <w:color w:val="000000" w:themeColor="text1"/>
                <w:sz w:val="20"/>
                <w:szCs w:val="20"/>
              </w:rPr>
            </w:pPr>
          </w:p>
          <w:p w:rsidR="21A2CE0C" w:rsidP="21A2CE0C" w:rsidRDefault="21A2CE0C" w14:paraId="2102249C" w14:textId="57988192">
            <w:pPr>
              <w:spacing w:line="259" w:lineRule="auto"/>
              <w:rPr>
                <w:rFonts w:ascii="Calibri" w:hAnsi="Calibri" w:eastAsia="Calibri" w:cs="Calibri"/>
                <w:color w:val="000000" w:themeColor="text1"/>
                <w:sz w:val="20"/>
                <w:szCs w:val="20"/>
              </w:rPr>
            </w:pPr>
            <w:r w:rsidRPr="21A2CE0C">
              <w:rPr>
                <w:rFonts w:ascii="Calibri" w:hAnsi="Calibri" w:eastAsia="Calibri" w:cs="Calibri"/>
                <w:b/>
                <w:bCs/>
                <w:color w:val="000000" w:themeColor="text1"/>
                <w:sz w:val="20"/>
                <w:szCs w:val="20"/>
                <w:lang w:val="en-GB"/>
              </w:rPr>
              <w:t>Curriculum</w:t>
            </w:r>
          </w:p>
          <w:p w:rsidR="21A2CE0C" w:rsidP="21A2CE0C" w:rsidRDefault="21A2CE0C" w14:paraId="39B07DB4" w14:textId="3896AD26">
            <w:pPr>
              <w:spacing w:line="259" w:lineRule="auto"/>
              <w:rPr>
                <w:rFonts w:ascii="Calibri" w:hAnsi="Calibri" w:eastAsia="Calibri" w:cs="Calibri"/>
                <w:color w:val="000000" w:themeColor="text1"/>
                <w:sz w:val="20"/>
                <w:szCs w:val="20"/>
              </w:rPr>
            </w:pPr>
          </w:p>
          <w:p w:rsidR="21A2CE0C" w:rsidP="21A2CE0C" w:rsidRDefault="21A2CE0C" w14:paraId="342655FF" w14:textId="72E6A4CC">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Research engaged</w:t>
            </w:r>
          </w:p>
          <w:p w:rsidR="21A2CE0C" w:rsidP="21A2CE0C" w:rsidRDefault="21A2CE0C" w14:paraId="19F1EE17" w14:textId="75F0817E">
            <w:pPr>
              <w:spacing w:line="259" w:lineRule="auto"/>
              <w:rPr>
                <w:rFonts w:ascii="Calibri" w:hAnsi="Calibri" w:eastAsia="Calibri" w:cs="Calibri"/>
                <w:color w:val="000000" w:themeColor="text1"/>
                <w:sz w:val="20"/>
                <w:szCs w:val="20"/>
              </w:rPr>
            </w:pPr>
          </w:p>
        </w:tc>
        <w:tc>
          <w:tcPr>
            <w:tcW w:w="3225" w:type="dxa"/>
            <w:tcBorders>
              <w:top w:val="single" w:color="auto" w:sz="6" w:space="0"/>
              <w:left w:val="single" w:color="auto" w:sz="6" w:space="0"/>
              <w:bottom w:val="single" w:color="auto" w:sz="6" w:space="0"/>
              <w:right w:val="single" w:color="auto" w:sz="6" w:space="0"/>
            </w:tcBorders>
            <w:tcMar/>
          </w:tcPr>
          <w:p w:rsidR="21A2CE0C" w:rsidP="21A2CE0C" w:rsidRDefault="21A2CE0C" w14:paraId="6487354D" w14:textId="18DC1152">
            <w:pPr>
              <w:spacing w:line="257"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rPr>
              <w:t>Read through:</w:t>
            </w:r>
          </w:p>
          <w:p w:rsidR="21A2CE0C" w:rsidP="21A2CE0C" w:rsidRDefault="00165101" w14:paraId="1682AADD" w14:textId="74F1F96A">
            <w:pPr>
              <w:spacing w:line="257" w:lineRule="auto"/>
              <w:rPr>
                <w:rFonts w:ascii="Calibri" w:hAnsi="Calibri" w:eastAsia="Calibri" w:cs="Calibri"/>
                <w:color w:val="000000" w:themeColor="text1"/>
              </w:rPr>
            </w:pPr>
            <w:hyperlink r:id="rId77">
              <w:r w:rsidRPr="21A2CE0C" w:rsidR="21A2CE0C">
                <w:rPr>
                  <w:rStyle w:val="Hyperlink"/>
                  <w:rFonts w:ascii="Calibri" w:hAnsi="Calibri" w:eastAsia="Calibri" w:cs="Calibri"/>
                  <w:sz w:val="20"/>
                  <w:szCs w:val="20"/>
                </w:rPr>
                <w:t>https://www.shirleyclarke-education.org/what-is-formative-assessment/</w:t>
              </w:r>
            </w:hyperlink>
          </w:p>
          <w:p w:rsidR="21A2CE0C" w:rsidP="21A2CE0C" w:rsidRDefault="21A2CE0C" w14:paraId="4ABFEC84" w14:textId="5F6E800C">
            <w:pPr>
              <w:spacing w:line="257" w:lineRule="auto"/>
              <w:rPr>
                <w:rFonts w:ascii="Calibri" w:hAnsi="Calibri" w:eastAsia="Calibri" w:cs="Calibri"/>
                <w:color w:val="000000" w:themeColor="text1"/>
                <w:sz w:val="20"/>
                <w:szCs w:val="20"/>
              </w:rPr>
            </w:pPr>
            <w:r w:rsidRPr="5A713200" w:rsidR="21A2CE0C">
              <w:rPr>
                <w:rFonts w:ascii="Calibri" w:hAnsi="Calibri" w:eastAsia="Calibri" w:cs="Calibri"/>
                <w:color w:val="000000" w:themeColor="text1" w:themeTint="FF" w:themeShade="FF"/>
                <w:sz w:val="20"/>
                <w:szCs w:val="20"/>
              </w:rPr>
              <w:t xml:space="preserve"> </w:t>
            </w:r>
          </w:p>
          <w:p w:rsidR="21A2CE0C" w:rsidP="21A2CE0C" w:rsidRDefault="21A2CE0C" w14:paraId="69889EE0" w14:textId="4A76C566">
            <w:pPr>
              <w:spacing w:line="257"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rPr>
              <w:t>Read chapter 2 from page 39</w:t>
            </w:r>
          </w:p>
          <w:p w:rsidR="21A2CE0C" w:rsidP="21A2CE0C" w:rsidRDefault="00165101" w14:paraId="26B503C8" w14:textId="22ABD8E3">
            <w:pPr>
              <w:spacing w:line="259" w:lineRule="auto"/>
              <w:rPr>
                <w:rFonts w:ascii="Calibri" w:hAnsi="Calibri" w:eastAsia="Calibri" w:cs="Calibri"/>
                <w:color w:val="000000" w:themeColor="text1"/>
              </w:rPr>
            </w:pPr>
            <w:hyperlink r:id="rId79">
              <w:proofErr w:type="spellStart"/>
              <w:r w:rsidRPr="21A2CE0C" w:rsidR="21A2CE0C">
                <w:rPr>
                  <w:rStyle w:val="Hyperlink"/>
                  <w:rFonts w:ascii="Calibri" w:hAnsi="Calibri" w:eastAsia="Calibri" w:cs="Calibri"/>
                  <w:sz w:val="20"/>
                  <w:szCs w:val="20"/>
                </w:rPr>
                <w:t>Wiliam</w:t>
              </w:r>
              <w:proofErr w:type="spellEnd"/>
              <w:r w:rsidRPr="21A2CE0C" w:rsidR="21A2CE0C">
                <w:rPr>
                  <w:rStyle w:val="Hyperlink"/>
                  <w:rFonts w:ascii="Calibri" w:hAnsi="Calibri" w:eastAsia="Calibri" w:cs="Calibri"/>
                  <w:sz w:val="20"/>
                  <w:szCs w:val="20"/>
                </w:rPr>
                <w:t xml:space="preserve">, D (2017). Embedded Formative </w:t>
              </w:r>
              <w:proofErr w:type="gramStart"/>
              <w:r w:rsidRPr="21A2CE0C" w:rsidR="21A2CE0C">
                <w:rPr>
                  <w:rStyle w:val="Hyperlink"/>
                  <w:rFonts w:ascii="Calibri" w:hAnsi="Calibri" w:eastAsia="Calibri" w:cs="Calibri"/>
                  <w:sz w:val="20"/>
                  <w:szCs w:val="20"/>
                </w:rPr>
                <w:t>Assessment :</w:t>
              </w:r>
              <w:proofErr w:type="gramEnd"/>
              <w:r w:rsidRPr="21A2CE0C" w:rsidR="21A2CE0C">
                <w:rPr>
                  <w:rStyle w:val="Hyperlink"/>
                  <w:rFonts w:ascii="Calibri" w:hAnsi="Calibri" w:eastAsia="Calibri" w:cs="Calibri"/>
                  <w:sz w:val="20"/>
                  <w:szCs w:val="20"/>
                </w:rPr>
                <w:t xml:space="preserve"> (Strategies for Classroom Assessment That Drives Student Engagement and Learning). Solution Tree, Bloomington, Indiana</w:t>
              </w:r>
            </w:hyperlink>
          </w:p>
        </w:tc>
        <w:tc>
          <w:tcPr>
            <w:tcW w:w="4155" w:type="dxa"/>
            <w:tcBorders>
              <w:top w:val="single" w:color="auto" w:sz="6" w:space="0"/>
              <w:left w:val="single" w:color="auto" w:sz="6" w:space="0"/>
              <w:bottom w:val="single" w:color="auto" w:sz="6" w:space="0"/>
              <w:right w:val="single" w:color="auto" w:sz="6" w:space="0"/>
            </w:tcBorders>
            <w:tcMar/>
          </w:tcPr>
          <w:p w:rsidR="21A2CE0C" w:rsidP="5A713200" w:rsidRDefault="21A2CE0C" w14:paraId="3DD80C08" w14:textId="5570DCAC">
            <w:pPr>
              <w:pStyle w:val="Normal"/>
              <w:spacing w:line="259" w:lineRule="auto"/>
            </w:pPr>
            <w:r w:rsidRPr="6BE33DBB" w:rsidR="23E5CC8F">
              <w:rPr>
                <w:rFonts w:ascii="Calibri" w:hAnsi="Calibri" w:eastAsia="Calibri" w:cs="Calibri"/>
                <w:noProof w:val="0"/>
                <w:sz w:val="20"/>
                <w:szCs w:val="20"/>
                <w:lang w:val="en-US"/>
              </w:rPr>
              <w:t>Planning formative assessment tasks linked to lesson objectives and thinking ahead about what would indicate understanding (e.g. by using hinge questions to pinpoint knowledge gaps).</w:t>
            </w:r>
            <w:r w:rsidRPr="6BE33DBB" w:rsidR="16F47070">
              <w:rPr>
                <w:rFonts w:ascii="Calibri" w:hAnsi="Calibri" w:eastAsia="Calibri" w:cs="Calibri"/>
                <w:noProof w:val="0"/>
                <w:sz w:val="20"/>
                <w:szCs w:val="20"/>
                <w:lang w:val="en-US"/>
              </w:rPr>
              <w:t xml:space="preserve"> (S6a)</w:t>
            </w:r>
          </w:p>
          <w:p w:rsidR="5A713200" w:rsidP="5A713200" w:rsidRDefault="5A713200" w14:paraId="2D285CD9" w14:textId="261CD116">
            <w:pPr>
              <w:pStyle w:val="Normal"/>
              <w:spacing w:line="259" w:lineRule="auto"/>
              <w:rPr>
                <w:rFonts w:ascii="Calibri" w:hAnsi="Calibri" w:eastAsia="Calibri" w:cs="Calibri"/>
                <w:noProof w:val="0"/>
                <w:sz w:val="20"/>
                <w:szCs w:val="20"/>
                <w:lang w:val="en-US"/>
              </w:rPr>
            </w:pPr>
          </w:p>
          <w:p w:rsidR="21A2CE0C" w:rsidP="21A2CE0C" w:rsidRDefault="21A2CE0C" w14:paraId="5A2DFA64" w14:textId="33EA991E">
            <w:pPr>
              <w:spacing w:line="259" w:lineRule="auto"/>
              <w:rPr>
                <w:rFonts w:ascii="Calibri" w:hAnsi="Calibri" w:eastAsia="Calibri" w:cs="Calibri"/>
                <w:color w:val="000000" w:themeColor="text1"/>
                <w:sz w:val="20"/>
                <w:szCs w:val="20"/>
              </w:rPr>
            </w:pPr>
            <w:r w:rsidRPr="5A713200" w:rsidR="21A2CE0C">
              <w:rPr>
                <w:rFonts w:ascii="Calibri" w:hAnsi="Calibri" w:eastAsia="Calibri" w:cs="Calibri"/>
                <w:color w:val="000000" w:themeColor="text1" w:themeTint="FF" w:themeShade="FF"/>
                <w:sz w:val="20"/>
                <w:szCs w:val="20"/>
              </w:rPr>
              <w:t xml:space="preserve">Choose, where possible, externally validated materials, used in controlled conditions when </w:t>
            </w:r>
            <w:r w:rsidRPr="5A713200" w:rsidR="21A2CE0C">
              <w:rPr>
                <w:rFonts w:ascii="Calibri" w:hAnsi="Calibri" w:eastAsia="Calibri" w:cs="Calibri"/>
                <w:color w:val="000000" w:themeColor="text1" w:themeTint="FF" w:themeShade="FF"/>
                <w:sz w:val="20"/>
                <w:szCs w:val="20"/>
              </w:rPr>
              <w:t>required</w:t>
            </w:r>
            <w:r w:rsidRPr="5A713200" w:rsidR="21A2CE0C">
              <w:rPr>
                <w:rFonts w:ascii="Calibri" w:hAnsi="Calibri" w:eastAsia="Calibri" w:cs="Calibri"/>
                <w:color w:val="000000" w:themeColor="text1" w:themeTint="FF" w:themeShade="FF"/>
                <w:sz w:val="20"/>
                <w:szCs w:val="20"/>
              </w:rPr>
              <w:t xml:space="preserve"> to make summative assessments. </w:t>
            </w:r>
            <w:r w:rsidRPr="5A713200" w:rsidR="491067CB">
              <w:rPr>
                <w:rFonts w:ascii="Calibri" w:hAnsi="Calibri" w:eastAsia="Calibri" w:cs="Calibri"/>
                <w:color w:val="000000" w:themeColor="text1" w:themeTint="FF" w:themeShade="FF"/>
                <w:sz w:val="20"/>
                <w:szCs w:val="20"/>
              </w:rPr>
              <w:t>(S6c)</w:t>
            </w:r>
          </w:p>
          <w:p w:rsidR="21A2CE0C" w:rsidP="6BE33DBB" w:rsidRDefault="21A2CE0C" w14:paraId="295DF327" w14:textId="33709A4C">
            <w:pPr>
              <w:pStyle w:val="Normal"/>
              <w:spacing w:line="259" w:lineRule="auto"/>
              <w:rPr>
                <w:rFonts w:ascii="Calibri" w:hAnsi="Calibri" w:eastAsia="Calibri" w:cs="Calibri"/>
                <w:color w:val="000000" w:themeColor="text1" w:themeTint="FF" w:themeShade="FF"/>
                <w:sz w:val="20"/>
                <w:szCs w:val="20"/>
              </w:rPr>
            </w:pPr>
          </w:p>
          <w:p w:rsidR="21A2CE0C" w:rsidP="5A713200" w:rsidRDefault="21A2CE0C" w14:paraId="78D2580D" w14:textId="1565B4E8">
            <w:pPr>
              <w:pStyle w:val="Normal"/>
              <w:spacing w:line="259" w:lineRule="auto"/>
            </w:pPr>
            <w:r w:rsidRPr="1666AD89" w:rsidR="49A36A42">
              <w:rPr>
                <w:rFonts w:ascii="Calibri" w:hAnsi="Calibri" w:eastAsia="Calibri" w:cs="Calibri"/>
                <w:noProof w:val="0"/>
                <w:sz w:val="20"/>
                <w:szCs w:val="20"/>
                <w:lang w:val="en-US"/>
              </w:rPr>
              <w:t xml:space="preserve">Using available evidence to accurately </w:t>
            </w:r>
            <w:r w:rsidRPr="1666AD89" w:rsidR="49A36A42">
              <w:rPr>
                <w:rFonts w:ascii="Calibri" w:hAnsi="Calibri" w:eastAsia="Calibri" w:cs="Calibri"/>
                <w:noProof w:val="0"/>
                <w:sz w:val="20"/>
                <w:szCs w:val="20"/>
                <w:lang w:val="en-US"/>
              </w:rPr>
              <w:t>identify</w:t>
            </w:r>
            <w:r w:rsidRPr="1666AD89" w:rsidR="49A36A42">
              <w:rPr>
                <w:rFonts w:ascii="Calibri" w:hAnsi="Calibri" w:eastAsia="Calibri" w:cs="Calibri"/>
                <w:noProof w:val="0"/>
                <w:sz w:val="20"/>
                <w:szCs w:val="20"/>
                <w:lang w:val="en-US"/>
              </w:rPr>
              <w:t xml:space="preserve"> what is </w:t>
            </w:r>
            <w:r w:rsidRPr="1666AD89" w:rsidR="49A36A42">
              <w:rPr>
                <w:rFonts w:ascii="Calibri" w:hAnsi="Calibri" w:eastAsia="Calibri" w:cs="Calibri"/>
                <w:noProof w:val="0"/>
                <w:sz w:val="20"/>
                <w:szCs w:val="20"/>
                <w:lang w:val="en-US"/>
              </w:rPr>
              <w:t>required</w:t>
            </w:r>
            <w:r w:rsidRPr="1666AD89" w:rsidR="49A36A42">
              <w:rPr>
                <w:rFonts w:ascii="Calibri" w:hAnsi="Calibri" w:eastAsia="Calibri" w:cs="Calibri"/>
                <w:noProof w:val="0"/>
                <w:sz w:val="20"/>
                <w:szCs w:val="20"/>
                <w:lang w:val="en-US"/>
              </w:rPr>
              <w:t xml:space="preserve"> for individuals to meet their next steps and use this understanding to guide teaching adjustments for sub-group and individual pupils. (S6d)</w:t>
            </w:r>
          </w:p>
          <w:p w:rsidR="21A2CE0C" w:rsidP="1666AD89" w:rsidRDefault="21A2CE0C" w14:paraId="3180CC04" w14:textId="15A2DFBB">
            <w:pPr>
              <w:pStyle w:val="Normal"/>
              <w:spacing w:line="259" w:lineRule="auto"/>
              <w:rPr>
                <w:rFonts w:ascii="Calibri" w:hAnsi="Calibri" w:eastAsia="Calibri" w:cs="Calibri"/>
                <w:noProof w:val="0"/>
                <w:sz w:val="20"/>
                <w:szCs w:val="20"/>
                <w:lang w:val="en-US"/>
              </w:rPr>
            </w:pPr>
          </w:p>
          <w:p w:rsidR="21A2CE0C" w:rsidP="1666AD89" w:rsidRDefault="21A2CE0C" w14:paraId="50A826B0" w14:textId="37E7F1EF">
            <w:pPr>
              <w:spacing w:line="279" w:lineRule="auto"/>
              <w:rPr>
                <w:rFonts w:ascii="Calibri" w:hAnsi="Calibri" w:eastAsia="Calibri" w:cs="Calibri"/>
                <w:noProof w:val="0"/>
                <w:sz w:val="20"/>
                <w:szCs w:val="20"/>
                <w:lang w:val="en-US"/>
              </w:rPr>
            </w:pPr>
            <w:r w:rsidRPr="1666AD89" w:rsidR="4A8AB0A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Scaffolding self-assessment by sharing model work with pupils, highlighting key details (S6k)</w:t>
            </w:r>
          </w:p>
          <w:p w:rsidR="21A2CE0C" w:rsidP="1666AD89" w:rsidRDefault="21A2CE0C" w14:paraId="32238DE3" w14:textId="5A63F660">
            <w:pPr>
              <w:pStyle w:val="Normal"/>
              <w:spacing w:line="259" w:lineRule="auto"/>
              <w:rPr>
                <w:rFonts w:ascii="Calibri" w:hAnsi="Calibri" w:eastAsia="Calibri" w:cs="Calibri"/>
                <w:noProof w:val="0"/>
                <w:sz w:val="20"/>
                <w:szCs w:val="20"/>
                <w:lang w:val="en-US"/>
              </w:rPr>
            </w:pPr>
          </w:p>
        </w:tc>
      </w:tr>
      <w:tr w:rsidR="1EA180DF" w:rsidTr="02CDDD57" w14:paraId="26A74D19">
        <w:trPr>
          <w:trHeight w:val="2340"/>
        </w:trPr>
        <w:tc>
          <w:tcPr>
            <w:tcW w:w="791" w:type="dxa"/>
            <w:tcMar/>
          </w:tcPr>
          <w:p w:rsidR="756B4E62" w:rsidP="1EA180DF" w:rsidRDefault="756B4E62" w14:paraId="7D8A9345" w14:textId="7BBDE565">
            <w:pPr>
              <w:pStyle w:val="Normal"/>
              <w:spacing w:line="259" w:lineRule="auto"/>
              <w:rPr>
                <w:rFonts w:eastAsia="" w:eastAsiaTheme="minorEastAsia"/>
                <w:color w:val="000000" w:themeColor="text1" w:themeTint="FF" w:themeShade="FF"/>
                <w:sz w:val="20"/>
                <w:szCs w:val="20"/>
                <w:lang w:val="en-GB"/>
              </w:rPr>
            </w:pPr>
            <w:r w:rsidRPr="01856FC5" w:rsidR="2C10489B">
              <w:rPr>
                <w:rFonts w:eastAsia="" w:eastAsiaTheme="minorEastAsia"/>
                <w:color w:val="000000" w:themeColor="text1" w:themeTint="FF" w:themeShade="FF"/>
                <w:sz w:val="20"/>
                <w:szCs w:val="20"/>
                <w:lang w:val="en-GB"/>
              </w:rPr>
              <w:t>3-4.30</w:t>
            </w:r>
          </w:p>
          <w:p w:rsidR="1EA180DF" w:rsidP="01856FC5" w:rsidRDefault="1EA180DF" w14:paraId="7527F53B" w14:textId="583D6001">
            <w:pPr>
              <w:pStyle w:val="Normal"/>
              <w:spacing w:line="259" w:lineRule="auto"/>
              <w:rPr>
                <w:rFonts w:eastAsia="" w:eastAsiaTheme="minorEastAsia"/>
                <w:color w:val="000000" w:themeColor="text1" w:themeTint="FF" w:themeShade="FF"/>
                <w:sz w:val="20"/>
                <w:szCs w:val="20"/>
                <w:lang w:val="en-GB"/>
              </w:rPr>
            </w:pPr>
          </w:p>
          <w:p w:rsidR="1EA180DF" w:rsidP="01856FC5" w:rsidRDefault="1EA180DF" w14:paraId="3941C401" w14:textId="1501C6A4">
            <w:pPr>
              <w:spacing w:line="259" w:lineRule="auto"/>
              <w:rPr>
                <w:rFonts w:ascii="Calibri" w:hAnsi="Calibri" w:eastAsia="Calibri" w:cs="Calibri"/>
                <w:noProof w:val="0"/>
                <w:sz w:val="20"/>
                <w:szCs w:val="20"/>
                <w:lang w:val="en-GB"/>
              </w:rPr>
            </w:pPr>
            <w:r w:rsidRPr="01856FC5" w:rsidR="2BABDAC7">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1EA180DF" w:rsidP="1EA180DF" w:rsidRDefault="1EA180DF" w14:paraId="3EDE8961" w14:textId="4DB7F6DA">
            <w:pPr>
              <w:spacing w:line="259" w:lineRule="auto"/>
              <w:rPr>
                <w:rFonts w:eastAsia="" w:eastAsiaTheme="minorEastAsia"/>
                <w:color w:val="000000" w:themeColor="text1" w:themeTint="FF" w:themeShade="FF"/>
                <w:sz w:val="20"/>
                <w:szCs w:val="20"/>
                <w:lang w:val="en-GB"/>
              </w:rPr>
            </w:pPr>
          </w:p>
        </w:tc>
        <w:tc>
          <w:tcPr>
            <w:tcW w:w="660" w:type="dxa"/>
            <w:tcMar/>
          </w:tcPr>
          <w:p w:rsidR="1EA180DF" w:rsidP="1EA180DF" w:rsidRDefault="1EA180DF" w14:paraId="121F4A57" w14:textId="28B3A4EB">
            <w:pPr>
              <w:spacing w:line="259" w:lineRule="auto"/>
              <w:rPr>
                <w:rFonts w:eastAsia="" w:eastAsiaTheme="minorEastAsia"/>
                <w:sz w:val="20"/>
                <w:szCs w:val="20"/>
                <w:lang w:val="en-GB"/>
              </w:rPr>
            </w:pPr>
            <w:r w:rsidRPr="1EA180DF" w:rsidR="1EA180DF">
              <w:rPr>
                <w:rFonts w:eastAsia="" w:eastAsiaTheme="minorEastAsia"/>
                <w:sz w:val="20"/>
                <w:szCs w:val="20"/>
                <w:lang w:val="en-GB"/>
              </w:rPr>
              <w:t>KB</w:t>
            </w:r>
          </w:p>
        </w:tc>
        <w:tc>
          <w:tcPr>
            <w:tcW w:w="1695" w:type="dxa"/>
            <w:tcBorders>
              <w:top w:val="single" w:color="auto" w:sz="6" w:space="0"/>
              <w:left w:val="single" w:color="auto" w:sz="6" w:space="0"/>
              <w:bottom w:val="single" w:color="auto" w:sz="6" w:space="0"/>
              <w:right w:val="single" w:color="auto" w:sz="6" w:space="0"/>
            </w:tcBorders>
            <w:tcMar/>
          </w:tcPr>
          <w:p w:rsidR="1F8BE511" w:rsidP="1EA180DF" w:rsidRDefault="1F8BE511" w14:paraId="1530D38F" w14:textId="5F1B311A">
            <w:pPr>
              <w:rPr>
                <w:rStyle w:val="normaltextrun"/>
                <w:rFonts w:eastAsia="" w:eastAsiaTheme="minorEastAsia"/>
                <w:sz w:val="20"/>
                <w:szCs w:val="20"/>
                <w:lang w:val="en-GB"/>
              </w:rPr>
            </w:pPr>
            <w:r w:rsidRPr="1EA180DF" w:rsidR="1F8BE511">
              <w:rPr>
                <w:rStyle w:val="normaltextrun"/>
                <w:rFonts w:eastAsia="" w:eastAsiaTheme="minorEastAsia"/>
                <w:sz w:val="20"/>
                <w:szCs w:val="20"/>
                <w:lang w:val="en-GB"/>
              </w:rPr>
              <w:t>Emotional climate for learning</w:t>
            </w:r>
          </w:p>
        </w:tc>
        <w:tc>
          <w:tcPr>
            <w:tcW w:w="2415" w:type="dxa"/>
            <w:tcBorders>
              <w:top w:val="single" w:color="auto" w:sz="6" w:space="0"/>
              <w:left w:val="single" w:color="auto" w:sz="6" w:space="0"/>
              <w:bottom w:val="single" w:color="auto" w:sz="6" w:space="0"/>
              <w:right w:val="single" w:color="auto" w:sz="6" w:space="0"/>
            </w:tcBorders>
            <w:tcMar/>
          </w:tcPr>
          <w:p w:rsidR="1EA180DF" w:rsidP="1EA180DF" w:rsidRDefault="1EA180DF" w14:paraId="7945DFCF" w14:textId="5276B336">
            <w:pPr>
              <w:spacing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lang w:val="en-GB"/>
              </w:rPr>
              <w:t>Building effective relationships is easier when pupils believe that their feelings will be considered and understood.</w:t>
            </w:r>
            <w:r w:rsidRPr="5A713200" w:rsidR="421B8403">
              <w:rPr>
                <w:rFonts w:ascii="Calibri" w:hAnsi="Calibri" w:eastAsia="Calibri" w:cs="Calibri"/>
                <w:color w:val="000000" w:themeColor="text1" w:themeTint="FF" w:themeShade="FF"/>
                <w:sz w:val="20"/>
                <w:szCs w:val="20"/>
                <w:lang w:val="en-GB"/>
              </w:rPr>
              <w:t xml:space="preserve"> (S75)</w:t>
            </w:r>
          </w:p>
          <w:p w:rsidR="1EA180DF" w:rsidP="1EA180DF" w:rsidRDefault="1EA180DF" w14:paraId="32AD229D" w14:textId="071DFEE2">
            <w:pPr>
              <w:spacing w:line="259" w:lineRule="auto"/>
              <w:rPr>
                <w:rFonts w:ascii="Calibri" w:hAnsi="Calibri" w:eastAsia="Calibri" w:cs="Calibri"/>
                <w:color w:val="000000" w:themeColor="text1" w:themeTint="FF" w:themeShade="FF"/>
                <w:sz w:val="20"/>
                <w:szCs w:val="20"/>
              </w:rPr>
            </w:pPr>
          </w:p>
          <w:p w:rsidR="1EA180DF" w:rsidP="6BE33DBB" w:rsidRDefault="1EA180DF" w14:paraId="565E9CD8" w14:textId="316BB353">
            <w:pPr>
              <w:spacing w:line="259" w:lineRule="auto"/>
              <w:rPr>
                <w:rFonts w:ascii="Calibri" w:hAnsi="Calibri" w:eastAsia="Calibri" w:cs="Calibri"/>
                <w:color w:val="000000" w:themeColor="text1" w:themeTint="FF" w:themeShade="FF"/>
                <w:sz w:val="20"/>
                <w:szCs w:val="20"/>
              </w:rPr>
            </w:pPr>
            <w:r w:rsidRPr="6BE33DBB" w:rsidR="10180CC2">
              <w:rPr>
                <w:rFonts w:ascii="Calibri" w:hAnsi="Calibri" w:eastAsia="Calibri" w:cs="Calibri"/>
                <w:color w:val="000000" w:themeColor="text1" w:themeTint="FF" w:themeShade="FF"/>
                <w:sz w:val="20"/>
                <w:szCs w:val="20"/>
                <w:lang w:val="en-GB"/>
              </w:rPr>
              <w:t xml:space="preserve">The ability to self-regulate one’s emotions affects pupils’ ability to learn, success in school and future lives. </w:t>
            </w:r>
            <w:r w:rsidRPr="6BE33DBB" w:rsidR="7B3CCD88">
              <w:rPr>
                <w:rFonts w:ascii="Calibri" w:hAnsi="Calibri" w:eastAsia="Calibri" w:cs="Calibri"/>
                <w:color w:val="000000" w:themeColor="text1" w:themeTint="FF" w:themeShade="FF"/>
                <w:sz w:val="20"/>
                <w:szCs w:val="20"/>
                <w:lang w:val="en-GB"/>
              </w:rPr>
              <w:t>(S73)</w:t>
            </w:r>
          </w:p>
          <w:p w:rsidR="1EA180DF" w:rsidP="6BE33DBB" w:rsidRDefault="1EA180DF" w14:paraId="72030F40" w14:textId="0AACF941">
            <w:pPr>
              <w:spacing w:line="259" w:lineRule="auto"/>
              <w:rPr>
                <w:rFonts w:ascii="Calibri" w:hAnsi="Calibri" w:eastAsia="Calibri" w:cs="Calibri"/>
                <w:color w:val="000000" w:themeColor="text1" w:themeTint="FF" w:themeShade="FF"/>
                <w:sz w:val="20"/>
                <w:szCs w:val="20"/>
                <w:lang w:val="en-GB"/>
              </w:rPr>
            </w:pPr>
          </w:p>
          <w:p w:rsidR="1EA180DF" w:rsidP="6BE33DBB" w:rsidRDefault="1EA180DF" w14:paraId="5F11D740" w14:textId="12914668">
            <w:pPr>
              <w:pStyle w:val="Normal"/>
              <w:spacing w:line="259" w:lineRule="auto"/>
            </w:pPr>
            <w:r w:rsidRPr="6BE33DBB" w:rsidR="1354D1E4">
              <w:rPr>
                <w:rFonts w:ascii="Calibri" w:hAnsi="Calibri" w:eastAsia="Calibri" w:cs="Calibri"/>
                <w:noProof w:val="0"/>
                <w:sz w:val="20"/>
                <w:szCs w:val="20"/>
                <w:lang w:val="en-GB"/>
              </w:rPr>
              <w:t xml:space="preserve">A predictable and secure environment </w:t>
            </w:r>
            <w:r w:rsidRPr="6BE33DBB" w:rsidR="1354D1E4">
              <w:rPr>
                <w:rFonts w:ascii="Calibri" w:hAnsi="Calibri" w:eastAsia="Calibri" w:cs="Calibri"/>
                <w:noProof w:val="0"/>
                <w:sz w:val="20"/>
                <w:szCs w:val="20"/>
                <w:lang w:val="en-GB"/>
              </w:rPr>
              <w:t>benefits</w:t>
            </w:r>
            <w:r w:rsidRPr="6BE33DBB" w:rsidR="1354D1E4">
              <w:rPr>
                <w:rFonts w:ascii="Calibri" w:hAnsi="Calibri" w:eastAsia="Calibri" w:cs="Calibri"/>
                <w:noProof w:val="0"/>
                <w:sz w:val="20"/>
                <w:szCs w:val="20"/>
                <w:lang w:val="en-GB"/>
              </w:rPr>
              <w:t xml:space="preserve"> all pupils, including younger pupils, but is particularly valuable for pupils with special educational needs. (S72)</w:t>
            </w:r>
          </w:p>
        </w:tc>
        <w:tc>
          <w:tcPr>
            <w:tcW w:w="1575" w:type="dxa"/>
            <w:tcBorders>
              <w:top w:val="single" w:color="auto" w:sz="6" w:space="0"/>
              <w:left w:val="single" w:color="auto" w:sz="6" w:space="0"/>
              <w:bottom w:val="single" w:color="auto" w:sz="6" w:space="0"/>
              <w:right w:val="single" w:color="auto" w:sz="6" w:space="0"/>
            </w:tcBorders>
            <w:tcMar/>
          </w:tcPr>
          <w:p w:rsidR="1EA180DF" w:rsidP="1EA180DF" w:rsidRDefault="1EA180DF" w14:paraId="4B50FCD2" w14:textId="2120ADFF">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lang w:val="en-GB"/>
              </w:rPr>
              <w:t>Professional behaviours</w:t>
            </w:r>
          </w:p>
          <w:p w:rsidR="1EA180DF" w:rsidP="1EA180DF" w:rsidRDefault="1EA180DF" w14:paraId="73C84FB4" w14:textId="4A0F719D">
            <w:pPr>
              <w:spacing w:line="259" w:lineRule="auto"/>
              <w:rPr>
                <w:rFonts w:ascii="Calibri" w:hAnsi="Calibri" w:eastAsia="Calibri" w:cs="Calibri"/>
                <w:color w:val="000000" w:themeColor="text1" w:themeTint="FF" w:themeShade="FF"/>
                <w:sz w:val="20"/>
                <w:szCs w:val="20"/>
              </w:rPr>
            </w:pPr>
          </w:p>
          <w:p w:rsidR="1EA180DF" w:rsidP="1EA180DF" w:rsidRDefault="1EA180DF" w14:paraId="2B4C9D62" w14:textId="5E2AF3EA">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lang w:val="en-GB"/>
              </w:rPr>
              <w:t>Research engaged</w:t>
            </w:r>
          </w:p>
          <w:p w:rsidR="1EA180DF" w:rsidP="1EA180DF" w:rsidRDefault="1EA180DF" w14:paraId="3EFC2D68" w14:textId="1ED61064">
            <w:pPr>
              <w:spacing w:line="259" w:lineRule="auto"/>
              <w:rPr>
                <w:rFonts w:ascii="Calibri" w:hAnsi="Calibri" w:eastAsia="Calibri" w:cs="Calibri"/>
                <w:color w:val="000000" w:themeColor="text1" w:themeTint="FF" w:themeShade="FF"/>
                <w:sz w:val="20"/>
                <w:szCs w:val="20"/>
              </w:rPr>
            </w:pPr>
          </w:p>
          <w:p w:rsidR="1EA180DF" w:rsidP="1EA180DF" w:rsidRDefault="1EA180DF" w14:paraId="1BFA535C" w14:textId="3FA225C2">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lang w:val="en-GB"/>
              </w:rPr>
              <w:t>Relationships and partnerships</w:t>
            </w:r>
          </w:p>
          <w:p w:rsidR="1EA180DF" w:rsidP="1EA180DF" w:rsidRDefault="1EA180DF" w14:paraId="35C4E655" w14:textId="73C54F20">
            <w:pPr>
              <w:spacing w:line="259" w:lineRule="auto"/>
              <w:rPr>
                <w:rFonts w:ascii="Calibri" w:hAnsi="Calibri" w:eastAsia="Calibri" w:cs="Calibri"/>
                <w:color w:val="000000" w:themeColor="text1" w:themeTint="FF" w:themeShade="FF"/>
                <w:sz w:val="20"/>
                <w:szCs w:val="20"/>
              </w:rPr>
            </w:pPr>
          </w:p>
        </w:tc>
        <w:tc>
          <w:tcPr>
            <w:tcW w:w="3225" w:type="dxa"/>
            <w:tcBorders>
              <w:top w:val="single" w:color="auto" w:sz="6" w:space="0"/>
              <w:left w:val="single" w:color="auto" w:sz="6" w:space="0"/>
              <w:bottom w:val="single" w:color="auto" w:sz="6" w:space="0"/>
              <w:right w:val="single" w:color="auto" w:sz="6" w:space="0"/>
            </w:tcBorders>
            <w:tcMar/>
          </w:tcPr>
          <w:p w:rsidR="1EA180DF" w:rsidP="1EA180DF" w:rsidRDefault="1EA180DF" w14:paraId="56941022" w14:textId="6B5B029F">
            <w:pPr>
              <w:spacing w:line="257" w:lineRule="auto"/>
              <w:rPr>
                <w:rFonts w:ascii="Calibri" w:hAnsi="Calibri" w:eastAsia="Calibri" w:cs="Calibri"/>
                <w:color w:val="000000" w:themeColor="text1" w:themeTint="FF" w:themeShade="FF"/>
                <w:sz w:val="20"/>
                <w:szCs w:val="20"/>
              </w:rPr>
            </w:pPr>
            <w:hyperlink r:id="R3d04f79a7ad2494a">
              <w:r w:rsidRPr="1EA180DF" w:rsidR="1EA180DF">
                <w:rPr>
                  <w:rStyle w:val="Hyperlink"/>
                  <w:rFonts w:ascii="Calibri" w:hAnsi="Calibri" w:eastAsia="Calibri" w:cs="Calibri"/>
                  <w:sz w:val="20"/>
                  <w:szCs w:val="20"/>
                  <w:lang w:val="en-GB"/>
                </w:rPr>
                <w:t>Watch this Ted Talk</w:t>
              </w:r>
            </w:hyperlink>
            <w:r w:rsidRPr="1EA180DF" w:rsidR="1EA180DF">
              <w:rPr>
                <w:rFonts w:ascii="Calibri" w:hAnsi="Calibri" w:eastAsia="Calibri" w:cs="Calibri"/>
                <w:color w:val="000000" w:themeColor="text1" w:themeTint="FF" w:themeShade="FF"/>
                <w:sz w:val="20"/>
                <w:szCs w:val="20"/>
                <w:lang w:val="en-GB"/>
              </w:rPr>
              <w:t xml:space="preserve"> on self-efficacy.</w:t>
            </w:r>
          </w:p>
          <w:p w:rsidR="1EA180DF" w:rsidP="1EA180DF" w:rsidRDefault="1EA180DF" w14:paraId="58F2A68B" w14:textId="518D8CAA">
            <w:pPr>
              <w:spacing w:line="259" w:lineRule="auto"/>
              <w:rPr>
                <w:rFonts w:ascii="Calibri" w:hAnsi="Calibri" w:eastAsia="Calibri" w:cs="Calibri"/>
                <w:color w:val="000000" w:themeColor="text1" w:themeTint="FF" w:themeShade="FF"/>
                <w:sz w:val="20"/>
                <w:szCs w:val="20"/>
              </w:rPr>
            </w:pPr>
          </w:p>
          <w:p w:rsidR="1EA180DF" w:rsidP="5A713200" w:rsidRDefault="1EA180DF" w14:paraId="34F985F2" w14:textId="052B2BA3">
            <w:pPr>
              <w:spacing w:line="259" w:lineRule="auto"/>
              <w:rPr>
                <w:rFonts w:ascii="Calibri" w:hAnsi="Calibri" w:eastAsia="Calibri" w:cs="Calibri"/>
                <w:color w:val="000000" w:themeColor="text1" w:themeTint="FF" w:themeShade="FF"/>
                <w:sz w:val="20"/>
                <w:szCs w:val="20"/>
              </w:rPr>
            </w:pPr>
            <w:hyperlink r:id="Rce137e56227e4a64">
              <w:r w:rsidRPr="5A713200" w:rsidR="14515932">
                <w:rPr>
                  <w:rStyle w:val="Hyperlink"/>
                  <w:rFonts w:ascii="Calibri" w:hAnsi="Calibri" w:eastAsia="Calibri" w:cs="Calibri"/>
                  <w:sz w:val="20"/>
                  <w:szCs w:val="20"/>
                  <w:lang w:val="en-GB"/>
                </w:rPr>
                <w:t>https://www.simplypsychology.org/self-efficacy.html</w:t>
              </w:r>
            </w:hyperlink>
          </w:p>
          <w:p w:rsidR="1EA180DF" w:rsidP="5A713200" w:rsidRDefault="1EA180DF" w14:paraId="7AE3A126" w14:textId="3FEDAA12">
            <w:pPr>
              <w:pStyle w:val="Normal"/>
              <w:spacing w:line="259" w:lineRule="auto"/>
              <w:rPr>
                <w:rFonts w:ascii="Calibri" w:hAnsi="Calibri" w:eastAsia="Calibri" w:cs="Calibri"/>
                <w:sz w:val="20"/>
                <w:szCs w:val="20"/>
                <w:lang w:val="en-GB"/>
              </w:rPr>
            </w:pPr>
          </w:p>
          <w:p w:rsidR="1EA180DF" w:rsidP="6ECFF748" w:rsidRDefault="1EA180DF" w14:paraId="00F49CC1" w14:textId="350EA127">
            <w:pPr>
              <w:pStyle w:val="Normal"/>
              <w:spacing w:line="259" w:lineRule="auto"/>
              <w:rPr>
                <w:rFonts w:ascii="Calibri" w:hAnsi="Calibri" w:eastAsia="Calibri" w:cs="Calibri"/>
                <w:sz w:val="20"/>
                <w:szCs w:val="20"/>
                <w:lang w:val="en-GB"/>
              </w:rPr>
            </w:pPr>
            <w:r w:rsidRPr="6ECFF748" w:rsidR="41FAF06F">
              <w:rPr>
                <w:rFonts w:ascii="Calibri" w:hAnsi="Calibri" w:eastAsia="Calibri" w:cs="Calibri"/>
                <w:sz w:val="20"/>
                <w:szCs w:val="20"/>
                <w:lang w:val="en-GB"/>
              </w:rPr>
              <w:t xml:space="preserve">Ryan and Deci Self Determionation Theory </w:t>
            </w:r>
            <w:hyperlink r:id="R9f2820ea8c964ddb">
              <w:r w:rsidRPr="6ECFF748" w:rsidR="41FAF06F">
                <w:rPr>
                  <w:rStyle w:val="Hyperlink"/>
                  <w:rFonts w:ascii="Calibri" w:hAnsi="Calibri" w:eastAsia="Calibri" w:cs="Calibri"/>
                  <w:sz w:val="20"/>
                  <w:szCs w:val="20"/>
                  <w:lang w:val="en-GB"/>
                </w:rPr>
                <w:t>Link here</w:t>
              </w:r>
            </w:hyperlink>
          </w:p>
        </w:tc>
        <w:tc>
          <w:tcPr>
            <w:tcW w:w="4155" w:type="dxa"/>
            <w:tcBorders>
              <w:top w:val="single" w:color="auto" w:sz="6" w:space="0"/>
              <w:left w:val="single" w:color="auto" w:sz="6" w:space="0"/>
              <w:bottom w:val="single" w:color="auto" w:sz="6" w:space="0"/>
              <w:right w:val="single" w:color="auto" w:sz="6" w:space="0"/>
            </w:tcBorders>
            <w:tcMar/>
          </w:tcPr>
          <w:p w:rsidR="1EA180DF" w:rsidP="5A713200" w:rsidRDefault="1EA180DF" w14:paraId="19B5D7B7" w14:textId="6F7CEA6B">
            <w:pPr>
              <w:pStyle w:val="Normal"/>
              <w:spacing w:line="259" w:lineRule="auto"/>
            </w:pPr>
            <w:r w:rsidRPr="5A713200" w:rsidR="2543FD57">
              <w:rPr>
                <w:rFonts w:ascii="Calibri" w:hAnsi="Calibri" w:eastAsia="Calibri" w:cs="Calibri"/>
                <w:noProof w:val="0"/>
                <w:sz w:val="20"/>
                <w:szCs w:val="20"/>
                <w:lang w:val="en-US"/>
              </w:rPr>
              <w:t xml:space="preserve">Giving manageable, </w:t>
            </w:r>
            <w:r w:rsidRPr="5A713200" w:rsidR="2543FD57">
              <w:rPr>
                <w:rFonts w:ascii="Calibri" w:hAnsi="Calibri" w:eastAsia="Calibri" w:cs="Calibri"/>
                <w:noProof w:val="0"/>
                <w:sz w:val="20"/>
                <w:szCs w:val="20"/>
                <w:lang w:val="en-US"/>
              </w:rPr>
              <w:t>specific</w:t>
            </w:r>
            <w:r w:rsidRPr="5A713200" w:rsidR="2543FD57">
              <w:rPr>
                <w:rFonts w:ascii="Calibri" w:hAnsi="Calibri" w:eastAsia="Calibri" w:cs="Calibri"/>
                <w:noProof w:val="0"/>
                <w:sz w:val="20"/>
                <w:szCs w:val="20"/>
                <w:lang w:val="en-US"/>
              </w:rPr>
              <w:t xml:space="preserve"> and sequential instructions (S7c)</w:t>
            </w:r>
          </w:p>
          <w:p w:rsidR="1EA180DF" w:rsidP="5A713200" w:rsidRDefault="1EA180DF" w14:paraId="03B9B21A" w14:textId="372D2B36">
            <w:pPr>
              <w:pStyle w:val="Normal"/>
              <w:spacing w:line="259" w:lineRule="auto"/>
              <w:rPr>
                <w:rFonts w:ascii="Calibri" w:hAnsi="Calibri" w:eastAsia="Calibri" w:cs="Calibri"/>
                <w:noProof w:val="0"/>
                <w:sz w:val="20"/>
                <w:szCs w:val="20"/>
                <w:lang w:val="en-US"/>
              </w:rPr>
            </w:pPr>
          </w:p>
          <w:p w:rsidR="1EA180DF" w:rsidP="5A713200" w:rsidRDefault="1EA180DF" w14:paraId="32236D0E" w14:textId="77B6EB02">
            <w:pPr>
              <w:pStyle w:val="Normal"/>
              <w:spacing w:line="259" w:lineRule="auto"/>
            </w:pPr>
            <w:r w:rsidRPr="5A713200" w:rsidR="3C6D9157">
              <w:rPr>
                <w:rFonts w:ascii="Calibri" w:hAnsi="Calibri" w:eastAsia="Calibri" w:cs="Calibri"/>
                <w:noProof w:val="0"/>
                <w:sz w:val="20"/>
                <w:szCs w:val="20"/>
                <w:lang w:val="en-US"/>
              </w:rPr>
              <w:t xml:space="preserve">Discussing and </w:t>
            </w:r>
            <w:r w:rsidRPr="5A713200" w:rsidR="3C6D9157">
              <w:rPr>
                <w:rFonts w:ascii="Calibri" w:hAnsi="Calibri" w:eastAsia="Calibri" w:cs="Calibri"/>
                <w:noProof w:val="0"/>
                <w:sz w:val="20"/>
                <w:szCs w:val="20"/>
                <w:lang w:val="en-US"/>
              </w:rPr>
              <w:t>analysing</w:t>
            </w:r>
            <w:r w:rsidRPr="5A713200" w:rsidR="3C6D9157">
              <w:rPr>
                <w:rFonts w:ascii="Calibri" w:hAnsi="Calibri" w:eastAsia="Calibri" w:cs="Calibri"/>
                <w:noProof w:val="0"/>
                <w:sz w:val="20"/>
                <w:szCs w:val="20"/>
                <w:lang w:val="en-US"/>
              </w:rPr>
              <w:t xml:space="preserve"> with expert colleagues how to design practice, generation and retrieval tasks that provide just enough support so that pupils experience a high success rate when </w:t>
            </w:r>
            <w:r w:rsidRPr="5A713200" w:rsidR="3C6D9157">
              <w:rPr>
                <w:rFonts w:ascii="Calibri" w:hAnsi="Calibri" w:eastAsia="Calibri" w:cs="Calibri"/>
                <w:noProof w:val="0"/>
                <w:sz w:val="20"/>
                <w:szCs w:val="20"/>
                <w:lang w:val="en-US"/>
              </w:rPr>
              <w:t>attempting</w:t>
            </w:r>
            <w:r w:rsidRPr="5A713200" w:rsidR="3C6D9157">
              <w:rPr>
                <w:rFonts w:ascii="Calibri" w:hAnsi="Calibri" w:eastAsia="Calibri" w:cs="Calibri"/>
                <w:noProof w:val="0"/>
                <w:sz w:val="20"/>
                <w:szCs w:val="20"/>
                <w:lang w:val="en-US"/>
              </w:rPr>
              <w:t xml:space="preserve"> challenging work. (S2j)</w:t>
            </w:r>
          </w:p>
        </w:tc>
      </w:tr>
      <w:tr w:rsidR="64EE0049" w:rsidTr="02CDDD57" w14:paraId="5C7E871D" w14:textId="77777777">
        <w:trPr>
          <w:trHeight w:val="1830"/>
        </w:trPr>
        <w:tc>
          <w:tcPr>
            <w:tcW w:w="791" w:type="dxa"/>
            <w:shd w:val="clear" w:color="auto" w:fill="D9D9D9" w:themeFill="background1" w:themeFillShade="D9"/>
            <w:tcMar/>
          </w:tcPr>
          <w:p w:rsidR="64EE0049" w:rsidP="1EA180DF" w:rsidRDefault="2E2B83D0" w14:paraId="29AE1BE0" w14:textId="4368C01D">
            <w:pPr>
              <w:spacing w:line="259" w:lineRule="auto"/>
              <w:rPr>
                <w:rFonts w:eastAsia="" w:eastAsiaTheme="minorEastAsia"/>
                <w:color w:val="000000" w:themeColor="text1" w:themeTint="FF" w:themeShade="FF"/>
                <w:sz w:val="20"/>
                <w:szCs w:val="20"/>
                <w:lang w:val="en-GB"/>
              </w:rPr>
            </w:pPr>
            <w:r w:rsidRPr="1EA180DF" w:rsidR="6BE1FFAB">
              <w:rPr>
                <w:rFonts w:eastAsia="" w:eastAsiaTheme="minorEastAsia"/>
                <w:color w:val="000000" w:themeColor="text1" w:themeTint="FF" w:themeShade="FF"/>
                <w:sz w:val="20"/>
                <w:szCs w:val="20"/>
                <w:lang w:val="en-GB"/>
              </w:rPr>
              <w:t>9/10</w:t>
            </w:r>
          </w:p>
          <w:p w:rsidR="64EE0049" w:rsidP="1295583B" w:rsidRDefault="2E2B83D0" w14:paraId="490E57A4" w14:textId="250C1A49">
            <w:pPr>
              <w:spacing w:line="259" w:lineRule="auto"/>
              <w:rPr>
                <w:rFonts w:eastAsia="" w:eastAsiaTheme="minorEastAsia"/>
                <w:color w:val="000000" w:themeColor="text1"/>
                <w:sz w:val="20"/>
                <w:szCs w:val="20"/>
                <w:lang w:val="en-GB"/>
              </w:rPr>
            </w:pPr>
            <w:r w:rsidRPr="1EA180DF" w:rsidR="6BE1FFAB">
              <w:rPr>
                <w:rFonts w:eastAsia="" w:eastAsiaTheme="minorEastAsia"/>
                <w:color w:val="000000" w:themeColor="text1" w:themeTint="FF" w:themeShade="FF"/>
                <w:sz w:val="20"/>
                <w:szCs w:val="20"/>
                <w:lang w:val="en-GB"/>
              </w:rPr>
              <w:t>1-2.30</w:t>
            </w:r>
          </w:p>
          <w:p w:rsidR="64EE0049" w:rsidP="06CEBB43" w:rsidRDefault="64EE0049" w14:paraId="5C071E5B" w14:textId="6E1F7105">
            <w:pPr>
              <w:spacing w:line="259" w:lineRule="auto"/>
              <w:rPr>
                <w:rFonts w:eastAsiaTheme="minorEastAsia"/>
                <w:color w:val="000000" w:themeColor="text1"/>
                <w:sz w:val="20"/>
                <w:szCs w:val="20"/>
                <w:lang w:val="en-GB"/>
              </w:rPr>
            </w:pPr>
          </w:p>
          <w:p w:rsidR="64EE0049" w:rsidP="1295583B" w:rsidRDefault="002D19FD" w14:paraId="005F56C3" w14:textId="00D371C0">
            <w:pPr>
              <w:spacing w:line="259" w:lineRule="auto"/>
              <w:rPr>
                <w:rFonts w:eastAsia="" w:eastAsiaTheme="minorEastAsia"/>
                <w:sz w:val="20"/>
                <w:szCs w:val="20"/>
                <w:lang w:val="en-GB"/>
              </w:rPr>
            </w:pPr>
          </w:p>
          <w:p w:rsidR="64EE0049" w:rsidP="01856FC5" w:rsidRDefault="64EE0049" w14:paraId="3C16A806" w14:textId="0F9976B3">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4DB63945">
              <w:rPr>
                <w:rFonts w:ascii="Calibri" w:hAnsi="Calibri" w:eastAsia="Calibri" w:cs="Calibri"/>
                <w:b w:val="0"/>
                <w:bCs w:val="0"/>
                <w:i w:val="0"/>
                <w:iCs w:val="0"/>
                <w:caps w:val="0"/>
                <w:smallCaps w:val="0"/>
                <w:noProof w:val="0"/>
                <w:color w:val="000000" w:themeColor="text1" w:themeTint="FF" w:themeShade="FF"/>
                <w:sz w:val="20"/>
                <w:szCs w:val="20"/>
                <w:lang w:val="en-GB"/>
              </w:rPr>
              <w:t>TW</w:t>
            </w:r>
          </w:p>
          <w:p w:rsidR="64EE0049" w:rsidP="01856FC5" w:rsidRDefault="64EE0049" w14:paraId="6E055B08" w14:textId="1C83CAFA">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4DB63945">
              <w:rPr>
                <w:rFonts w:ascii="Calibri" w:hAnsi="Calibri" w:eastAsia="Calibri" w:cs="Calibri"/>
                <w:b w:val="0"/>
                <w:bCs w:val="0"/>
                <w:i w:val="0"/>
                <w:iCs w:val="0"/>
                <w:caps w:val="0"/>
                <w:smallCaps w:val="0"/>
                <w:noProof w:val="0"/>
                <w:color w:val="000000" w:themeColor="text1" w:themeTint="FF" w:themeShade="FF"/>
                <w:sz w:val="20"/>
                <w:szCs w:val="20"/>
                <w:lang w:val="en-GB"/>
              </w:rPr>
              <w:t>007</w:t>
            </w:r>
          </w:p>
          <w:p w:rsidR="64EE0049" w:rsidP="01856FC5" w:rsidRDefault="64EE0049" w14:paraId="6A211073" w14:textId="3C0B6015">
            <w:pPr>
              <w:spacing w:line="259" w:lineRule="auto"/>
              <w:rPr>
                <w:rFonts w:eastAsia="" w:eastAsiaTheme="minorEastAsia"/>
                <w:color w:val="000000" w:themeColor="text1"/>
                <w:sz w:val="20"/>
                <w:szCs w:val="20"/>
                <w:lang w:val="en-GB"/>
              </w:rPr>
            </w:pPr>
          </w:p>
        </w:tc>
        <w:tc>
          <w:tcPr>
            <w:tcW w:w="660" w:type="dxa"/>
            <w:shd w:val="clear" w:color="auto" w:fill="D9D9D9" w:themeFill="background1" w:themeFillShade="D9"/>
            <w:tcMar/>
          </w:tcPr>
          <w:p w:rsidR="64EE0049" w:rsidP="1EA180DF" w:rsidRDefault="28CE12FF" w14:paraId="5089CD46" w14:textId="2B3F410A">
            <w:pPr>
              <w:spacing w:line="259" w:lineRule="auto"/>
              <w:rPr>
                <w:rFonts w:eastAsia="" w:eastAsiaTheme="minorEastAsia"/>
                <w:sz w:val="20"/>
                <w:szCs w:val="20"/>
                <w:lang w:val="en-GB"/>
              </w:rPr>
            </w:pPr>
            <w:r w:rsidRPr="1EA180DF" w:rsidR="32C287E3">
              <w:rPr>
                <w:rFonts w:eastAsia="" w:eastAsiaTheme="minorEastAsia"/>
                <w:sz w:val="20"/>
                <w:szCs w:val="20"/>
                <w:lang w:val="en-GB"/>
              </w:rPr>
              <w:t>JC</w:t>
            </w:r>
          </w:p>
          <w:p w:rsidR="64EE0049" w:rsidP="74D6CB2D" w:rsidRDefault="64EE0049" w14:paraId="09CFDCDF" w14:textId="0D1574C0">
            <w:pPr>
              <w:spacing w:line="259" w:lineRule="auto"/>
              <w:rPr>
                <w:rFonts w:eastAsiaTheme="minorEastAsia"/>
                <w:sz w:val="20"/>
                <w:szCs w:val="20"/>
              </w:rPr>
            </w:pPr>
          </w:p>
          <w:p w:rsidR="64EE0049" w:rsidP="74D6CB2D" w:rsidRDefault="64EE0049" w14:paraId="7D43024F" w14:textId="6684C4C8">
            <w:pPr>
              <w:spacing w:line="259" w:lineRule="auto"/>
              <w:rPr>
                <w:rFonts w:eastAsiaTheme="minorEastAsia"/>
                <w:sz w:val="20"/>
                <w:szCs w:val="20"/>
              </w:rPr>
            </w:pPr>
          </w:p>
          <w:p w:rsidR="64EE0049" w:rsidP="74D6CB2D" w:rsidRDefault="64EE0049" w14:paraId="05619857" w14:textId="64F329A6">
            <w:pPr>
              <w:spacing w:line="259" w:lineRule="auto"/>
              <w:rPr>
                <w:rFonts w:eastAsiaTheme="minorEastAsia"/>
                <w:sz w:val="20"/>
                <w:szCs w:val="20"/>
              </w:rPr>
            </w:pPr>
          </w:p>
          <w:p w:rsidR="64EE0049" w:rsidP="74D6CB2D" w:rsidRDefault="64EE0049" w14:paraId="487D988C" w14:textId="2F353171">
            <w:pPr>
              <w:spacing w:line="259" w:lineRule="auto"/>
              <w:rPr>
                <w:rFonts w:eastAsiaTheme="minorEastAsia"/>
                <w:sz w:val="20"/>
                <w:szCs w:val="20"/>
              </w:rPr>
            </w:pPr>
          </w:p>
        </w:tc>
        <w:tc>
          <w:tcPr>
            <w:tcW w:w="1695" w:type="dxa"/>
            <w:shd w:val="clear" w:color="auto" w:fill="D9D9D9" w:themeFill="background1" w:themeFillShade="D9"/>
            <w:tcMar/>
          </w:tcPr>
          <w:p w:rsidR="64EE0049" w:rsidP="35650C4E" w:rsidRDefault="078D077D" w14:paraId="2A6B88D9" w14:textId="422A338E">
            <w:pPr>
              <w:spacing w:line="259" w:lineRule="auto"/>
              <w:rPr>
                <w:rFonts w:eastAsiaTheme="minorEastAsia"/>
                <w:sz w:val="20"/>
                <w:szCs w:val="20"/>
              </w:rPr>
            </w:pPr>
            <w:r w:rsidRPr="35650C4E">
              <w:rPr>
                <w:rFonts w:eastAsiaTheme="minorEastAsia"/>
                <w:sz w:val="20"/>
                <w:szCs w:val="20"/>
              </w:rPr>
              <w:t>Revisiting reflections and observations</w:t>
            </w:r>
          </w:p>
        </w:tc>
        <w:tc>
          <w:tcPr>
            <w:tcW w:w="2415" w:type="dxa"/>
            <w:shd w:val="clear" w:color="auto" w:fill="D9D9D9" w:themeFill="background1" w:themeFillShade="D9"/>
            <w:tcMar/>
          </w:tcPr>
          <w:p w:rsidR="714EBD64" w:rsidP="714EBD64" w:rsidRDefault="714EBD64" w14:paraId="4514395B" w14:textId="7B398B7D">
            <w:pPr>
              <w:spacing w:line="259" w:lineRule="auto"/>
              <w:rPr>
                <w:rFonts w:ascii="Calibri" w:hAnsi="Calibri" w:eastAsia="Calibri" w:cs="Calibri"/>
                <w:color w:val="000000" w:themeColor="text1"/>
                <w:sz w:val="20"/>
                <w:szCs w:val="20"/>
              </w:rPr>
            </w:pPr>
            <w:r w:rsidRPr="5A713200" w:rsidR="2F75DA51">
              <w:rPr>
                <w:rFonts w:ascii="Calibri" w:hAnsi="Calibri" w:eastAsia="Calibri" w:cs="Calibri"/>
                <w:color w:val="000000" w:themeColor="text1" w:themeTint="FF" w:themeShade="FF"/>
                <w:sz w:val="20"/>
                <w:szCs w:val="20"/>
              </w:rPr>
              <w:t>Reflective practice, supported by feedback from and observation of experienced colleagues, professional debate, and learning from educational research, is also likely to support improvement.</w:t>
            </w:r>
            <w:r w:rsidRPr="5A713200" w:rsidR="324C8883">
              <w:rPr>
                <w:rFonts w:ascii="Calibri" w:hAnsi="Calibri" w:eastAsia="Calibri" w:cs="Calibri"/>
                <w:color w:val="000000" w:themeColor="text1" w:themeTint="FF" w:themeShade="FF"/>
                <w:sz w:val="20"/>
                <w:szCs w:val="20"/>
              </w:rPr>
              <w:t xml:space="preserve"> (S8</w:t>
            </w:r>
          </w:p>
          <w:p w:rsidR="714EBD64" w:rsidP="714EBD64" w:rsidRDefault="714EBD64" w14:paraId="55E3048D" w14:textId="4C2B72C6">
            <w:pPr>
              <w:spacing w:line="259" w:lineRule="auto"/>
              <w:rPr>
                <w:rFonts w:ascii="Calibri" w:hAnsi="Calibri" w:eastAsia="Calibri" w:cs="Calibri"/>
                <w:color w:val="000000" w:themeColor="text1"/>
                <w:sz w:val="20"/>
                <w:szCs w:val="20"/>
              </w:rPr>
            </w:pPr>
          </w:p>
          <w:p w:rsidR="714EBD64" w:rsidP="714EBD64" w:rsidRDefault="714EBD64" w14:paraId="444236CC" w14:textId="04BFC897">
            <w:pPr>
              <w:spacing w:line="259" w:lineRule="auto"/>
              <w:rPr>
                <w:rFonts w:ascii="Calibri" w:hAnsi="Calibri" w:eastAsia="Calibri" w:cs="Calibri"/>
                <w:color w:val="000000" w:themeColor="text1"/>
                <w:sz w:val="20"/>
                <w:szCs w:val="20"/>
              </w:rPr>
            </w:pPr>
            <w:r w:rsidRPr="5A713200" w:rsidR="2F75DA51">
              <w:rPr>
                <w:rFonts w:ascii="Calibri" w:hAnsi="Calibri" w:eastAsia="Calibri" w:cs="Calibri"/>
                <w:color w:val="000000" w:themeColor="text1" w:themeTint="FF" w:themeShade="FF"/>
                <w:sz w:val="20"/>
                <w:szCs w:val="20"/>
                <w:lang w:val="en-GB"/>
              </w:rPr>
              <w:t xml:space="preserve">Engaging in high-quality professional development can help teachers improve. </w:t>
            </w:r>
            <w:r w:rsidRPr="5A713200" w:rsidR="37D8785A">
              <w:rPr>
                <w:rFonts w:ascii="Calibri" w:hAnsi="Calibri" w:eastAsia="Calibri" w:cs="Calibri"/>
                <w:color w:val="000000" w:themeColor="text1" w:themeTint="FF" w:themeShade="FF"/>
                <w:sz w:val="20"/>
                <w:szCs w:val="20"/>
                <w:lang w:val="en-GB"/>
              </w:rPr>
              <w:t>(S87)</w:t>
            </w:r>
          </w:p>
        </w:tc>
        <w:tc>
          <w:tcPr>
            <w:tcW w:w="1575" w:type="dxa"/>
            <w:shd w:val="clear" w:color="auto" w:fill="D9D9D9" w:themeFill="background1" w:themeFillShade="D9"/>
            <w:tcMar/>
          </w:tcPr>
          <w:p w:rsidR="714EBD64" w:rsidP="714EBD64" w:rsidRDefault="714EBD64" w14:paraId="2D0076CD" w14:textId="2CD7219E">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Professional behaviours</w:t>
            </w:r>
          </w:p>
          <w:p w:rsidR="714EBD64" w:rsidP="714EBD64" w:rsidRDefault="714EBD64" w14:paraId="331E031F" w14:textId="03443050">
            <w:pPr>
              <w:spacing w:line="259" w:lineRule="auto"/>
              <w:rPr>
                <w:rFonts w:ascii="Calibri" w:hAnsi="Calibri" w:eastAsia="Calibri" w:cs="Calibri"/>
                <w:color w:val="000000" w:themeColor="text1"/>
                <w:sz w:val="20"/>
                <w:szCs w:val="20"/>
              </w:rPr>
            </w:pPr>
          </w:p>
          <w:p w:rsidR="714EBD64" w:rsidP="714EBD64" w:rsidRDefault="714EBD64" w14:paraId="1BA2D28D" w14:textId="6E6914CB">
            <w:pPr>
              <w:spacing w:line="259" w:lineRule="auto"/>
              <w:rPr>
                <w:rFonts w:ascii="Calibri" w:hAnsi="Calibri" w:eastAsia="Calibri" w:cs="Calibri"/>
                <w:color w:val="000000" w:themeColor="text1"/>
                <w:sz w:val="20"/>
                <w:szCs w:val="20"/>
              </w:rPr>
            </w:pPr>
          </w:p>
          <w:p w:rsidR="714EBD64" w:rsidP="714EBD64" w:rsidRDefault="714EBD64" w14:paraId="28322E24" w14:textId="044322BB">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Relationships and partnership</w:t>
            </w:r>
          </w:p>
          <w:p w:rsidR="714EBD64" w:rsidP="714EBD64" w:rsidRDefault="714EBD64" w14:paraId="693D718B" w14:textId="2A7235FF">
            <w:pPr>
              <w:spacing w:line="259" w:lineRule="auto"/>
              <w:rPr>
                <w:rFonts w:ascii="Calibri" w:hAnsi="Calibri" w:eastAsia="Calibri" w:cs="Calibri"/>
                <w:color w:val="000000" w:themeColor="text1"/>
                <w:sz w:val="20"/>
                <w:szCs w:val="20"/>
              </w:rPr>
            </w:pPr>
          </w:p>
          <w:p w:rsidR="714EBD64" w:rsidP="714EBD64" w:rsidRDefault="714EBD64" w14:paraId="1255749F" w14:textId="562B99B0">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Being a professional</w:t>
            </w:r>
          </w:p>
        </w:tc>
        <w:tc>
          <w:tcPr>
            <w:tcW w:w="3225" w:type="dxa"/>
            <w:shd w:val="clear" w:color="auto" w:fill="D9D9D9" w:themeFill="background1" w:themeFillShade="D9"/>
            <w:tcMar/>
          </w:tcPr>
          <w:p w:rsidR="714EBD64" w:rsidP="1C8356F7" w:rsidRDefault="714EBD64" w14:paraId="6D12255E" w14:textId="66C75ED3">
            <w:pPr>
              <w:spacing w:line="257" w:lineRule="auto"/>
              <w:rPr>
                <w:rFonts w:ascii="Calibri" w:hAnsi="Calibri" w:eastAsia="Calibri" w:cs="Calibri"/>
                <w:color w:val="000000" w:themeColor="text1"/>
                <w:sz w:val="20"/>
                <w:szCs w:val="20"/>
                <w:lang w:val="en-GB"/>
              </w:rPr>
            </w:pPr>
            <w:r w:rsidRPr="1C8356F7">
              <w:rPr>
                <w:rFonts w:ascii="Calibri" w:hAnsi="Calibri" w:eastAsia="Calibri" w:cs="Calibri"/>
                <w:color w:val="000000" w:themeColor="text1"/>
                <w:sz w:val="20"/>
                <w:szCs w:val="20"/>
                <w:lang w:val="en-GB"/>
              </w:rPr>
              <w:t xml:space="preserve">Revisit your notes on </w:t>
            </w:r>
            <w:r w:rsidRPr="1C8356F7" w:rsidR="01F6B0C8">
              <w:rPr>
                <w:rFonts w:ascii="Calibri" w:hAnsi="Calibri" w:eastAsia="Calibri" w:cs="Calibri"/>
                <w:color w:val="000000" w:themeColor="text1"/>
                <w:sz w:val="20"/>
                <w:szCs w:val="20"/>
                <w:lang w:val="en-GB"/>
              </w:rPr>
              <w:t>Chapters 1 and 2:</w:t>
            </w:r>
          </w:p>
          <w:p w:rsidR="01F6B0C8" w:rsidP="1C8356F7" w:rsidRDefault="00165101" w14:paraId="3B30B6F5" w14:textId="32979D57">
            <w:pPr>
              <w:spacing w:line="257" w:lineRule="auto"/>
            </w:pPr>
            <w:hyperlink r:id="rId82">
              <w:r w:rsidRPr="1C8356F7" w:rsidR="01F6B0C8">
                <w:rPr>
                  <w:rStyle w:val="Hyperlink"/>
                  <w:rFonts w:ascii="Calibri" w:hAnsi="Calibri" w:eastAsia="Calibri" w:cs="Calibri"/>
                  <w:color w:val="auto"/>
                  <w:sz w:val="20"/>
                  <w:szCs w:val="20"/>
                  <w:lang w:val="en-GB"/>
                </w:rPr>
                <w:t xml:space="preserve">Capel, S. A., Leask, M. and </w:t>
              </w:r>
              <w:proofErr w:type="spellStart"/>
              <w:r w:rsidRPr="1C8356F7" w:rsidR="01F6B0C8">
                <w:rPr>
                  <w:rStyle w:val="Hyperlink"/>
                  <w:rFonts w:ascii="Calibri" w:hAnsi="Calibri" w:eastAsia="Calibri" w:cs="Calibri"/>
                  <w:color w:val="auto"/>
                  <w:sz w:val="20"/>
                  <w:szCs w:val="20"/>
                  <w:lang w:val="en-GB"/>
                </w:rPr>
                <w:t>Younie</w:t>
              </w:r>
              <w:proofErr w:type="spellEnd"/>
              <w:r w:rsidRPr="1C8356F7" w:rsidR="01F6B0C8">
                <w:rPr>
                  <w:rStyle w:val="Hyperlink"/>
                  <w:rFonts w:ascii="Calibri" w:hAnsi="Calibri" w:eastAsia="Calibri" w:cs="Calibri"/>
                  <w:color w:val="auto"/>
                  <w:sz w:val="20"/>
                  <w:szCs w:val="20"/>
                  <w:lang w:val="en-GB"/>
                </w:rPr>
                <w:t xml:space="preserve">, S. (2023) Learning to Teach in the Secondary </w:t>
              </w:r>
              <w:proofErr w:type="gramStart"/>
              <w:r w:rsidRPr="1C8356F7" w:rsidR="01F6B0C8">
                <w:rPr>
                  <w:rStyle w:val="Hyperlink"/>
                  <w:rFonts w:ascii="Calibri" w:hAnsi="Calibri" w:eastAsia="Calibri" w:cs="Calibri"/>
                  <w:color w:val="auto"/>
                  <w:sz w:val="20"/>
                  <w:szCs w:val="20"/>
                  <w:lang w:val="en-GB"/>
                </w:rPr>
                <w:t>School :</w:t>
              </w:r>
              <w:proofErr w:type="gramEnd"/>
              <w:r w:rsidRPr="1C8356F7" w:rsidR="01F6B0C8">
                <w:rPr>
                  <w:rStyle w:val="Hyperlink"/>
                  <w:rFonts w:ascii="Calibri" w:hAnsi="Calibri" w:eastAsia="Calibri" w:cs="Calibri"/>
                  <w:color w:val="auto"/>
                  <w:sz w:val="20"/>
                  <w:szCs w:val="20"/>
                  <w:lang w:val="en-GB"/>
                </w:rPr>
                <w:t xml:space="preserve"> A Companion to School Experience. London: Routledge</w:t>
              </w:r>
            </w:hyperlink>
          </w:p>
          <w:p w:rsidR="1C8356F7" w:rsidP="1C8356F7" w:rsidRDefault="1C8356F7" w14:paraId="6C1960A1" w14:textId="3153A5FE">
            <w:pPr>
              <w:spacing w:line="257" w:lineRule="auto"/>
              <w:rPr>
                <w:rFonts w:ascii="Calibri" w:hAnsi="Calibri" w:eastAsia="Calibri" w:cs="Calibri"/>
                <w:sz w:val="20"/>
                <w:szCs w:val="20"/>
                <w:highlight w:val="yellow"/>
                <w:lang w:val="en-GB"/>
              </w:rPr>
            </w:pPr>
          </w:p>
          <w:p w:rsidR="714EBD64" w:rsidP="714EBD64" w:rsidRDefault="714EBD64" w14:paraId="0A4B7640" w14:textId="291406B5">
            <w:pPr>
              <w:spacing w:line="259" w:lineRule="auto"/>
              <w:rPr>
                <w:rFonts w:ascii="Calibri" w:hAnsi="Calibri" w:eastAsia="Calibri" w:cs="Calibri"/>
                <w:color w:val="000000" w:themeColor="text1"/>
                <w:sz w:val="20"/>
                <w:szCs w:val="20"/>
              </w:rPr>
            </w:pPr>
          </w:p>
        </w:tc>
        <w:tc>
          <w:tcPr>
            <w:tcW w:w="4155" w:type="dxa"/>
            <w:shd w:val="clear" w:color="auto" w:fill="D9D9D9" w:themeFill="background1" w:themeFillShade="D9"/>
            <w:tcMar/>
          </w:tcPr>
          <w:p w:rsidR="714EBD64" w:rsidP="5A713200" w:rsidRDefault="714EBD64" w14:paraId="539BF50F" w14:textId="649F5F4A">
            <w:pPr>
              <w:pStyle w:val="Normal"/>
              <w:spacing w:line="259" w:lineRule="auto"/>
              <w:contextualSpacing/>
            </w:pPr>
            <w:r w:rsidRPr="5A713200" w:rsidR="6D55E303">
              <w:rPr>
                <w:rFonts w:ascii="Calibri" w:hAnsi="Calibri" w:eastAsia="Calibri" w:cs="Calibri"/>
                <w:noProof w:val="0"/>
                <w:sz w:val="20"/>
                <w:szCs w:val="20"/>
                <w:lang w:val="en-GB"/>
              </w:rPr>
              <w:t>Seeking challenge, feedback and critique from mentors and other colleagues in an open and trusting working environment. (S8g)</w:t>
            </w:r>
          </w:p>
          <w:p w:rsidR="714EBD64" w:rsidP="5A713200" w:rsidRDefault="714EBD64" w14:paraId="09101709" w14:textId="285CA6C3">
            <w:pPr>
              <w:pStyle w:val="Normal"/>
              <w:spacing w:line="259" w:lineRule="auto"/>
              <w:contextualSpacing/>
              <w:rPr>
                <w:rFonts w:ascii="Calibri" w:hAnsi="Calibri" w:eastAsia="Calibri" w:cs="Calibri"/>
                <w:noProof w:val="0"/>
                <w:sz w:val="20"/>
                <w:szCs w:val="20"/>
                <w:lang w:val="en-GB"/>
              </w:rPr>
            </w:pPr>
          </w:p>
          <w:p w:rsidR="714EBD64" w:rsidP="5A713200" w:rsidRDefault="714EBD64" w14:paraId="3C24F3C4" w14:textId="5B5B0742">
            <w:pPr>
              <w:pStyle w:val="Normal"/>
              <w:spacing w:line="259" w:lineRule="auto"/>
              <w:contextualSpacing/>
            </w:pPr>
            <w:r w:rsidRPr="5A713200" w:rsidR="6D55E303">
              <w:rPr>
                <w:rFonts w:ascii="Calibri" w:hAnsi="Calibri" w:eastAsia="Calibri" w:cs="Calibri"/>
                <w:noProof w:val="0"/>
                <w:sz w:val="20"/>
                <w:szCs w:val="20"/>
                <w:lang w:val="en-GB"/>
              </w:rPr>
              <w:t xml:space="preserve">Receiving clear, </w:t>
            </w:r>
            <w:r w:rsidRPr="5A713200" w:rsidR="6D55E303">
              <w:rPr>
                <w:rFonts w:ascii="Calibri" w:hAnsi="Calibri" w:eastAsia="Calibri" w:cs="Calibri"/>
                <w:noProof w:val="0"/>
                <w:sz w:val="20"/>
                <w:szCs w:val="20"/>
                <w:lang w:val="en-GB"/>
              </w:rPr>
              <w:t>consistent</w:t>
            </w:r>
            <w:r w:rsidRPr="5A713200" w:rsidR="6D55E303">
              <w:rPr>
                <w:rFonts w:ascii="Calibri" w:hAnsi="Calibri" w:eastAsia="Calibri" w:cs="Calibri"/>
                <w:noProof w:val="0"/>
                <w:sz w:val="20"/>
                <w:szCs w:val="20"/>
                <w:lang w:val="en-GB"/>
              </w:rPr>
              <w:t xml:space="preserve"> and effective mentoring in how to ensure that support provided by teaching assistants in lessons is </w:t>
            </w:r>
            <w:r w:rsidRPr="5A713200" w:rsidR="6D55E303">
              <w:rPr>
                <w:rFonts w:ascii="Calibri" w:hAnsi="Calibri" w:eastAsia="Calibri" w:cs="Calibri"/>
                <w:noProof w:val="0"/>
                <w:sz w:val="20"/>
                <w:szCs w:val="20"/>
                <w:lang w:val="en-GB"/>
              </w:rPr>
              <w:t>additional</w:t>
            </w:r>
            <w:r w:rsidRPr="5A713200" w:rsidR="6D55E303">
              <w:rPr>
                <w:rFonts w:ascii="Calibri" w:hAnsi="Calibri" w:eastAsia="Calibri" w:cs="Calibri"/>
                <w:noProof w:val="0"/>
                <w:sz w:val="20"/>
                <w:szCs w:val="20"/>
                <w:lang w:val="en-GB"/>
              </w:rPr>
              <w:t xml:space="preserve"> to, rather than a replacement for, support from the teacher.(S8k)</w:t>
            </w:r>
          </w:p>
        </w:tc>
      </w:tr>
      <w:tr w:rsidR="1EA180DF" w:rsidTr="02CDDD57" w14:paraId="60B8D1B9">
        <w:trPr>
          <w:trHeight w:val="1455"/>
        </w:trPr>
        <w:tc>
          <w:tcPr>
            <w:tcW w:w="791" w:type="dxa"/>
            <w:shd w:val="clear" w:color="auto" w:fill="D9D9D9" w:themeFill="background1" w:themeFillShade="D9"/>
            <w:tcMar/>
          </w:tcPr>
          <w:p w:rsidR="7ABB6D06" w:rsidP="1EA180DF" w:rsidRDefault="7ABB6D06" w14:paraId="2DB80946" w14:textId="2906BFB5">
            <w:pPr>
              <w:pStyle w:val="Normal"/>
              <w:spacing w:line="259" w:lineRule="auto"/>
              <w:rPr>
                <w:rFonts w:eastAsia="" w:eastAsiaTheme="minorEastAsia"/>
                <w:color w:val="000000" w:themeColor="text1" w:themeTint="FF" w:themeShade="FF"/>
                <w:sz w:val="20"/>
                <w:szCs w:val="20"/>
                <w:lang w:val="en-GB"/>
              </w:rPr>
            </w:pPr>
            <w:r w:rsidRPr="1EA180DF" w:rsidR="7ABB6D06">
              <w:rPr>
                <w:rFonts w:eastAsia="" w:eastAsiaTheme="minorEastAsia"/>
                <w:color w:val="000000" w:themeColor="text1" w:themeTint="FF" w:themeShade="FF"/>
                <w:sz w:val="20"/>
                <w:szCs w:val="20"/>
                <w:lang w:val="en-GB"/>
              </w:rPr>
              <w:t>3-4.30</w:t>
            </w:r>
          </w:p>
        </w:tc>
        <w:tc>
          <w:tcPr>
            <w:tcW w:w="660" w:type="dxa"/>
            <w:shd w:val="clear" w:color="auto" w:fill="D9D9D9" w:themeFill="background1" w:themeFillShade="D9"/>
            <w:tcMar/>
          </w:tcPr>
          <w:p w:rsidR="1EA180DF" w:rsidP="1EA180DF" w:rsidRDefault="1EA180DF" w14:paraId="178E9D3E" w14:textId="3CE3D2F3">
            <w:pPr>
              <w:spacing w:line="259" w:lineRule="auto"/>
              <w:rPr>
                <w:rFonts w:eastAsia="" w:eastAsiaTheme="minorEastAsia"/>
                <w:sz w:val="20"/>
                <w:szCs w:val="20"/>
                <w:lang w:val="en-GB"/>
              </w:rPr>
            </w:pPr>
            <w:r w:rsidRPr="02CDDD57" w:rsidR="1EA180DF">
              <w:rPr>
                <w:rFonts w:eastAsia="" w:eastAsiaTheme="minorEastAsia"/>
                <w:sz w:val="20"/>
                <w:szCs w:val="20"/>
                <w:lang w:val="en-GB"/>
              </w:rPr>
              <w:t xml:space="preserve"> </w:t>
            </w:r>
            <w:r w:rsidRPr="02CDDD57" w:rsidR="428121BD">
              <w:rPr>
                <w:rFonts w:eastAsia="" w:eastAsiaTheme="minorEastAsia"/>
                <w:sz w:val="20"/>
                <w:szCs w:val="20"/>
                <w:lang w:val="en-GB"/>
              </w:rPr>
              <w:t>ST</w:t>
            </w:r>
          </w:p>
        </w:tc>
        <w:tc>
          <w:tcPr>
            <w:tcW w:w="1695" w:type="dxa"/>
            <w:shd w:val="clear" w:color="auto" w:fill="D9D9D9" w:themeFill="background1" w:themeFillShade="D9"/>
            <w:tcMar/>
          </w:tcPr>
          <w:p w:rsidR="1EA180DF" w:rsidP="1EA180DF" w:rsidRDefault="1EA180DF" w14:paraId="17AD4209" w14:textId="391455D2">
            <w:pPr>
              <w:pStyle w:val="Normal"/>
              <w:spacing w:line="259" w:lineRule="auto"/>
              <w:rPr>
                <w:rFonts w:eastAsia="" w:eastAsiaTheme="minorEastAsia"/>
                <w:sz w:val="20"/>
                <w:szCs w:val="20"/>
                <w:lang w:val="en-GB"/>
              </w:rPr>
            </w:pPr>
            <w:r w:rsidRPr="1EA180DF" w:rsidR="1EA180DF">
              <w:rPr>
                <w:rFonts w:eastAsia="" w:eastAsiaTheme="minorEastAsia"/>
                <w:sz w:val="20"/>
                <w:szCs w:val="20"/>
                <w:lang w:val="en-GB"/>
              </w:rPr>
              <w:t>Introduction to Inclusive Practice</w:t>
            </w:r>
          </w:p>
          <w:p w:rsidR="1EA180DF" w:rsidP="1EA180DF" w:rsidRDefault="1EA180DF" w14:paraId="4B001E7C" w14:textId="46627DFA">
            <w:pPr>
              <w:pStyle w:val="Normal"/>
              <w:spacing w:line="259" w:lineRule="auto"/>
              <w:rPr>
                <w:rFonts w:eastAsia="" w:eastAsiaTheme="minorEastAsia"/>
                <w:sz w:val="20"/>
                <w:szCs w:val="20"/>
                <w:lang w:val="en-GB"/>
              </w:rPr>
            </w:pPr>
            <w:r w:rsidRPr="1EA180DF" w:rsidR="1EA180DF">
              <w:rPr>
                <w:rFonts w:eastAsia="" w:eastAsiaTheme="minorEastAsia"/>
                <w:sz w:val="20"/>
                <w:szCs w:val="20"/>
                <w:lang w:val="en-GB"/>
              </w:rPr>
              <w:t xml:space="preserve"> </w:t>
            </w:r>
          </w:p>
          <w:p w:rsidR="6C4DC1B8" w:rsidP="1EA180DF" w:rsidRDefault="6C4DC1B8" w14:paraId="171A4B03" w14:textId="1F4BE6E6">
            <w:pPr>
              <w:spacing w:line="259" w:lineRule="auto"/>
              <w:rPr>
                <w:rFonts w:eastAsia="" w:eastAsiaTheme="minorEastAsia"/>
                <w:sz w:val="20"/>
                <w:szCs w:val="20"/>
                <w:lang w:val="en-GB"/>
              </w:rPr>
            </w:pPr>
            <w:r w:rsidRPr="1EA180DF" w:rsidR="6C4DC1B8">
              <w:rPr>
                <w:rFonts w:eastAsia="" w:eastAsiaTheme="minorEastAsia"/>
                <w:sz w:val="20"/>
                <w:szCs w:val="20"/>
                <w:lang w:val="en-GB"/>
              </w:rPr>
              <w:t>Policy</w:t>
            </w:r>
          </w:p>
          <w:p w:rsidR="1EA180DF" w:rsidP="1EA180DF" w:rsidRDefault="1EA180DF" w14:paraId="5F162AC1" w14:textId="7D77E6E7">
            <w:pPr>
              <w:pStyle w:val="Normal"/>
              <w:spacing w:line="259" w:lineRule="auto"/>
              <w:rPr>
                <w:rFonts w:eastAsia="" w:eastAsiaTheme="minorEastAsia"/>
                <w:sz w:val="20"/>
                <w:szCs w:val="20"/>
                <w:lang w:val="en-GB"/>
              </w:rPr>
            </w:pPr>
          </w:p>
          <w:p w:rsidR="6C4DC1B8" w:rsidP="1EA180DF" w:rsidRDefault="6C4DC1B8" w14:paraId="08D29540" w14:textId="024C5067">
            <w:pPr>
              <w:pStyle w:val="Normal"/>
              <w:spacing w:line="259" w:lineRule="auto"/>
              <w:rPr>
                <w:rFonts w:eastAsia="" w:eastAsiaTheme="minorEastAsia"/>
                <w:sz w:val="20"/>
                <w:szCs w:val="20"/>
                <w:lang w:val="en-GB"/>
              </w:rPr>
            </w:pPr>
            <w:r w:rsidRPr="1EA180DF" w:rsidR="6C4DC1B8">
              <w:rPr>
                <w:rFonts w:eastAsia="" w:eastAsiaTheme="minorEastAsia"/>
                <w:sz w:val="20"/>
                <w:szCs w:val="20"/>
                <w:lang w:val="en-GB"/>
              </w:rPr>
              <w:t>History</w:t>
            </w:r>
          </w:p>
          <w:p w:rsidR="6C4DC1B8" w:rsidP="1EA180DF" w:rsidRDefault="6C4DC1B8" w14:paraId="03FC2A27" w14:textId="61C483E5">
            <w:pPr>
              <w:pStyle w:val="Normal"/>
              <w:spacing w:line="259" w:lineRule="auto"/>
              <w:rPr>
                <w:rFonts w:eastAsia="" w:eastAsiaTheme="minorEastAsia"/>
                <w:sz w:val="20"/>
                <w:szCs w:val="20"/>
                <w:lang w:val="en-GB"/>
              </w:rPr>
            </w:pPr>
            <w:r w:rsidRPr="1EA180DF" w:rsidR="6C4DC1B8">
              <w:rPr>
                <w:rFonts w:eastAsia="" w:eastAsiaTheme="minorEastAsia"/>
                <w:sz w:val="20"/>
                <w:szCs w:val="20"/>
                <w:lang w:val="en-GB"/>
              </w:rPr>
              <w:t>4 areas</w:t>
            </w:r>
          </w:p>
        </w:tc>
        <w:tc>
          <w:tcPr>
            <w:tcW w:w="2415" w:type="dxa"/>
            <w:shd w:val="clear" w:color="auto" w:fill="D9D9D9" w:themeFill="background1" w:themeFillShade="D9"/>
            <w:tcMar/>
          </w:tcPr>
          <w:p w:rsidR="1EA180DF" w:rsidP="5A713200" w:rsidRDefault="1EA180DF" w14:paraId="19D3FB94" w14:textId="181ED82E">
            <w:pPr>
              <w:pStyle w:val="Normal"/>
              <w:spacing w:line="259" w:lineRule="auto"/>
            </w:pPr>
            <w:r w:rsidRPr="5A713200" w:rsidR="226078D0">
              <w:rPr>
                <w:rFonts w:ascii="Calibri" w:hAnsi="Calibri" w:eastAsia="Calibri" w:cs="Calibri"/>
                <w:noProof w:val="0"/>
                <w:sz w:val="20"/>
                <w:szCs w:val="20"/>
                <w:lang w:val="en-GB"/>
              </w:rPr>
              <w:t xml:space="preserve">Adaptive teaching is less likely to be valuable if it causes the teacher to artificially create distinct tasks for </w:t>
            </w:r>
            <w:r w:rsidRPr="5A713200" w:rsidR="226078D0">
              <w:rPr>
                <w:rFonts w:ascii="Calibri" w:hAnsi="Calibri" w:eastAsia="Calibri" w:cs="Calibri"/>
                <w:noProof w:val="0"/>
                <w:sz w:val="20"/>
                <w:szCs w:val="20"/>
                <w:lang w:val="en-GB"/>
              </w:rPr>
              <w:t>different groups</w:t>
            </w:r>
            <w:r w:rsidRPr="5A713200" w:rsidR="226078D0">
              <w:rPr>
                <w:rFonts w:ascii="Calibri" w:hAnsi="Calibri" w:eastAsia="Calibri" w:cs="Calibri"/>
                <w:noProof w:val="0"/>
                <w:sz w:val="20"/>
                <w:szCs w:val="20"/>
                <w:lang w:val="en-GB"/>
              </w:rPr>
              <w:t xml:space="preserve"> of pupils or to set lower expectations for </w:t>
            </w:r>
            <w:r w:rsidRPr="5A713200" w:rsidR="226078D0">
              <w:rPr>
                <w:rFonts w:ascii="Calibri" w:hAnsi="Calibri" w:eastAsia="Calibri" w:cs="Calibri"/>
                <w:noProof w:val="0"/>
                <w:sz w:val="20"/>
                <w:szCs w:val="20"/>
                <w:lang w:val="en-GB"/>
              </w:rPr>
              <w:t>particular pupils</w:t>
            </w:r>
            <w:r w:rsidRPr="5A713200" w:rsidR="226078D0">
              <w:rPr>
                <w:rFonts w:ascii="Calibri" w:hAnsi="Calibri" w:eastAsia="Calibri" w:cs="Calibri"/>
                <w:noProof w:val="0"/>
                <w:sz w:val="20"/>
                <w:szCs w:val="20"/>
                <w:lang w:val="en-GB"/>
              </w:rPr>
              <w:t>. (S54)</w:t>
            </w:r>
          </w:p>
          <w:p w:rsidR="1EA180DF" w:rsidP="5A713200" w:rsidRDefault="1EA180DF" w14:paraId="5F41EBF4" w14:textId="5C83C0F1">
            <w:pPr>
              <w:pStyle w:val="Normal"/>
              <w:spacing w:line="259" w:lineRule="auto"/>
              <w:rPr>
                <w:rFonts w:ascii="Calibri" w:hAnsi="Calibri" w:eastAsia="Calibri" w:cs="Calibri"/>
                <w:noProof w:val="0"/>
                <w:sz w:val="20"/>
                <w:szCs w:val="20"/>
                <w:lang w:val="en-GB"/>
              </w:rPr>
            </w:pPr>
          </w:p>
          <w:p w:rsidR="1EA180DF" w:rsidP="5A713200" w:rsidRDefault="1EA180DF" w14:paraId="568F792A" w14:textId="4707A1F8">
            <w:pPr>
              <w:pStyle w:val="Normal"/>
              <w:spacing w:line="259" w:lineRule="auto"/>
            </w:pPr>
            <w:r w:rsidRPr="6ECFF748" w:rsidR="226078D0">
              <w:rPr>
                <w:rFonts w:ascii="Calibri" w:hAnsi="Calibri" w:eastAsia="Calibri" w:cs="Calibri"/>
                <w:noProof w:val="0"/>
                <w:sz w:val="20"/>
                <w:szCs w:val="20"/>
                <w:lang w:val="en-GB"/>
              </w:rPr>
              <w:t xml:space="preserve">Pupils with special educational needs or disabilities are likely to require </w:t>
            </w:r>
            <w:r w:rsidRPr="6ECFF748" w:rsidR="226078D0">
              <w:rPr>
                <w:rFonts w:ascii="Calibri" w:hAnsi="Calibri" w:eastAsia="Calibri" w:cs="Calibri"/>
                <w:noProof w:val="0"/>
                <w:sz w:val="20"/>
                <w:szCs w:val="20"/>
                <w:lang w:val="en-GB"/>
              </w:rPr>
              <w:t>additional</w:t>
            </w:r>
            <w:r w:rsidRPr="6ECFF748" w:rsidR="226078D0">
              <w:rPr>
                <w:rFonts w:ascii="Calibri" w:hAnsi="Calibri" w:eastAsia="Calibri" w:cs="Calibri"/>
                <w:noProof w:val="0"/>
                <w:sz w:val="20"/>
                <w:szCs w:val="20"/>
                <w:lang w:val="en-GB"/>
              </w:rPr>
              <w:t xml:space="preserve"> or adapted support; workin</w:t>
            </w:r>
            <w:r w:rsidRPr="6ECFF748" w:rsidR="420EFEE3">
              <w:rPr>
                <w:rFonts w:ascii="Calibri" w:hAnsi="Calibri" w:eastAsia="Calibri" w:cs="Calibri"/>
                <w:noProof w:val="0"/>
                <w:sz w:val="20"/>
                <w:szCs w:val="20"/>
                <w:lang w:val="en-GB"/>
              </w:rPr>
              <w:t>g</w:t>
            </w:r>
            <w:r w:rsidRPr="6ECFF748" w:rsidR="226078D0">
              <w:rPr>
                <w:rFonts w:ascii="Calibri" w:hAnsi="Calibri" w:eastAsia="Calibri" w:cs="Calibri"/>
                <w:noProof w:val="0"/>
                <w:sz w:val="20"/>
                <w:szCs w:val="20"/>
                <w:lang w:val="en-GB"/>
              </w:rPr>
              <w:t xml:space="preserve"> closely with colleagues, </w:t>
            </w:r>
            <w:r w:rsidRPr="6ECFF748" w:rsidR="226078D0">
              <w:rPr>
                <w:rFonts w:ascii="Calibri" w:hAnsi="Calibri" w:eastAsia="Calibri" w:cs="Calibri"/>
                <w:noProof w:val="0"/>
                <w:sz w:val="20"/>
                <w:szCs w:val="20"/>
                <w:lang w:val="en-GB"/>
              </w:rPr>
              <w:t>families</w:t>
            </w:r>
            <w:r w:rsidRPr="6ECFF748" w:rsidR="226078D0">
              <w:rPr>
                <w:rFonts w:ascii="Calibri" w:hAnsi="Calibri" w:eastAsia="Calibri" w:cs="Calibri"/>
                <w:noProof w:val="0"/>
                <w:sz w:val="20"/>
                <w:szCs w:val="20"/>
                <w:lang w:val="en-GB"/>
              </w:rPr>
              <w:t xml:space="preserve"> and pupils to understand barriers and </w:t>
            </w:r>
            <w:r w:rsidRPr="6ECFF748" w:rsidR="226078D0">
              <w:rPr>
                <w:rFonts w:ascii="Calibri" w:hAnsi="Calibri" w:eastAsia="Calibri" w:cs="Calibri"/>
                <w:noProof w:val="0"/>
                <w:sz w:val="20"/>
                <w:szCs w:val="20"/>
                <w:lang w:val="en-GB"/>
              </w:rPr>
              <w:t>identify</w:t>
            </w:r>
            <w:r w:rsidRPr="6ECFF748" w:rsidR="226078D0">
              <w:rPr>
                <w:rFonts w:ascii="Calibri" w:hAnsi="Calibri" w:eastAsia="Calibri" w:cs="Calibri"/>
                <w:noProof w:val="0"/>
                <w:sz w:val="20"/>
                <w:szCs w:val="20"/>
                <w:lang w:val="en-GB"/>
              </w:rPr>
              <w:t xml:space="preserve"> effective strategies is essential. (S57)</w:t>
            </w:r>
          </w:p>
        </w:tc>
        <w:tc>
          <w:tcPr>
            <w:tcW w:w="1575" w:type="dxa"/>
            <w:shd w:val="clear" w:color="auto" w:fill="D9D9D9" w:themeFill="background1" w:themeFillShade="D9"/>
            <w:tcMar/>
          </w:tcPr>
          <w:p w:rsidR="1EA180DF" w:rsidP="5A713200" w:rsidRDefault="1EA180DF" w14:paraId="55740AD5" w14:textId="2120ADFF">
            <w:pPr>
              <w:spacing w:line="259" w:lineRule="auto"/>
              <w:rPr>
                <w:rFonts w:ascii="Calibri" w:hAnsi="Calibri" w:eastAsia="Calibri" w:cs="Calibri"/>
                <w:color w:val="000000" w:themeColor="text1" w:themeTint="FF" w:themeShade="FF"/>
                <w:sz w:val="20"/>
                <w:szCs w:val="20"/>
              </w:rPr>
            </w:pPr>
            <w:r w:rsidRPr="5A713200" w:rsidR="226078D0">
              <w:rPr>
                <w:rFonts w:ascii="Calibri" w:hAnsi="Calibri" w:eastAsia="Calibri" w:cs="Calibri"/>
                <w:b w:val="1"/>
                <w:bCs w:val="1"/>
                <w:color w:val="000000" w:themeColor="text1" w:themeTint="FF" w:themeShade="FF"/>
                <w:sz w:val="20"/>
                <w:szCs w:val="20"/>
                <w:lang w:val="en-GB"/>
              </w:rPr>
              <w:t>Professional behaviours</w:t>
            </w:r>
          </w:p>
          <w:p w:rsidR="1EA180DF" w:rsidP="5A713200" w:rsidRDefault="1EA180DF" w14:paraId="644455DA" w14:textId="4A0F719D">
            <w:pPr>
              <w:spacing w:line="259" w:lineRule="auto"/>
              <w:rPr>
                <w:rFonts w:ascii="Calibri" w:hAnsi="Calibri" w:eastAsia="Calibri" w:cs="Calibri"/>
                <w:color w:val="000000" w:themeColor="text1" w:themeTint="FF" w:themeShade="FF"/>
                <w:sz w:val="20"/>
                <w:szCs w:val="20"/>
              </w:rPr>
            </w:pPr>
          </w:p>
          <w:p w:rsidR="1EA180DF" w:rsidP="5A713200" w:rsidRDefault="1EA180DF" w14:paraId="5D539313" w14:textId="5E2AF3EA">
            <w:pPr>
              <w:spacing w:line="259" w:lineRule="auto"/>
              <w:rPr>
                <w:rFonts w:ascii="Calibri" w:hAnsi="Calibri" w:eastAsia="Calibri" w:cs="Calibri"/>
                <w:color w:val="000000" w:themeColor="text1" w:themeTint="FF" w:themeShade="FF"/>
                <w:sz w:val="20"/>
                <w:szCs w:val="20"/>
              </w:rPr>
            </w:pPr>
            <w:r w:rsidRPr="5A713200" w:rsidR="226078D0">
              <w:rPr>
                <w:rFonts w:ascii="Calibri" w:hAnsi="Calibri" w:eastAsia="Calibri" w:cs="Calibri"/>
                <w:color w:val="000000" w:themeColor="text1" w:themeTint="FF" w:themeShade="FF"/>
                <w:sz w:val="20"/>
                <w:szCs w:val="20"/>
                <w:lang w:val="en-GB"/>
              </w:rPr>
              <w:t>Research engaged</w:t>
            </w:r>
          </w:p>
          <w:p w:rsidR="1EA180DF" w:rsidP="5A713200" w:rsidRDefault="1EA180DF" w14:paraId="7FC1E117" w14:textId="1ED61064">
            <w:pPr>
              <w:spacing w:line="259" w:lineRule="auto"/>
              <w:rPr>
                <w:rFonts w:ascii="Calibri" w:hAnsi="Calibri" w:eastAsia="Calibri" w:cs="Calibri"/>
                <w:color w:val="000000" w:themeColor="text1" w:themeTint="FF" w:themeShade="FF"/>
                <w:sz w:val="20"/>
                <w:szCs w:val="20"/>
              </w:rPr>
            </w:pPr>
          </w:p>
          <w:p w:rsidR="1EA180DF" w:rsidP="5A713200" w:rsidRDefault="1EA180DF" w14:paraId="00734577" w14:textId="3FA225C2">
            <w:pPr>
              <w:spacing w:line="259" w:lineRule="auto"/>
              <w:rPr>
                <w:rFonts w:ascii="Calibri" w:hAnsi="Calibri" w:eastAsia="Calibri" w:cs="Calibri"/>
                <w:color w:val="000000" w:themeColor="text1" w:themeTint="FF" w:themeShade="FF"/>
                <w:sz w:val="20"/>
                <w:szCs w:val="20"/>
              </w:rPr>
            </w:pPr>
            <w:r w:rsidRPr="5A713200" w:rsidR="226078D0">
              <w:rPr>
                <w:rFonts w:ascii="Calibri" w:hAnsi="Calibri" w:eastAsia="Calibri" w:cs="Calibri"/>
                <w:color w:val="000000" w:themeColor="text1" w:themeTint="FF" w:themeShade="FF"/>
                <w:sz w:val="20"/>
                <w:szCs w:val="20"/>
                <w:lang w:val="en-GB"/>
              </w:rPr>
              <w:t>Relationships and partnerships</w:t>
            </w:r>
          </w:p>
          <w:p w:rsidR="1EA180DF" w:rsidP="5A713200" w:rsidRDefault="1EA180DF" w14:paraId="6726512A" w14:textId="60B9E1FB">
            <w:pPr>
              <w:pStyle w:val="Normal"/>
              <w:spacing w:line="259" w:lineRule="auto"/>
              <w:rPr>
                <w:rFonts w:ascii="Calibri" w:hAnsi="Calibri" w:eastAsia="Calibri" w:cs="Calibri"/>
                <w:color w:val="000000" w:themeColor="text1" w:themeTint="FF" w:themeShade="FF"/>
                <w:sz w:val="20"/>
                <w:szCs w:val="20"/>
              </w:rPr>
            </w:pPr>
          </w:p>
        </w:tc>
        <w:tc>
          <w:tcPr>
            <w:tcW w:w="3225" w:type="dxa"/>
            <w:shd w:val="clear" w:color="auto" w:fill="D9D9D9" w:themeFill="background1" w:themeFillShade="D9"/>
            <w:tcMar/>
          </w:tcPr>
          <w:p w:rsidR="1EA180DF" w:rsidP="5A713200" w:rsidRDefault="1EA180DF" w14:paraId="749E91BF" w14:textId="344BB082">
            <w:pPr>
              <w:spacing w:line="259" w:lineRule="auto"/>
              <w:rPr>
                <w:rFonts w:ascii="Calibri" w:hAnsi="Calibri" w:eastAsia="Calibri" w:cs="Calibri"/>
                <w:color w:val="000000" w:themeColor="text1" w:themeTint="FF" w:themeShade="FF"/>
                <w:sz w:val="20"/>
                <w:szCs w:val="20"/>
                <w:lang w:val="en-GB"/>
              </w:rPr>
            </w:pPr>
            <w:hyperlink r:id="R8c9c5f48b3c6462e">
              <w:r w:rsidRPr="5A713200" w:rsidR="226078D0">
                <w:rPr>
                  <w:rStyle w:val="Hyperlink"/>
                  <w:rFonts w:ascii="Calibri" w:hAnsi="Calibri" w:eastAsia="Calibri" w:cs="Calibri"/>
                  <w:sz w:val="20"/>
                  <w:szCs w:val="20"/>
                  <w:lang w:val="en-GB"/>
                </w:rPr>
                <w:t>SEND code of practice 0-25 years</w:t>
              </w:r>
            </w:hyperlink>
          </w:p>
          <w:p w:rsidR="1EA180DF" w:rsidP="5A713200" w:rsidRDefault="1EA180DF" w14:paraId="063AA2C0" w14:textId="1C92965E">
            <w:pPr>
              <w:pStyle w:val="Normal"/>
              <w:spacing w:line="259" w:lineRule="auto"/>
              <w:rPr>
                <w:rFonts w:ascii="Calibri" w:hAnsi="Calibri" w:eastAsia="Calibri" w:cs="Calibri"/>
                <w:sz w:val="20"/>
                <w:szCs w:val="20"/>
                <w:lang w:val="en-GB"/>
              </w:rPr>
            </w:pPr>
          </w:p>
          <w:p w:rsidR="1EA180DF" w:rsidP="6BE33DBB" w:rsidRDefault="1EA180DF" w14:paraId="57D5E8DD" w14:textId="63C5A5A7">
            <w:pPr>
              <w:spacing w:before="0" w:beforeAutospacing="off" w:after="0" w:afterAutospacing="off" w:line="216" w:lineRule="auto"/>
              <w:ind w:left="360" w:right="0" w:hanging="360"/>
              <w:jc w:val="left"/>
              <w:rPr>
                <w:rFonts w:ascii="Calibri" w:hAnsi="Calibri" w:eastAsia="Calibri" w:cs="Calibri"/>
                <w:b w:val="0"/>
                <w:bCs w:val="0"/>
                <w:i w:val="0"/>
                <w:iCs w:val="0"/>
                <w:caps w:val="0"/>
                <w:smallCaps w:val="0"/>
                <w:noProof w:val="0"/>
                <w:color w:val="212529"/>
                <w:sz w:val="20"/>
                <w:szCs w:val="20"/>
                <w:lang w:val="en-GB"/>
              </w:rPr>
            </w:pPr>
            <w:r w:rsidRPr="6BE33DBB" w:rsidR="28B3AD98">
              <w:rPr>
                <w:rFonts w:ascii="Calibri" w:hAnsi="Calibri" w:eastAsia="Calibri" w:cs="Calibri"/>
                <w:b w:val="0"/>
                <w:bCs w:val="0"/>
                <w:i w:val="0"/>
                <w:iCs w:val="0"/>
                <w:caps w:val="0"/>
                <w:smallCaps w:val="0"/>
                <w:noProof w:val="0"/>
                <w:color w:val="212529"/>
                <w:sz w:val="20"/>
                <w:szCs w:val="20"/>
                <w:lang w:val="en-GB"/>
              </w:rPr>
              <w:t>Education Endowment</w:t>
            </w:r>
          </w:p>
          <w:p w:rsidR="1EA180DF" w:rsidP="6BE33DBB" w:rsidRDefault="1EA180DF" w14:paraId="6107EB8D" w14:textId="528C4995">
            <w:pPr>
              <w:spacing w:before="0" w:beforeAutospacing="off" w:after="0" w:afterAutospacing="off" w:line="216" w:lineRule="auto"/>
              <w:ind w:left="360" w:right="0" w:hanging="360"/>
              <w:jc w:val="left"/>
              <w:rPr>
                <w:rFonts w:ascii="Calibri" w:hAnsi="Calibri" w:eastAsia="Calibri" w:cs="Calibri"/>
                <w:b w:val="0"/>
                <w:bCs w:val="0"/>
                <w:i w:val="0"/>
                <w:iCs w:val="0"/>
                <w:caps w:val="0"/>
                <w:smallCaps w:val="0"/>
                <w:noProof w:val="0"/>
                <w:color w:val="212529"/>
                <w:sz w:val="20"/>
                <w:szCs w:val="20"/>
                <w:lang w:val="en-GB"/>
              </w:rPr>
            </w:pPr>
            <w:r w:rsidRPr="6BE33DBB" w:rsidR="28B3AD98">
              <w:rPr>
                <w:rFonts w:ascii="Calibri" w:hAnsi="Calibri" w:eastAsia="Calibri" w:cs="Calibri"/>
                <w:b w:val="0"/>
                <w:bCs w:val="0"/>
                <w:i w:val="0"/>
                <w:iCs w:val="0"/>
                <w:caps w:val="0"/>
                <w:smallCaps w:val="0"/>
                <w:noProof w:val="0"/>
                <w:color w:val="212529"/>
                <w:sz w:val="20"/>
                <w:szCs w:val="20"/>
                <w:lang w:val="en-GB"/>
              </w:rPr>
              <w:t xml:space="preserve">Foundation – various authors  </w:t>
            </w:r>
          </w:p>
          <w:p w:rsidR="1EA180DF" w:rsidP="6BE33DBB" w:rsidRDefault="1EA180DF" w14:paraId="482FEB60" w14:textId="4D64FDB1">
            <w:pPr>
              <w:spacing w:before="0" w:beforeAutospacing="off" w:after="0" w:afterAutospacing="off" w:line="21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6BE33DBB" w:rsidR="28B3AD98">
              <w:rPr>
                <w:rFonts w:ascii="Calibri" w:hAnsi="Calibri" w:eastAsia="Calibri" w:cs="Calibri"/>
                <w:b w:val="0"/>
                <w:bCs w:val="0"/>
                <w:i w:val="0"/>
                <w:iCs w:val="0"/>
                <w:caps w:val="0"/>
                <w:smallCaps w:val="0"/>
                <w:noProof w:val="0"/>
                <w:color w:val="212529"/>
                <w:sz w:val="20"/>
                <w:szCs w:val="20"/>
                <w:lang w:val="en-US"/>
              </w:rPr>
              <w:t xml:space="preserve">(2022) Special Educational Needs in Mainstream Schools: Guidance report.  Available at: </w:t>
            </w:r>
            <w:hyperlink r:id="Rc4bd9a5b71624725">
              <w:r w:rsidRPr="6BE33DBB" w:rsidR="28B3AD98">
                <w:rPr>
                  <w:rStyle w:val="Hyperlink"/>
                  <w:rFonts w:ascii="Calibri" w:hAnsi="Calibri" w:eastAsia="Calibri" w:cs="Calibri"/>
                  <w:b w:val="0"/>
                  <w:bCs w:val="0"/>
                  <w:i w:val="0"/>
                  <w:iCs w:val="0"/>
                  <w:caps w:val="0"/>
                  <w:smallCaps w:val="0"/>
                  <w:strike w:val="0"/>
                  <w:dstrike w:val="0"/>
                  <w:noProof w:val="0"/>
                  <w:sz w:val="20"/>
                  <w:szCs w:val="20"/>
                  <w:lang w:val="en-US"/>
                </w:rPr>
                <w:t>https://d2tic4wvo1iusb.cloudfront.net/eef-guidance-reports/send/EEF_Special_Educational_Needs_in_Mainstream_Schools_Guidance_Report.pdf?v=1678801845</w:t>
              </w:r>
            </w:hyperlink>
          </w:p>
          <w:p w:rsidR="1EA180DF" w:rsidP="6BE33DBB" w:rsidRDefault="1EA180DF" w14:paraId="4BAB46CA" w14:textId="0560A3F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1EA180DF" w:rsidP="6BE33DBB" w:rsidRDefault="1EA180DF" w14:paraId="75546595" w14:textId="4E08C06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BE33DBB" w:rsidR="28B3AD98">
              <w:rPr>
                <w:rFonts w:ascii="Calibri" w:hAnsi="Calibri" w:eastAsia="Calibri" w:cs="Calibri"/>
                <w:b w:val="0"/>
                <w:bCs w:val="0"/>
                <w:i w:val="0"/>
                <w:iCs w:val="0"/>
                <w:caps w:val="0"/>
                <w:smallCaps w:val="0"/>
                <w:noProof w:val="0"/>
                <w:color w:val="000000" w:themeColor="text1" w:themeTint="FF" w:themeShade="FF"/>
                <w:sz w:val="20"/>
                <w:szCs w:val="20"/>
                <w:lang w:val="en-GB"/>
              </w:rPr>
              <w:t>Goepel, J., Scruton, J., &amp;</w:t>
            </w:r>
          </w:p>
          <w:p w:rsidR="1EA180DF" w:rsidP="6BE33DBB" w:rsidRDefault="1EA180DF" w14:paraId="1005729F" w14:textId="3C7F633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BE33DBB" w:rsidR="28B3AD98">
              <w:rPr>
                <w:rFonts w:ascii="Calibri" w:hAnsi="Calibri" w:eastAsia="Calibri" w:cs="Calibri"/>
                <w:b w:val="0"/>
                <w:bCs w:val="0"/>
                <w:i w:val="0"/>
                <w:iCs w:val="0"/>
                <w:caps w:val="0"/>
                <w:smallCaps w:val="0"/>
                <w:noProof w:val="0"/>
                <w:color w:val="000000" w:themeColor="text1" w:themeTint="FF" w:themeShade="FF"/>
                <w:sz w:val="20"/>
                <w:szCs w:val="20"/>
                <w:lang w:val="en-GB"/>
              </w:rPr>
              <w:t>Wheatley, C., (2020) A Critical</w:t>
            </w:r>
          </w:p>
          <w:p w:rsidR="1EA180DF" w:rsidP="6BE33DBB" w:rsidRDefault="1EA180DF" w14:paraId="29A7DE7F" w14:textId="62D499B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BE33DBB" w:rsidR="28B3AD98">
              <w:rPr>
                <w:rFonts w:ascii="Calibri" w:hAnsi="Calibri" w:eastAsia="Calibri" w:cs="Calibri"/>
                <w:b w:val="0"/>
                <w:bCs w:val="0"/>
                <w:i w:val="0"/>
                <w:iCs w:val="0"/>
                <w:caps w:val="0"/>
                <w:smallCaps w:val="0"/>
                <w:noProof w:val="0"/>
                <w:color w:val="000000" w:themeColor="text1" w:themeTint="FF" w:themeShade="FF"/>
                <w:sz w:val="20"/>
                <w:szCs w:val="20"/>
                <w:lang w:val="en-GB"/>
              </w:rPr>
              <w:t>Guide to the SEND Code of</w:t>
            </w:r>
          </w:p>
          <w:p w:rsidR="1EA180DF" w:rsidP="6BE33DBB" w:rsidRDefault="1EA180DF" w14:paraId="16CDDBFC" w14:textId="2117CAA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BE33DBB" w:rsidR="28B3AD98">
              <w:rPr>
                <w:rFonts w:ascii="Calibri" w:hAnsi="Calibri" w:eastAsia="Calibri" w:cs="Calibri"/>
                <w:b w:val="0"/>
                <w:bCs w:val="0"/>
                <w:i w:val="0"/>
                <w:iCs w:val="0"/>
                <w:caps w:val="0"/>
                <w:smallCaps w:val="0"/>
                <w:noProof w:val="0"/>
                <w:color w:val="000000" w:themeColor="text1" w:themeTint="FF" w:themeShade="FF"/>
                <w:sz w:val="20"/>
                <w:szCs w:val="20"/>
                <w:lang w:val="en-GB"/>
              </w:rPr>
              <w:t>Practice 0-25 years, St Albans:</w:t>
            </w:r>
          </w:p>
          <w:p w:rsidR="1EA180DF" w:rsidP="6BE33DBB" w:rsidRDefault="1EA180DF" w14:paraId="38D0E945" w14:textId="19E1448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BE33DBB" w:rsidR="28B3AD98">
              <w:rPr>
                <w:rFonts w:ascii="Calibri" w:hAnsi="Calibri" w:eastAsia="Calibri" w:cs="Calibri"/>
                <w:b w:val="0"/>
                <w:bCs w:val="0"/>
                <w:i w:val="0"/>
                <w:iCs w:val="0"/>
                <w:caps w:val="0"/>
                <w:smallCaps w:val="0"/>
                <w:noProof w:val="0"/>
                <w:color w:val="000000" w:themeColor="text1" w:themeTint="FF" w:themeShade="FF"/>
                <w:sz w:val="20"/>
                <w:szCs w:val="20"/>
                <w:lang w:val="en-GB"/>
              </w:rPr>
              <w:t>Critical Publishing</w:t>
            </w:r>
          </w:p>
          <w:p w:rsidR="1EA180DF" w:rsidP="5A713200" w:rsidRDefault="1EA180DF" w14:paraId="19619AB9" w14:textId="7E51FFA3">
            <w:pPr>
              <w:pStyle w:val="Normal"/>
              <w:spacing w:line="259" w:lineRule="auto"/>
              <w:rPr>
                <w:rFonts w:ascii="Calibri" w:hAnsi="Calibri" w:eastAsia="Calibri" w:cs="Calibri"/>
                <w:sz w:val="20"/>
                <w:szCs w:val="20"/>
                <w:highlight w:val="yellow"/>
                <w:lang w:val="en-GB"/>
              </w:rPr>
            </w:pPr>
          </w:p>
        </w:tc>
        <w:tc>
          <w:tcPr>
            <w:tcW w:w="4155" w:type="dxa"/>
            <w:shd w:val="clear" w:color="auto" w:fill="D9D9D9" w:themeFill="background1" w:themeFillShade="D9"/>
            <w:tcMar/>
          </w:tcPr>
          <w:p w:rsidR="1EA180DF" w:rsidP="5A713200" w:rsidRDefault="1EA180DF" w14:paraId="1260A4DA" w14:textId="7DBC3F8D">
            <w:pPr>
              <w:pStyle w:val="Normal"/>
              <w:spacing w:line="259" w:lineRule="auto"/>
            </w:pPr>
            <w:r w:rsidRPr="6BE33DBB" w:rsidR="617A0E0B">
              <w:rPr>
                <w:rFonts w:ascii="Calibri" w:hAnsi="Calibri" w:eastAsia="Calibri" w:cs="Calibri"/>
                <w:noProof w:val="0"/>
                <w:sz w:val="20"/>
                <w:szCs w:val="20"/>
                <w:lang w:val="en-GB"/>
              </w:rPr>
              <w:t xml:space="preserve">Ensuring that support provided by teaching assistants in lessons is </w:t>
            </w:r>
            <w:r w:rsidRPr="6BE33DBB" w:rsidR="617A0E0B">
              <w:rPr>
                <w:rFonts w:ascii="Calibri" w:hAnsi="Calibri" w:eastAsia="Calibri" w:cs="Calibri"/>
                <w:noProof w:val="0"/>
                <w:sz w:val="20"/>
                <w:szCs w:val="20"/>
                <w:lang w:val="en-GB"/>
              </w:rPr>
              <w:t>additional</w:t>
            </w:r>
            <w:r w:rsidRPr="6BE33DBB" w:rsidR="617A0E0B">
              <w:rPr>
                <w:rFonts w:ascii="Calibri" w:hAnsi="Calibri" w:eastAsia="Calibri" w:cs="Calibri"/>
                <w:noProof w:val="0"/>
                <w:sz w:val="20"/>
                <w:szCs w:val="20"/>
                <w:lang w:val="en-GB"/>
              </w:rPr>
              <w:t xml:space="preserve"> to, rather than a replacement for, support from the teacher. (S8k).</w:t>
            </w:r>
          </w:p>
          <w:p w:rsidR="6BE33DBB" w:rsidP="6BE33DBB" w:rsidRDefault="6BE33DBB" w14:paraId="74328F1A" w14:textId="72AF8D0A">
            <w:pPr>
              <w:pStyle w:val="Normal"/>
              <w:spacing w:line="259" w:lineRule="auto"/>
              <w:rPr>
                <w:rFonts w:ascii="Calibri" w:hAnsi="Calibri" w:eastAsia="Calibri" w:cs="Calibri"/>
                <w:noProof w:val="0"/>
                <w:sz w:val="20"/>
                <w:szCs w:val="20"/>
                <w:lang w:val="en-GB"/>
              </w:rPr>
            </w:pPr>
          </w:p>
          <w:p w:rsidR="1EA180DF" w:rsidP="5A713200" w:rsidRDefault="1EA180DF" w14:paraId="262A235E" w14:textId="3B12C6F8">
            <w:pPr>
              <w:pStyle w:val="Normal"/>
              <w:spacing w:line="259" w:lineRule="auto"/>
            </w:pPr>
            <w:r w:rsidRPr="5A713200" w:rsidR="226078D0">
              <w:rPr>
                <w:rFonts w:ascii="Calibri" w:hAnsi="Calibri" w:eastAsia="Calibri" w:cs="Calibri"/>
                <w:noProof w:val="0"/>
                <w:sz w:val="20"/>
                <w:szCs w:val="20"/>
                <w:lang w:val="en-GB"/>
              </w:rPr>
              <w:t>Working closely with the Special Educational Needs Co-ordinator (SENCO) and special education professionals and the Designated Safeguarding Lead (DSL) under supervision of expert colleagues. (S5e)</w:t>
            </w:r>
          </w:p>
          <w:p w:rsidR="1EA180DF" w:rsidP="6BE33DBB" w:rsidRDefault="1EA180DF" w14:paraId="24DBF7EF" w14:textId="58B8ECE4">
            <w:pPr>
              <w:pStyle w:val="Normal"/>
              <w:spacing w:line="259" w:lineRule="auto"/>
              <w:rPr>
                <w:rFonts w:ascii="Calibri" w:hAnsi="Calibri" w:eastAsia="Calibri" w:cs="Calibri"/>
                <w:noProof w:val="0"/>
                <w:sz w:val="20"/>
                <w:szCs w:val="20"/>
                <w:lang w:val="en-GB"/>
              </w:rPr>
            </w:pPr>
          </w:p>
          <w:p w:rsidR="1EA180DF" w:rsidP="6BE33DBB" w:rsidRDefault="1EA180DF" w14:paraId="01BDC7EB" w14:textId="1D0FFBD5">
            <w:pPr>
              <w:pStyle w:val="Normal"/>
              <w:spacing w:line="259" w:lineRule="auto"/>
              <w:rPr>
                <w:rFonts w:ascii="Calibri" w:hAnsi="Calibri" w:eastAsia="Calibri" w:cs="Calibri"/>
                <w:noProof w:val="0"/>
                <w:sz w:val="20"/>
                <w:szCs w:val="20"/>
                <w:lang w:val="en-GB"/>
              </w:rPr>
            </w:pPr>
            <w:r w:rsidRPr="6BE33DBB" w:rsidR="340ABCA8">
              <w:rPr>
                <w:rFonts w:ascii="Calibri" w:hAnsi="Calibri" w:eastAsia="Calibri" w:cs="Calibri"/>
                <w:noProof w:val="0"/>
                <w:sz w:val="20"/>
                <w:szCs w:val="20"/>
                <w:lang w:val="en-GB"/>
              </w:rPr>
              <w:t>Working with the SENCO, other SEND specialists or expert colleagues if a pupil needs more intensive support with their behaviour to understand how the approach may need to be adapted to their individual needs.</w:t>
            </w:r>
            <w:r w:rsidRPr="6BE33DBB" w:rsidR="16E803E0">
              <w:rPr>
                <w:rFonts w:ascii="Calibri" w:hAnsi="Calibri" w:eastAsia="Calibri" w:cs="Calibri"/>
                <w:noProof w:val="0"/>
                <w:sz w:val="20"/>
                <w:szCs w:val="20"/>
                <w:lang w:val="en-GB"/>
              </w:rPr>
              <w:t xml:space="preserve"> (S7k)</w:t>
            </w:r>
          </w:p>
          <w:p w:rsidR="1EA180DF" w:rsidP="6BE33DBB" w:rsidRDefault="1EA180DF" w14:paraId="6137D4D4" w14:textId="6D3E3B45">
            <w:pPr>
              <w:pStyle w:val="Normal"/>
              <w:spacing w:line="259" w:lineRule="auto"/>
              <w:rPr>
                <w:rFonts w:ascii="Calibri" w:hAnsi="Calibri" w:eastAsia="Calibri" w:cs="Calibri"/>
                <w:noProof w:val="0"/>
                <w:sz w:val="20"/>
                <w:szCs w:val="20"/>
                <w:lang w:val="en-GB"/>
              </w:rPr>
            </w:pPr>
          </w:p>
          <w:p w:rsidR="1EA180DF" w:rsidP="5A713200" w:rsidRDefault="1EA180DF" w14:paraId="2B2B6F14" w14:textId="43FD5456">
            <w:pPr>
              <w:pStyle w:val="Normal"/>
              <w:spacing w:line="259" w:lineRule="auto"/>
            </w:pPr>
            <w:r w:rsidRPr="6BE33DBB" w:rsidR="16E803E0">
              <w:rPr>
                <w:rFonts w:ascii="Calibri" w:hAnsi="Calibri" w:eastAsia="Calibri" w:cs="Calibri"/>
                <w:noProof w:val="0"/>
                <w:sz w:val="20"/>
                <w:szCs w:val="20"/>
                <w:lang w:val="en-GB"/>
              </w:rPr>
              <w:t xml:space="preserve">Liaising with parents, </w:t>
            </w:r>
            <w:r w:rsidRPr="6BE33DBB" w:rsidR="16E803E0">
              <w:rPr>
                <w:rFonts w:ascii="Calibri" w:hAnsi="Calibri" w:eastAsia="Calibri" w:cs="Calibri"/>
                <w:noProof w:val="0"/>
                <w:sz w:val="20"/>
                <w:szCs w:val="20"/>
                <w:lang w:val="en-GB"/>
              </w:rPr>
              <w:t>carers</w:t>
            </w:r>
            <w:r w:rsidRPr="6BE33DBB" w:rsidR="16E803E0">
              <w:rPr>
                <w:rFonts w:ascii="Calibri" w:hAnsi="Calibri" w:eastAsia="Calibri" w:cs="Calibri"/>
                <w:noProof w:val="0"/>
                <w:sz w:val="20"/>
                <w:szCs w:val="20"/>
                <w:lang w:val="en-GB"/>
              </w:rPr>
              <w:t xml:space="preserve"> and colleagues to better understand pupils’ individual circumstances and how they can be supported to meet high academic and behavioural expectations.(S7l)</w:t>
            </w:r>
          </w:p>
        </w:tc>
      </w:tr>
      <w:tr w:rsidR="74D6CB2D" w:rsidTr="02CDDD57" w14:paraId="733534B5" w14:textId="77777777">
        <w:trPr>
          <w:trHeight w:val="15"/>
        </w:trPr>
        <w:tc>
          <w:tcPr>
            <w:tcW w:w="791" w:type="dxa"/>
            <w:shd w:val="clear" w:color="auto" w:fill="FFFFFF" w:themeFill="background1"/>
            <w:tcMar/>
          </w:tcPr>
          <w:p w:rsidR="74D6CB2D" w:rsidP="1295583B" w:rsidRDefault="002D19FD" w14:paraId="0A44C04F" w14:textId="543A2874">
            <w:pPr>
              <w:spacing w:line="259" w:lineRule="auto"/>
              <w:rPr>
                <w:rFonts w:eastAsia="" w:eastAsiaTheme="minorEastAsia"/>
                <w:color w:val="000000" w:themeColor="text1" w:themeTint="FF" w:themeShade="FF"/>
                <w:sz w:val="20"/>
                <w:szCs w:val="20"/>
                <w:lang w:val="en-GB"/>
              </w:rPr>
            </w:pPr>
            <w:r w:rsidRPr="1295583B" w:rsidR="56D794B2">
              <w:rPr>
                <w:rFonts w:eastAsia="" w:eastAsiaTheme="minorEastAsia"/>
                <w:color w:val="000000" w:themeColor="text1" w:themeTint="FF" w:themeShade="FF"/>
                <w:sz w:val="20"/>
                <w:szCs w:val="20"/>
                <w:lang w:val="en-GB"/>
              </w:rPr>
              <w:t>16/10</w:t>
            </w:r>
          </w:p>
          <w:p w:rsidR="74D6CB2D" w:rsidP="01856FC5" w:rsidRDefault="002D19FD" w14:paraId="2ADEE8ED" w14:textId="0A19B0BE">
            <w:pPr>
              <w:spacing w:line="259" w:lineRule="auto"/>
              <w:rPr>
                <w:rFonts w:eastAsia="" w:eastAsiaTheme="minorEastAsia"/>
                <w:color w:val="000000" w:themeColor="text1" w:themeTint="FF" w:themeShade="FF"/>
                <w:sz w:val="20"/>
                <w:szCs w:val="20"/>
                <w:lang w:val="en-GB"/>
              </w:rPr>
            </w:pPr>
            <w:r w:rsidRPr="01856FC5" w:rsidR="2F6C522F">
              <w:rPr>
                <w:rFonts w:eastAsia="" w:eastAsiaTheme="minorEastAsia"/>
                <w:color w:val="000000" w:themeColor="text1" w:themeTint="FF" w:themeShade="FF"/>
                <w:sz w:val="20"/>
                <w:szCs w:val="20"/>
                <w:lang w:val="en-GB"/>
              </w:rPr>
              <w:t>1-2.30</w:t>
            </w:r>
          </w:p>
          <w:p w:rsidR="74D6CB2D" w:rsidP="01856FC5" w:rsidRDefault="002D19FD" w14:paraId="53B4B851" w14:textId="3899886D">
            <w:pPr>
              <w:spacing w:line="259" w:lineRule="auto"/>
              <w:rPr>
                <w:rFonts w:eastAsia="" w:eastAsiaTheme="minorEastAsia"/>
                <w:color w:val="000000" w:themeColor="text1" w:themeTint="FF" w:themeShade="FF"/>
                <w:sz w:val="20"/>
                <w:szCs w:val="20"/>
                <w:lang w:val="en-GB"/>
              </w:rPr>
            </w:pPr>
          </w:p>
          <w:p w:rsidR="74D6CB2D" w:rsidP="01856FC5" w:rsidRDefault="002D19FD" w14:paraId="55D949C5" w14:textId="29ADFFBC">
            <w:pPr>
              <w:spacing w:line="259" w:lineRule="auto"/>
              <w:rPr>
                <w:rFonts w:ascii="Calibri" w:hAnsi="Calibri" w:eastAsia="Calibri" w:cs="Calibri"/>
                <w:noProof w:val="0"/>
                <w:sz w:val="20"/>
                <w:szCs w:val="20"/>
                <w:lang w:val="en-GB"/>
              </w:rPr>
            </w:pPr>
            <w:r w:rsidRPr="01856FC5" w:rsidR="6F2E9402">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74D6CB2D" w:rsidP="1295583B" w:rsidRDefault="002D19FD" w14:paraId="0A2C35CD" w14:textId="07C07AC4">
            <w:pPr>
              <w:spacing w:line="259" w:lineRule="auto"/>
              <w:rPr>
                <w:rFonts w:eastAsia="" w:eastAsiaTheme="minorEastAsia"/>
                <w:color w:val="000000" w:themeColor="text1"/>
                <w:sz w:val="20"/>
                <w:szCs w:val="20"/>
                <w:lang w:val="en-GB"/>
              </w:rPr>
            </w:pPr>
          </w:p>
        </w:tc>
        <w:tc>
          <w:tcPr>
            <w:tcW w:w="660" w:type="dxa"/>
            <w:shd w:val="clear" w:color="auto" w:fill="FFFFFF" w:themeFill="background1"/>
            <w:tcMar/>
          </w:tcPr>
          <w:p w:rsidR="74D6CB2D" w:rsidP="02AE7E05" w:rsidRDefault="778F6BB0" w14:paraId="7666E9A1" w14:textId="1F675563">
            <w:pPr>
              <w:spacing w:line="259" w:lineRule="auto"/>
              <w:rPr>
                <w:rFonts w:eastAsia="" w:eastAsiaTheme="minorEastAsia"/>
                <w:sz w:val="20"/>
                <w:szCs w:val="20"/>
                <w:lang w:val="en-GB"/>
              </w:rPr>
            </w:pPr>
            <w:r w:rsidRPr="02AE7E05" w:rsidR="6EE04363">
              <w:rPr>
                <w:rFonts w:eastAsia="" w:eastAsiaTheme="minorEastAsia"/>
                <w:sz w:val="20"/>
                <w:szCs w:val="20"/>
                <w:lang w:val="en-GB"/>
              </w:rPr>
              <w:t>KP</w:t>
            </w:r>
          </w:p>
        </w:tc>
        <w:tc>
          <w:tcPr>
            <w:tcW w:w="1695" w:type="dxa"/>
            <w:shd w:val="clear" w:color="auto" w:fill="FFFFFF" w:themeFill="background1"/>
            <w:tcMar/>
          </w:tcPr>
          <w:p w:rsidR="74D6CB2D" w:rsidP="1EA180DF" w:rsidRDefault="0D6F6BBF" w14:paraId="6FFE7E1B" w14:textId="2D035E41">
            <w:pPr>
              <w:spacing w:line="259" w:lineRule="auto"/>
              <w:rPr>
                <w:rFonts w:eastAsia="" w:eastAsiaTheme="minorEastAsia"/>
                <w:sz w:val="20"/>
                <w:szCs w:val="20"/>
              </w:rPr>
            </w:pPr>
            <w:r w:rsidRPr="1EA180DF" w:rsidR="3BB6F20E">
              <w:rPr>
                <w:rFonts w:eastAsia="" w:eastAsiaTheme="minorEastAsia"/>
                <w:sz w:val="20"/>
                <w:szCs w:val="20"/>
              </w:rPr>
              <w:t>Construction of policy</w:t>
            </w:r>
            <w:r w:rsidRPr="1EA180DF" w:rsidR="504BC11F">
              <w:rPr>
                <w:rFonts w:eastAsia="" w:eastAsiaTheme="minorEastAsia"/>
                <w:sz w:val="20"/>
                <w:szCs w:val="20"/>
              </w:rPr>
              <w:t xml:space="preserve"> </w:t>
            </w:r>
          </w:p>
        </w:tc>
        <w:tc>
          <w:tcPr>
            <w:tcW w:w="2415" w:type="dxa"/>
            <w:shd w:val="clear" w:color="auto" w:fill="FFFFFF" w:themeFill="background1"/>
            <w:tcMar/>
          </w:tcPr>
          <w:p w:rsidR="714EBD64" w:rsidP="5A713200" w:rsidRDefault="714EBD64" w14:paraId="5205DF16" w14:textId="7CEC7D7D">
            <w:pPr>
              <w:pStyle w:val="Normal"/>
              <w:spacing w:line="259" w:lineRule="auto"/>
            </w:pPr>
            <w:r w:rsidRPr="5A713200" w:rsidR="2171D58B">
              <w:rPr>
                <w:rFonts w:ascii="Calibri" w:hAnsi="Calibri" w:eastAsia="Calibri" w:cs="Calibri"/>
                <w:noProof w:val="0"/>
                <w:sz w:val="20"/>
                <w:szCs w:val="20"/>
                <w:lang w:val="en-GB"/>
              </w:rPr>
              <w:t>High-quality teaching has a long-term positive effect on pupils’ life chances, particularly for children from disadvantaged backgrounds. (S16)</w:t>
            </w:r>
          </w:p>
          <w:p w:rsidR="714EBD64" w:rsidP="5A713200" w:rsidRDefault="714EBD64" w14:paraId="66688202" w14:textId="765465CF">
            <w:pPr>
              <w:pStyle w:val="Normal"/>
              <w:spacing w:line="259" w:lineRule="auto"/>
              <w:rPr>
                <w:rFonts w:ascii="Calibri" w:hAnsi="Calibri" w:eastAsia="Calibri" w:cs="Calibri"/>
                <w:noProof w:val="0"/>
                <w:sz w:val="20"/>
                <w:szCs w:val="20"/>
                <w:lang w:val="en-GB"/>
              </w:rPr>
            </w:pPr>
          </w:p>
          <w:p w:rsidR="714EBD64" w:rsidP="5A713200" w:rsidRDefault="714EBD64" w14:paraId="160A95BF" w14:textId="0F63DEE7">
            <w:pPr>
              <w:pStyle w:val="Normal"/>
              <w:spacing w:line="259" w:lineRule="auto"/>
            </w:pPr>
            <w:r w:rsidRPr="5A713200" w:rsidR="0DA5C3D8">
              <w:rPr>
                <w:rFonts w:ascii="Calibri" w:hAnsi="Calibri" w:eastAsia="Calibri" w:cs="Calibri"/>
                <w:noProof w:val="0"/>
                <w:sz w:val="20"/>
                <w:szCs w:val="20"/>
                <w:lang w:val="en-GB"/>
              </w:rPr>
              <w:t>Engaging in high-quality professional development can help teachers improve. (S87)</w:t>
            </w:r>
          </w:p>
          <w:p w:rsidR="714EBD64" w:rsidP="5A713200" w:rsidRDefault="714EBD64" w14:paraId="1B4DC7AB" w14:textId="6A35A42A">
            <w:pPr>
              <w:pStyle w:val="Normal"/>
              <w:spacing w:line="259" w:lineRule="auto"/>
              <w:rPr>
                <w:rFonts w:ascii="Calibri" w:hAnsi="Calibri" w:eastAsia="Calibri" w:cs="Calibri"/>
                <w:noProof w:val="0"/>
                <w:sz w:val="20"/>
                <w:szCs w:val="20"/>
                <w:lang w:val="en-GB"/>
              </w:rPr>
            </w:pPr>
          </w:p>
        </w:tc>
        <w:tc>
          <w:tcPr>
            <w:tcW w:w="1575" w:type="dxa"/>
            <w:shd w:val="clear" w:color="auto" w:fill="FFFFFF" w:themeFill="background1"/>
            <w:tcMar/>
          </w:tcPr>
          <w:p w:rsidR="714EBD64" w:rsidP="714EBD64" w:rsidRDefault="714EBD64" w14:paraId="09FE8225" w14:textId="79EFCD61">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Assessment</w:t>
            </w:r>
          </w:p>
          <w:p w:rsidR="714EBD64" w:rsidP="714EBD64" w:rsidRDefault="714EBD64" w14:paraId="0F5E336C" w14:textId="55017045">
            <w:pPr>
              <w:spacing w:line="259" w:lineRule="auto"/>
              <w:rPr>
                <w:rFonts w:ascii="Calibri" w:hAnsi="Calibri" w:eastAsia="Calibri" w:cs="Calibri"/>
                <w:color w:val="000000" w:themeColor="text1"/>
                <w:sz w:val="20"/>
                <w:szCs w:val="20"/>
              </w:rPr>
            </w:pPr>
          </w:p>
          <w:p w:rsidR="714EBD64" w:rsidP="714EBD64" w:rsidRDefault="714EBD64" w14:paraId="319309D9" w14:textId="23D448E8">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Research engaged</w:t>
            </w:r>
          </w:p>
          <w:p w:rsidR="714EBD64" w:rsidP="714EBD64" w:rsidRDefault="714EBD64" w14:paraId="75767558" w14:textId="2B6E739F">
            <w:pPr>
              <w:spacing w:line="259" w:lineRule="auto"/>
              <w:rPr>
                <w:rFonts w:ascii="Calibri" w:hAnsi="Calibri" w:eastAsia="Calibri" w:cs="Calibri"/>
                <w:color w:val="000000" w:themeColor="text1"/>
                <w:sz w:val="20"/>
                <w:szCs w:val="20"/>
              </w:rPr>
            </w:pPr>
          </w:p>
        </w:tc>
        <w:tc>
          <w:tcPr>
            <w:tcW w:w="3225" w:type="dxa"/>
            <w:shd w:val="clear" w:color="auto" w:fill="FFFFFF" w:themeFill="background1"/>
            <w:tcMar/>
          </w:tcPr>
          <w:p w:rsidR="714EBD64" w:rsidP="1C8356F7" w:rsidRDefault="714EBD64" w14:paraId="51AA1779" w14:textId="155FEA3C">
            <w:pPr>
              <w:spacing w:line="259" w:lineRule="auto"/>
              <w:rPr>
                <w:rFonts w:ascii="Calibri" w:hAnsi="Calibri" w:eastAsia="Calibri" w:cs="Calibri"/>
                <w:color w:val="000000" w:themeColor="text1"/>
              </w:rPr>
            </w:pPr>
            <w:r w:rsidRPr="1C8356F7">
              <w:rPr>
                <w:rFonts w:ascii="Calibri" w:hAnsi="Calibri" w:eastAsia="Calibri" w:cs="Calibri"/>
                <w:color w:val="000000" w:themeColor="text1"/>
                <w:sz w:val="20"/>
                <w:szCs w:val="20"/>
              </w:rPr>
              <w:t>Read P</w:t>
            </w:r>
            <w:r w:rsidRPr="1C8356F7" w:rsidR="3E626220">
              <w:rPr>
                <w:rFonts w:ascii="Calibri" w:hAnsi="Calibri" w:eastAsia="Calibri" w:cs="Calibri"/>
                <w:color w:val="000000" w:themeColor="text1"/>
                <w:sz w:val="20"/>
                <w:szCs w:val="20"/>
              </w:rPr>
              <w:t>art 1</w:t>
            </w:r>
          </w:p>
          <w:p w:rsidR="714EBD64" w:rsidP="714EBD64" w:rsidRDefault="00165101" w14:paraId="6A49866D" w14:textId="595ACB1C">
            <w:pPr>
              <w:spacing w:line="259" w:lineRule="auto"/>
              <w:rPr>
                <w:rFonts w:ascii="Calibri" w:hAnsi="Calibri" w:eastAsia="Calibri" w:cs="Calibri"/>
                <w:color w:val="000000" w:themeColor="text1"/>
              </w:rPr>
            </w:pPr>
            <w:hyperlink r:id="rId83">
              <w:r w:rsidRPr="1C8356F7" w:rsidR="714EBD64">
                <w:rPr>
                  <w:rStyle w:val="Hyperlink"/>
                  <w:rFonts w:ascii="Calibri" w:hAnsi="Calibri" w:eastAsia="Calibri" w:cs="Calibri"/>
                  <w:sz w:val="20"/>
                  <w:szCs w:val="20"/>
                </w:rPr>
                <w:t>Bryan, H, Carpenter, C, &amp; Hoult, S 2010, Learning and Teaching at M-</w:t>
              </w:r>
              <w:proofErr w:type="gramStart"/>
              <w:r w:rsidRPr="1C8356F7" w:rsidR="714EBD64">
                <w:rPr>
                  <w:rStyle w:val="Hyperlink"/>
                  <w:rFonts w:ascii="Calibri" w:hAnsi="Calibri" w:eastAsia="Calibri" w:cs="Calibri"/>
                  <w:sz w:val="20"/>
                  <w:szCs w:val="20"/>
                </w:rPr>
                <w:t>Level :</w:t>
              </w:r>
              <w:proofErr w:type="gramEnd"/>
              <w:r w:rsidRPr="1C8356F7" w:rsidR="714EBD64">
                <w:rPr>
                  <w:rStyle w:val="Hyperlink"/>
                  <w:rFonts w:ascii="Calibri" w:hAnsi="Calibri" w:eastAsia="Calibri" w:cs="Calibri"/>
                  <w:sz w:val="20"/>
                  <w:szCs w:val="20"/>
                </w:rPr>
                <w:t xml:space="preserve"> A Guide for Student Teachers, SAGE Publications, London.</w:t>
              </w:r>
            </w:hyperlink>
          </w:p>
          <w:p w:rsidR="714EBD64" w:rsidP="714EBD64" w:rsidRDefault="714EBD64" w14:paraId="119943EE" w14:textId="7034A5F9">
            <w:pPr>
              <w:spacing w:line="259" w:lineRule="auto"/>
              <w:rPr>
                <w:rFonts w:ascii="Calibri" w:hAnsi="Calibri" w:eastAsia="Calibri" w:cs="Calibri"/>
                <w:color w:val="000000" w:themeColor="text1"/>
                <w:sz w:val="20"/>
                <w:szCs w:val="20"/>
              </w:rPr>
            </w:pPr>
          </w:p>
          <w:p w:rsidR="714EBD64" w:rsidP="714EBD64" w:rsidRDefault="714EBD64" w14:paraId="784B721B" w14:textId="04CD5DE1">
            <w:pPr>
              <w:spacing w:line="259" w:lineRule="auto"/>
              <w:rPr>
                <w:rFonts w:ascii="Calibri" w:hAnsi="Calibri" w:eastAsia="Calibri" w:cs="Calibri"/>
                <w:color w:val="000000" w:themeColor="text1"/>
                <w:sz w:val="20"/>
                <w:szCs w:val="20"/>
              </w:rPr>
            </w:pPr>
            <w:r w:rsidRPr="1C8356F7">
              <w:rPr>
                <w:rFonts w:ascii="Calibri" w:hAnsi="Calibri" w:eastAsia="Calibri" w:cs="Calibri"/>
                <w:color w:val="000000" w:themeColor="text1"/>
                <w:sz w:val="20"/>
                <w:szCs w:val="20"/>
              </w:rPr>
              <w:t>Bell, J. and Wats, S. (2018) Doing your research project: A guide for first time researchers</w:t>
            </w:r>
            <w:r w:rsidRPr="1C8356F7" w:rsidR="534B2703">
              <w:rPr>
                <w:rFonts w:ascii="Calibri" w:hAnsi="Calibri" w:eastAsia="Calibri" w:cs="Calibri"/>
                <w:color w:val="000000" w:themeColor="text1"/>
                <w:sz w:val="20"/>
                <w:szCs w:val="20"/>
              </w:rPr>
              <w:t>. London: Open University Press.</w:t>
            </w:r>
          </w:p>
        </w:tc>
        <w:tc>
          <w:tcPr>
            <w:tcW w:w="4155" w:type="dxa"/>
            <w:shd w:val="clear" w:color="auto" w:fill="FFFFFF" w:themeFill="background1"/>
            <w:tcMar/>
          </w:tcPr>
          <w:p w:rsidR="714EBD64" w:rsidP="21A2CE0C" w:rsidRDefault="714EBD64" w14:paraId="011CC0B4" w14:textId="45BB3E34">
            <w:pPr>
              <w:spacing w:line="259" w:lineRule="auto"/>
              <w:rPr>
                <w:rFonts w:ascii="Calibri" w:hAnsi="Calibri" w:eastAsia="Calibri" w:cs="Calibri"/>
                <w:color w:val="000000" w:themeColor="text1"/>
                <w:sz w:val="20"/>
                <w:szCs w:val="20"/>
              </w:rPr>
            </w:pPr>
            <w:r w:rsidRPr="5A713200" w:rsidR="2F75DA51">
              <w:rPr>
                <w:rFonts w:ascii="Calibri" w:hAnsi="Calibri" w:eastAsia="Calibri" w:cs="Calibri"/>
                <w:color w:val="000000" w:themeColor="text1" w:themeTint="FF" w:themeShade="FF"/>
                <w:sz w:val="20"/>
                <w:szCs w:val="20"/>
              </w:rPr>
              <w:t>Engage critically with research and use evidence to critique practice.</w:t>
            </w:r>
            <w:r w:rsidRPr="5A713200" w:rsidR="293F0007">
              <w:rPr>
                <w:rFonts w:ascii="Calibri" w:hAnsi="Calibri" w:eastAsia="Calibri" w:cs="Calibri"/>
                <w:color w:val="000000" w:themeColor="text1" w:themeTint="FF" w:themeShade="FF"/>
                <w:sz w:val="20"/>
                <w:szCs w:val="20"/>
              </w:rPr>
              <w:t xml:space="preserve"> (S8d)</w:t>
            </w:r>
          </w:p>
          <w:p w:rsidR="5A713200" w:rsidP="5A713200" w:rsidRDefault="5A713200" w14:paraId="6BE6113D" w14:textId="3120E903">
            <w:pPr>
              <w:pStyle w:val="Normal"/>
              <w:spacing w:line="259" w:lineRule="auto"/>
              <w:rPr>
                <w:rFonts w:ascii="Calibri" w:hAnsi="Calibri" w:eastAsia="Calibri" w:cs="Calibri"/>
                <w:color w:val="000000" w:themeColor="text1" w:themeTint="FF" w:themeShade="FF"/>
                <w:sz w:val="20"/>
                <w:szCs w:val="20"/>
              </w:rPr>
            </w:pPr>
          </w:p>
          <w:p w:rsidR="293F0007" w:rsidP="5A713200" w:rsidRDefault="293F0007" w14:paraId="23D72B41" w14:textId="766316C6">
            <w:pPr>
              <w:pStyle w:val="Normal"/>
              <w:spacing w:line="259" w:lineRule="auto"/>
            </w:pPr>
            <w:r w:rsidRPr="5A713200" w:rsidR="293F0007">
              <w:rPr>
                <w:rFonts w:ascii="Calibri" w:hAnsi="Calibri" w:eastAsia="Calibri" w:cs="Calibri"/>
                <w:noProof w:val="0"/>
                <w:sz w:val="20"/>
                <w:szCs w:val="20"/>
                <w:lang w:val="en-US"/>
              </w:rPr>
              <w:t>Contributing positively to the wider school culture and developing a feeling of shared responsibility for improving the lives of all pupils within the school (e.g. by supporting expert colleagues with their pastoral responsibilities, such as careers advice).</w:t>
            </w:r>
          </w:p>
          <w:p w:rsidR="714EBD64" w:rsidP="714EBD64" w:rsidRDefault="714EBD64" w14:paraId="62247E9B" w14:textId="5FD1511F">
            <w:pPr>
              <w:spacing w:line="259" w:lineRule="auto"/>
              <w:rPr>
                <w:rFonts w:ascii="Calibri" w:hAnsi="Calibri" w:eastAsia="Calibri" w:cs="Calibri"/>
                <w:color w:val="000000" w:themeColor="text1"/>
                <w:sz w:val="20"/>
                <w:szCs w:val="20"/>
              </w:rPr>
            </w:pPr>
          </w:p>
        </w:tc>
      </w:tr>
      <w:tr w:rsidR="1295583B" w:rsidTr="02CDDD57" w14:paraId="5D1C3FCD">
        <w:trPr>
          <w:trHeight w:val="15"/>
        </w:trPr>
        <w:tc>
          <w:tcPr>
            <w:tcW w:w="791" w:type="dxa"/>
            <w:shd w:val="clear" w:color="auto" w:fill="FFFFFF" w:themeFill="background1"/>
            <w:tcMar/>
          </w:tcPr>
          <w:p w:rsidR="1295583B" w:rsidP="1295583B" w:rsidRDefault="1295583B" w14:paraId="1D60697E" w14:textId="21E188F8">
            <w:pPr>
              <w:pStyle w:val="Normal"/>
              <w:spacing w:line="259" w:lineRule="auto"/>
              <w:rPr>
                <w:rFonts w:eastAsia="" w:eastAsiaTheme="minorEastAsia"/>
                <w:color w:val="000000" w:themeColor="text1" w:themeTint="FF" w:themeShade="FF"/>
                <w:sz w:val="20"/>
                <w:szCs w:val="20"/>
                <w:lang w:val="en-GB"/>
              </w:rPr>
            </w:pPr>
            <w:r w:rsidRPr="1295583B" w:rsidR="1295583B">
              <w:rPr>
                <w:rFonts w:eastAsia="" w:eastAsiaTheme="minorEastAsia"/>
                <w:color w:val="000000" w:themeColor="text1" w:themeTint="FF" w:themeShade="FF"/>
                <w:sz w:val="20"/>
                <w:szCs w:val="20"/>
                <w:lang w:val="en-GB"/>
              </w:rPr>
              <w:t>3-4.30 pm</w:t>
            </w:r>
          </w:p>
          <w:p w:rsidR="1295583B" w:rsidP="1295583B" w:rsidRDefault="1295583B" w14:paraId="5D37C9D1" w14:textId="5350D1EF">
            <w:pPr>
              <w:spacing w:line="259" w:lineRule="auto"/>
              <w:rPr>
                <w:rFonts w:eastAsia="" w:eastAsiaTheme="minorEastAsia"/>
                <w:sz w:val="20"/>
                <w:szCs w:val="20"/>
                <w:lang w:val="en-GB"/>
              </w:rPr>
            </w:pPr>
          </w:p>
          <w:p w:rsidR="1295583B" w:rsidP="01856FC5" w:rsidRDefault="1295583B" w14:paraId="3654555D" w14:textId="6A6417EA">
            <w:pPr>
              <w:spacing w:line="259" w:lineRule="auto"/>
              <w:rPr>
                <w:rFonts w:ascii="Calibri" w:hAnsi="Calibri" w:eastAsia="Calibri" w:cs="Calibri"/>
                <w:noProof w:val="0"/>
                <w:sz w:val="20"/>
                <w:szCs w:val="20"/>
                <w:lang w:val="en-GB"/>
              </w:rPr>
            </w:pPr>
            <w:r w:rsidRPr="01856FC5" w:rsidR="0E97E1E9">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1295583B" w:rsidP="1295583B" w:rsidRDefault="1295583B" w14:paraId="7FE0343D" w14:textId="248C0569">
            <w:pPr>
              <w:spacing w:line="259" w:lineRule="auto"/>
              <w:rPr>
                <w:rFonts w:eastAsia="" w:eastAsiaTheme="minorEastAsia"/>
                <w:color w:val="000000" w:themeColor="text1" w:themeTint="FF" w:themeShade="FF"/>
                <w:sz w:val="20"/>
                <w:szCs w:val="20"/>
                <w:lang w:val="en-GB"/>
              </w:rPr>
            </w:pPr>
          </w:p>
        </w:tc>
        <w:tc>
          <w:tcPr>
            <w:tcW w:w="660" w:type="dxa"/>
            <w:shd w:val="clear" w:color="auto" w:fill="FFFFFF" w:themeFill="background1"/>
            <w:tcMar/>
          </w:tcPr>
          <w:p w:rsidR="1295583B" w:rsidP="1295583B" w:rsidRDefault="1295583B" w14:noSpellErr="1" w14:paraId="17AA001C" w14:textId="5A2D74D9">
            <w:pPr>
              <w:spacing w:line="259" w:lineRule="auto"/>
              <w:rPr>
                <w:rFonts w:eastAsia="" w:eastAsiaTheme="minorEastAsia"/>
                <w:sz w:val="20"/>
                <w:szCs w:val="20"/>
                <w:lang w:val="en-GB"/>
              </w:rPr>
            </w:pPr>
            <w:r w:rsidRPr="1295583B" w:rsidR="1295583B">
              <w:rPr>
                <w:rFonts w:eastAsia="" w:eastAsiaTheme="minorEastAsia"/>
                <w:sz w:val="20"/>
                <w:szCs w:val="20"/>
                <w:lang w:val="en-GB"/>
              </w:rPr>
              <w:t>JC</w:t>
            </w:r>
          </w:p>
          <w:p w:rsidR="1295583B" w:rsidP="1295583B" w:rsidRDefault="1295583B" w14:noSpellErr="1" w14:paraId="6E0982DE" w14:textId="1FD7D920">
            <w:pPr>
              <w:spacing w:line="259" w:lineRule="auto"/>
              <w:rPr>
                <w:rFonts w:eastAsia="" w:eastAsiaTheme="minorEastAsia"/>
                <w:sz w:val="20"/>
                <w:szCs w:val="20"/>
                <w:lang w:val="en-GB"/>
              </w:rPr>
            </w:pPr>
          </w:p>
          <w:p w:rsidR="1295583B" w:rsidP="1295583B" w:rsidRDefault="1295583B" w14:noSpellErr="1" w14:paraId="1850D73A" w14:textId="492D32B4">
            <w:pPr>
              <w:spacing w:line="259" w:lineRule="auto"/>
              <w:rPr>
                <w:rFonts w:eastAsia="" w:eastAsiaTheme="minorEastAsia"/>
                <w:sz w:val="20"/>
                <w:szCs w:val="20"/>
                <w:lang w:val="en-GB"/>
              </w:rPr>
            </w:pPr>
          </w:p>
          <w:p w:rsidR="1295583B" w:rsidP="1295583B" w:rsidRDefault="1295583B" w14:noSpellErr="1" w14:paraId="223C82A1" w14:textId="6EE626F6">
            <w:pPr>
              <w:spacing w:line="259" w:lineRule="auto"/>
              <w:rPr>
                <w:rFonts w:eastAsia="" w:eastAsiaTheme="minorEastAsia"/>
                <w:sz w:val="20"/>
                <w:szCs w:val="20"/>
                <w:lang w:val="en-GB"/>
              </w:rPr>
            </w:pPr>
          </w:p>
          <w:p w:rsidR="1295583B" w:rsidP="1295583B" w:rsidRDefault="1295583B" w14:noSpellErr="1" w14:paraId="0BEA731B" w14:textId="30CA67ED">
            <w:pPr>
              <w:spacing w:line="259" w:lineRule="auto"/>
              <w:rPr>
                <w:rFonts w:eastAsia="" w:eastAsiaTheme="minorEastAsia"/>
                <w:sz w:val="20"/>
                <w:szCs w:val="20"/>
                <w:lang w:val="en-GB"/>
              </w:rPr>
            </w:pPr>
          </w:p>
        </w:tc>
        <w:tc>
          <w:tcPr>
            <w:tcW w:w="1695" w:type="dxa"/>
            <w:shd w:val="clear" w:color="auto" w:fill="FFFFFF" w:themeFill="background1"/>
            <w:tcMar/>
          </w:tcPr>
          <w:p w:rsidR="1295583B" w:rsidP="1295583B" w:rsidRDefault="1295583B" w14:noSpellErr="1" w14:paraId="5269CCF8" w14:textId="22F74C92">
            <w:pPr>
              <w:spacing w:beforeAutospacing="on" w:afterAutospacing="on"/>
              <w:rPr>
                <w:rStyle w:val="normaltextrun"/>
                <w:rFonts w:eastAsia="" w:eastAsiaTheme="minorEastAsia"/>
                <w:sz w:val="20"/>
                <w:szCs w:val="20"/>
                <w:lang w:val="en-GB"/>
              </w:rPr>
            </w:pPr>
            <w:r w:rsidRPr="1295583B" w:rsidR="1295583B">
              <w:rPr>
                <w:rStyle w:val="normaltextrun"/>
                <w:rFonts w:eastAsia="" w:eastAsiaTheme="minorEastAsia"/>
                <w:sz w:val="20"/>
                <w:szCs w:val="20"/>
                <w:lang w:val="en-GB"/>
              </w:rPr>
              <w:t xml:space="preserve">Revisiting assignment 1 – How to plan and structure your response </w:t>
            </w:r>
          </w:p>
        </w:tc>
        <w:tc>
          <w:tcPr>
            <w:tcW w:w="2415" w:type="dxa"/>
            <w:shd w:val="clear" w:color="auto" w:fill="FFFFFF" w:themeFill="background1"/>
            <w:tcMar/>
          </w:tcPr>
          <w:p w:rsidR="1295583B" w:rsidP="1295583B" w:rsidRDefault="1295583B" w14:paraId="55F75819" w14:textId="4A8E7A2C">
            <w:pPr>
              <w:spacing w:line="259" w:lineRule="auto"/>
              <w:rPr>
                <w:rFonts w:ascii="Calibri" w:hAnsi="Calibri" w:eastAsia="Calibri" w:cs="Calibri"/>
                <w:color w:val="000000" w:themeColor="text1" w:themeTint="FF" w:themeShade="FF"/>
                <w:sz w:val="20"/>
                <w:szCs w:val="20"/>
              </w:rPr>
            </w:pPr>
            <w:r w:rsidRPr="5A713200" w:rsidR="0BB2BD94">
              <w:rPr>
                <w:rFonts w:ascii="Calibri" w:hAnsi="Calibri" w:eastAsia="Calibri" w:cs="Calibri"/>
                <w:color w:val="000000" w:themeColor="text1" w:themeTint="FF" w:themeShade="FF"/>
                <w:sz w:val="20"/>
                <w:szCs w:val="20"/>
                <w:lang w:val="en-GB"/>
              </w:rPr>
              <w:t>Reflective practice, supported by feedback from and observation of experienced colleagues, professional debate, and learning from educational research, is also likely to support improvement.</w:t>
            </w:r>
            <w:r w:rsidRPr="5A713200" w:rsidR="7BA3933E">
              <w:rPr>
                <w:rFonts w:ascii="Calibri" w:hAnsi="Calibri" w:eastAsia="Calibri" w:cs="Calibri"/>
                <w:color w:val="000000" w:themeColor="text1" w:themeTint="FF" w:themeShade="FF"/>
                <w:sz w:val="20"/>
                <w:szCs w:val="20"/>
                <w:lang w:val="en-GB"/>
              </w:rPr>
              <w:t xml:space="preserve"> (S82)</w:t>
            </w:r>
          </w:p>
          <w:p w:rsidR="1295583B" w:rsidP="1295583B" w:rsidRDefault="1295583B" w14:noSpellErr="1" w14:paraId="5027B282" w14:textId="551A6AF5">
            <w:pPr>
              <w:spacing w:line="259" w:lineRule="auto"/>
              <w:rPr>
                <w:rFonts w:ascii="Calibri" w:hAnsi="Calibri" w:eastAsia="Calibri" w:cs="Calibri"/>
                <w:color w:val="000000" w:themeColor="text1" w:themeTint="FF" w:themeShade="FF"/>
                <w:sz w:val="20"/>
                <w:szCs w:val="20"/>
              </w:rPr>
            </w:pPr>
          </w:p>
          <w:p w:rsidR="1295583B" w:rsidP="1295583B" w:rsidRDefault="1295583B" w14:paraId="083E9CF7" w14:textId="76E8E348">
            <w:pPr>
              <w:spacing w:line="259" w:lineRule="auto"/>
              <w:rPr>
                <w:rFonts w:ascii="Calibri" w:hAnsi="Calibri" w:eastAsia="Calibri" w:cs="Calibri"/>
                <w:color w:val="000000" w:themeColor="text1" w:themeTint="FF" w:themeShade="FF"/>
                <w:sz w:val="20"/>
                <w:szCs w:val="20"/>
              </w:rPr>
            </w:pPr>
            <w:r w:rsidRPr="5A713200" w:rsidR="0BB2BD94">
              <w:rPr>
                <w:rFonts w:ascii="Calibri" w:hAnsi="Calibri" w:eastAsia="Calibri" w:cs="Calibri"/>
                <w:color w:val="000000" w:themeColor="text1" w:themeTint="FF" w:themeShade="FF"/>
                <w:sz w:val="20"/>
                <w:szCs w:val="20"/>
                <w:lang w:val="en-GB"/>
              </w:rPr>
              <w:t xml:space="preserve">Engaging in high-quality professional development can help teachers improve. </w:t>
            </w:r>
            <w:r w:rsidRPr="5A713200" w:rsidR="68E5C8AF">
              <w:rPr>
                <w:rFonts w:ascii="Calibri" w:hAnsi="Calibri" w:eastAsia="Calibri" w:cs="Calibri"/>
                <w:color w:val="000000" w:themeColor="text1" w:themeTint="FF" w:themeShade="FF"/>
                <w:sz w:val="20"/>
                <w:szCs w:val="20"/>
                <w:lang w:val="en-GB"/>
              </w:rPr>
              <w:t>(S87)</w:t>
            </w:r>
          </w:p>
        </w:tc>
        <w:tc>
          <w:tcPr>
            <w:tcW w:w="1575" w:type="dxa"/>
            <w:shd w:val="clear" w:color="auto" w:fill="FFFFFF" w:themeFill="background1"/>
            <w:tcMar/>
          </w:tcPr>
          <w:p w:rsidR="1295583B" w:rsidP="1295583B" w:rsidRDefault="1295583B" w14:noSpellErr="1" w14:paraId="1A584EB1" w14:textId="5646FDCD">
            <w:pPr>
              <w:spacing w:line="259" w:lineRule="auto"/>
              <w:rPr>
                <w:rFonts w:ascii="Calibri" w:hAnsi="Calibri" w:eastAsia="Calibri" w:cs="Calibri"/>
                <w:color w:val="000000" w:themeColor="text1" w:themeTint="FF" w:themeShade="FF"/>
                <w:sz w:val="20"/>
                <w:szCs w:val="20"/>
              </w:rPr>
            </w:pPr>
            <w:r w:rsidRPr="1295583B" w:rsidR="1295583B">
              <w:rPr>
                <w:rFonts w:ascii="Calibri" w:hAnsi="Calibri" w:eastAsia="Calibri" w:cs="Calibri"/>
                <w:b w:val="1"/>
                <w:bCs w:val="1"/>
                <w:color w:val="000000" w:themeColor="text1" w:themeTint="FF" w:themeShade="FF"/>
                <w:sz w:val="20"/>
                <w:szCs w:val="20"/>
                <w:lang w:val="en-GB"/>
              </w:rPr>
              <w:t>Assessment</w:t>
            </w:r>
          </w:p>
          <w:p w:rsidR="1295583B" w:rsidP="1295583B" w:rsidRDefault="1295583B" w14:noSpellErr="1" w14:paraId="32A46962" w14:textId="1C4C7B18">
            <w:pPr>
              <w:spacing w:line="259" w:lineRule="auto"/>
              <w:rPr>
                <w:rFonts w:ascii="Calibri" w:hAnsi="Calibri" w:eastAsia="Calibri" w:cs="Calibri"/>
                <w:color w:val="000000" w:themeColor="text1" w:themeTint="FF" w:themeShade="FF"/>
                <w:sz w:val="20"/>
                <w:szCs w:val="20"/>
              </w:rPr>
            </w:pPr>
          </w:p>
          <w:p w:rsidR="1295583B" w:rsidP="1295583B" w:rsidRDefault="1295583B" w14:noSpellErr="1" w14:paraId="60AE1464" w14:textId="1121B3A8">
            <w:pPr>
              <w:spacing w:line="259" w:lineRule="auto"/>
              <w:rPr>
                <w:rFonts w:ascii="Calibri" w:hAnsi="Calibri" w:eastAsia="Calibri" w:cs="Calibri"/>
                <w:color w:val="000000" w:themeColor="text1" w:themeTint="FF" w:themeShade="FF"/>
                <w:sz w:val="20"/>
                <w:szCs w:val="20"/>
              </w:rPr>
            </w:pPr>
            <w:r w:rsidRPr="1295583B" w:rsidR="1295583B">
              <w:rPr>
                <w:rFonts w:ascii="Calibri" w:hAnsi="Calibri" w:eastAsia="Calibri" w:cs="Calibri"/>
                <w:color w:val="000000" w:themeColor="text1" w:themeTint="FF" w:themeShade="FF"/>
                <w:sz w:val="20"/>
                <w:szCs w:val="20"/>
                <w:lang w:val="en-GB"/>
              </w:rPr>
              <w:t xml:space="preserve">Professional behaviour </w:t>
            </w:r>
          </w:p>
          <w:p w:rsidR="1295583B" w:rsidP="1295583B" w:rsidRDefault="1295583B" w14:noSpellErr="1" w14:paraId="2291F60D" w14:textId="78D308C2">
            <w:pPr>
              <w:spacing w:line="259" w:lineRule="auto"/>
              <w:rPr>
                <w:rFonts w:ascii="Calibri" w:hAnsi="Calibri" w:eastAsia="Calibri" w:cs="Calibri"/>
                <w:color w:val="000000" w:themeColor="text1" w:themeTint="FF" w:themeShade="FF"/>
                <w:sz w:val="20"/>
                <w:szCs w:val="20"/>
              </w:rPr>
            </w:pPr>
          </w:p>
          <w:p w:rsidR="1295583B" w:rsidP="1295583B" w:rsidRDefault="1295583B" w14:noSpellErr="1" w14:paraId="2D634FFA" w14:textId="71A7F88B">
            <w:pPr>
              <w:spacing w:line="259" w:lineRule="auto"/>
              <w:rPr>
                <w:rFonts w:ascii="Calibri" w:hAnsi="Calibri" w:eastAsia="Calibri" w:cs="Calibri"/>
                <w:color w:val="000000" w:themeColor="text1" w:themeTint="FF" w:themeShade="FF"/>
                <w:sz w:val="20"/>
                <w:szCs w:val="20"/>
              </w:rPr>
            </w:pPr>
            <w:r w:rsidRPr="1295583B" w:rsidR="1295583B">
              <w:rPr>
                <w:rFonts w:ascii="Calibri" w:hAnsi="Calibri" w:eastAsia="Calibri" w:cs="Calibri"/>
                <w:color w:val="000000" w:themeColor="text1" w:themeTint="FF" w:themeShade="FF"/>
                <w:sz w:val="20"/>
                <w:szCs w:val="20"/>
                <w:lang w:val="en-GB"/>
              </w:rPr>
              <w:t xml:space="preserve">Research engaged </w:t>
            </w:r>
          </w:p>
        </w:tc>
        <w:tc>
          <w:tcPr>
            <w:tcW w:w="3225" w:type="dxa"/>
            <w:shd w:val="clear" w:color="auto" w:fill="FFFFFF" w:themeFill="background1"/>
            <w:tcMar/>
          </w:tcPr>
          <w:p w:rsidR="1295583B" w:rsidP="1295583B" w:rsidRDefault="1295583B" w14:noSpellErr="1" w14:paraId="0F684803" w14:textId="5FAFF91F">
            <w:pPr>
              <w:spacing w:line="259" w:lineRule="auto"/>
              <w:rPr>
                <w:rFonts w:ascii="Calibri" w:hAnsi="Calibri" w:eastAsia="Calibri" w:cs="Calibri"/>
                <w:color w:val="000000" w:themeColor="text1" w:themeTint="FF" w:themeShade="FF"/>
                <w:sz w:val="20"/>
                <w:szCs w:val="20"/>
              </w:rPr>
            </w:pPr>
            <w:r w:rsidRPr="1295583B" w:rsidR="1295583B">
              <w:rPr>
                <w:rFonts w:ascii="Calibri" w:hAnsi="Calibri" w:eastAsia="Calibri" w:cs="Calibri"/>
                <w:color w:val="000000" w:themeColor="text1" w:themeTint="FF" w:themeShade="FF"/>
                <w:sz w:val="20"/>
                <w:szCs w:val="20"/>
                <w:lang w:val="en-GB"/>
              </w:rPr>
              <w:t xml:space="preserve">Read Chapter 7 of: </w:t>
            </w:r>
          </w:p>
          <w:p w:rsidR="1295583B" w:rsidP="1295583B" w:rsidRDefault="1295583B" w14:noSpellErr="1" w14:paraId="284B7F6A" w14:textId="3C9660F3">
            <w:pPr>
              <w:spacing w:line="259" w:lineRule="auto"/>
              <w:rPr>
                <w:rFonts w:ascii="Calibri" w:hAnsi="Calibri" w:eastAsia="Calibri" w:cs="Calibri"/>
                <w:color w:val="000000" w:themeColor="text1" w:themeTint="FF" w:themeShade="FF"/>
                <w:sz w:val="20"/>
                <w:szCs w:val="20"/>
              </w:rPr>
            </w:pPr>
            <w:r w:rsidRPr="1295583B" w:rsidR="1295583B">
              <w:rPr>
                <w:rFonts w:ascii="Calibri" w:hAnsi="Calibri" w:eastAsia="Calibri" w:cs="Calibri"/>
                <w:color w:val="000000" w:themeColor="text1" w:themeTint="FF" w:themeShade="FF"/>
                <w:sz w:val="20"/>
                <w:szCs w:val="20"/>
                <w:lang w:val="en-GB"/>
              </w:rPr>
              <w:t xml:space="preserve">Fisher, A. (2011) Critical Thinking – second edition – </w:t>
            </w:r>
            <w:hyperlink r:id="Rbc10e1a632c04239">
              <w:r w:rsidRPr="1295583B" w:rsidR="1295583B">
                <w:rPr>
                  <w:rStyle w:val="Hyperlink"/>
                  <w:rFonts w:ascii="Calibri" w:hAnsi="Calibri" w:eastAsia="Calibri" w:cs="Calibri"/>
                  <w:sz w:val="20"/>
                  <w:szCs w:val="20"/>
                  <w:lang w:val="en-GB"/>
                </w:rPr>
                <w:t xml:space="preserve">You can access this text here </w:t>
              </w:r>
            </w:hyperlink>
            <w:r w:rsidRPr="1295583B" w:rsidR="1295583B">
              <w:rPr>
                <w:rFonts w:ascii="Calibri" w:hAnsi="Calibri" w:eastAsia="Calibri" w:cs="Calibri"/>
                <w:color w:val="000000" w:themeColor="text1" w:themeTint="FF" w:themeShade="FF"/>
                <w:sz w:val="20"/>
                <w:szCs w:val="20"/>
                <w:lang w:val="en-GB"/>
              </w:rPr>
              <w:t xml:space="preserve"> </w:t>
            </w:r>
          </w:p>
          <w:p w:rsidR="1295583B" w:rsidP="1295583B" w:rsidRDefault="1295583B" w14:noSpellErr="1" w14:paraId="67531C3A" w14:textId="3947EF71">
            <w:pPr>
              <w:spacing w:line="259" w:lineRule="auto"/>
              <w:rPr>
                <w:rFonts w:ascii="Century Gothic" w:hAnsi="Century Gothic" w:eastAsia="Century Gothic" w:cs="Century Gothic"/>
                <w:color w:val="000000" w:themeColor="text1" w:themeTint="FF" w:themeShade="FF"/>
                <w:sz w:val="16"/>
                <w:szCs w:val="16"/>
              </w:rPr>
            </w:pPr>
          </w:p>
        </w:tc>
        <w:tc>
          <w:tcPr>
            <w:tcW w:w="4155" w:type="dxa"/>
            <w:shd w:val="clear" w:color="auto" w:fill="FFFFFF" w:themeFill="background1"/>
            <w:tcMar/>
          </w:tcPr>
          <w:p w:rsidR="1295583B" w:rsidP="1295583B" w:rsidRDefault="1295583B" w14:noSpellErr="1" w14:paraId="6F9132FB" w14:textId="13CA5D6A">
            <w:pPr>
              <w:spacing w:line="259" w:lineRule="auto"/>
              <w:rPr>
                <w:rFonts w:ascii="Calibri" w:hAnsi="Calibri" w:eastAsia="Calibri" w:cs="Calibri"/>
                <w:color w:val="000000" w:themeColor="text1" w:themeTint="FF" w:themeShade="FF"/>
                <w:sz w:val="20"/>
                <w:szCs w:val="20"/>
              </w:rPr>
            </w:pPr>
            <w:r w:rsidRPr="1295583B" w:rsidR="1295583B">
              <w:rPr>
                <w:rFonts w:ascii="Calibri" w:hAnsi="Calibri" w:eastAsia="Calibri" w:cs="Calibri"/>
                <w:color w:val="000000" w:themeColor="text1" w:themeTint="FF" w:themeShade="FF"/>
                <w:sz w:val="20"/>
                <w:szCs w:val="20"/>
              </w:rPr>
              <w:t>Evaluate the impact of research on practice.</w:t>
            </w:r>
          </w:p>
          <w:p w:rsidR="1295583B" w:rsidP="5A713200" w:rsidRDefault="1295583B" w14:noSpellErr="1" w14:paraId="732D7E49" w14:textId="1B3FD211">
            <w:pPr>
              <w:spacing w:line="259" w:lineRule="auto"/>
              <w:rPr>
                <w:rFonts w:ascii="Calibri" w:hAnsi="Calibri" w:eastAsia="Calibri" w:cs="Calibri"/>
                <w:color w:val="000000" w:themeColor="text1" w:themeTint="FF" w:themeShade="FF"/>
                <w:sz w:val="20"/>
                <w:szCs w:val="20"/>
              </w:rPr>
            </w:pPr>
          </w:p>
          <w:p w:rsidR="1295583B" w:rsidP="5A713200" w:rsidRDefault="1295583B" w14:paraId="77472D9F" w14:textId="1E4C2135">
            <w:pPr>
              <w:pStyle w:val="Normal"/>
              <w:spacing w:line="259" w:lineRule="auto"/>
            </w:pPr>
            <w:r w:rsidRPr="5A713200" w:rsidR="4BB3F03C">
              <w:rPr>
                <w:rFonts w:ascii="Calibri" w:hAnsi="Calibri" w:eastAsia="Calibri" w:cs="Calibri"/>
                <w:noProof w:val="0"/>
                <w:sz w:val="20"/>
                <w:szCs w:val="20"/>
                <w:lang w:val="en-US"/>
              </w:rPr>
              <w:t xml:space="preserve">Strengthening pedagogical and subject knowledge by </w:t>
            </w:r>
            <w:r w:rsidRPr="5A713200" w:rsidR="4BB3F03C">
              <w:rPr>
                <w:rFonts w:ascii="Calibri" w:hAnsi="Calibri" w:eastAsia="Calibri" w:cs="Calibri"/>
                <w:noProof w:val="0"/>
                <w:sz w:val="20"/>
                <w:szCs w:val="20"/>
                <w:lang w:val="en-US"/>
              </w:rPr>
              <w:t>participating</w:t>
            </w:r>
            <w:r w:rsidRPr="5A713200" w:rsidR="4BB3F03C">
              <w:rPr>
                <w:rFonts w:ascii="Calibri" w:hAnsi="Calibri" w:eastAsia="Calibri" w:cs="Calibri"/>
                <w:noProof w:val="0"/>
                <w:sz w:val="20"/>
                <w:szCs w:val="20"/>
                <w:lang w:val="en-US"/>
              </w:rPr>
              <w:t xml:space="preserve"> in wider networks. (S8b)</w:t>
            </w:r>
          </w:p>
          <w:p w:rsidR="1295583B" w:rsidP="5A713200" w:rsidRDefault="1295583B" w14:paraId="78AE0F91" w14:textId="544F58FF">
            <w:pPr>
              <w:pStyle w:val="Normal"/>
              <w:spacing w:line="259" w:lineRule="auto"/>
              <w:rPr>
                <w:rFonts w:ascii="Calibri" w:hAnsi="Calibri" w:eastAsia="Calibri" w:cs="Calibri"/>
                <w:noProof w:val="0"/>
                <w:sz w:val="20"/>
                <w:szCs w:val="20"/>
                <w:lang w:val="en-US"/>
              </w:rPr>
            </w:pPr>
          </w:p>
          <w:p w:rsidR="1295583B" w:rsidP="5A713200" w:rsidRDefault="1295583B" w14:paraId="0660B15E" w14:textId="6DE74B38">
            <w:pPr>
              <w:pStyle w:val="Normal"/>
              <w:spacing w:line="259" w:lineRule="auto"/>
            </w:pPr>
            <w:r w:rsidRPr="5A713200" w:rsidR="4BB3F03C">
              <w:rPr>
                <w:rFonts w:ascii="Calibri" w:hAnsi="Calibri" w:eastAsia="Calibri" w:cs="Calibri"/>
                <w:noProof w:val="0"/>
                <w:sz w:val="20"/>
                <w:szCs w:val="20"/>
                <w:lang w:val="en-US"/>
              </w:rPr>
              <w:t xml:space="preserve">Reflecting on progress made, </w:t>
            </w:r>
            <w:r w:rsidRPr="5A713200" w:rsidR="4BB3F03C">
              <w:rPr>
                <w:rFonts w:ascii="Calibri" w:hAnsi="Calibri" w:eastAsia="Calibri" w:cs="Calibri"/>
                <w:noProof w:val="0"/>
                <w:sz w:val="20"/>
                <w:szCs w:val="20"/>
                <w:lang w:val="en-US"/>
              </w:rPr>
              <w:t>recognising</w:t>
            </w:r>
            <w:r w:rsidRPr="5A713200" w:rsidR="4BB3F03C">
              <w:rPr>
                <w:rFonts w:ascii="Calibri" w:hAnsi="Calibri" w:eastAsia="Calibri" w:cs="Calibri"/>
                <w:noProof w:val="0"/>
                <w:sz w:val="20"/>
                <w:szCs w:val="20"/>
                <w:lang w:val="en-US"/>
              </w:rPr>
              <w:t xml:space="preserve"> strengths and </w:t>
            </w:r>
            <w:r w:rsidRPr="5A713200" w:rsidR="4BB3F03C">
              <w:rPr>
                <w:rFonts w:ascii="Calibri" w:hAnsi="Calibri" w:eastAsia="Calibri" w:cs="Calibri"/>
                <w:noProof w:val="0"/>
                <w:sz w:val="20"/>
                <w:szCs w:val="20"/>
                <w:lang w:val="en-US"/>
              </w:rPr>
              <w:t>weaknesses</w:t>
            </w:r>
            <w:r w:rsidRPr="5A713200" w:rsidR="4BB3F03C">
              <w:rPr>
                <w:rFonts w:ascii="Calibri" w:hAnsi="Calibri" w:eastAsia="Calibri" w:cs="Calibri"/>
                <w:noProof w:val="0"/>
                <w:sz w:val="20"/>
                <w:szCs w:val="20"/>
                <w:lang w:val="en-US"/>
              </w:rPr>
              <w:t xml:space="preserve"> and </w:t>
            </w:r>
            <w:r w:rsidRPr="5A713200" w:rsidR="4BB3F03C">
              <w:rPr>
                <w:rFonts w:ascii="Calibri" w:hAnsi="Calibri" w:eastAsia="Calibri" w:cs="Calibri"/>
                <w:noProof w:val="0"/>
                <w:sz w:val="20"/>
                <w:szCs w:val="20"/>
                <w:lang w:val="en-US"/>
              </w:rPr>
              <w:t>identifying</w:t>
            </w:r>
            <w:r w:rsidRPr="5A713200" w:rsidR="4BB3F03C">
              <w:rPr>
                <w:rFonts w:ascii="Calibri" w:hAnsi="Calibri" w:eastAsia="Calibri" w:cs="Calibri"/>
                <w:noProof w:val="0"/>
                <w:sz w:val="20"/>
                <w:szCs w:val="20"/>
                <w:lang w:val="en-US"/>
              </w:rPr>
              <w:t xml:space="preserve"> next steps for further improvement. (S8e)</w:t>
            </w:r>
          </w:p>
        </w:tc>
      </w:tr>
      <w:tr w:rsidR="530BD209" w:rsidTr="02CDDD57" w14:paraId="0B98480E">
        <w:trPr>
          <w:trHeight w:val="15"/>
        </w:trPr>
        <w:tc>
          <w:tcPr>
            <w:tcW w:w="791" w:type="dxa"/>
            <w:shd w:val="clear" w:color="auto" w:fill="D9D9D9" w:themeFill="background1" w:themeFillShade="D9"/>
            <w:tcMar/>
          </w:tcPr>
          <w:p w:rsidR="5CB6C823" w:rsidP="530BD209" w:rsidRDefault="5CB6C823" w14:paraId="253691EB" w14:textId="1EBBC065">
            <w:pPr>
              <w:spacing w:line="259" w:lineRule="auto"/>
              <w:rPr>
                <w:rFonts w:eastAsia="" w:eastAsiaTheme="minorEastAsia"/>
                <w:color w:val="000000" w:themeColor="text1" w:themeTint="FF" w:themeShade="FF"/>
                <w:sz w:val="20"/>
                <w:szCs w:val="20"/>
                <w:lang w:val="en-GB"/>
              </w:rPr>
            </w:pPr>
            <w:r w:rsidRPr="530BD209" w:rsidR="5CB6C823">
              <w:rPr>
                <w:rFonts w:eastAsia="" w:eastAsiaTheme="minorEastAsia"/>
                <w:color w:val="000000" w:themeColor="text1" w:themeTint="FF" w:themeShade="FF"/>
                <w:sz w:val="20"/>
                <w:szCs w:val="20"/>
                <w:lang w:val="en-GB"/>
              </w:rPr>
              <w:t>Wed</w:t>
            </w:r>
          </w:p>
          <w:p w:rsidR="5CB6C823" w:rsidP="530BD209" w:rsidRDefault="5CB6C823" w14:paraId="27E267F8" w14:textId="19DA1FFA">
            <w:pPr>
              <w:spacing w:line="259" w:lineRule="auto"/>
              <w:rPr>
                <w:rFonts w:eastAsia="" w:eastAsiaTheme="minorEastAsia"/>
                <w:color w:val="000000" w:themeColor="text1" w:themeTint="FF" w:themeShade="FF"/>
                <w:sz w:val="20"/>
                <w:szCs w:val="20"/>
                <w:lang w:val="en-GB"/>
              </w:rPr>
            </w:pPr>
            <w:r w:rsidRPr="530BD209" w:rsidR="5CB6C823">
              <w:rPr>
                <w:rFonts w:eastAsia="" w:eastAsiaTheme="minorEastAsia"/>
                <w:color w:val="000000" w:themeColor="text1" w:themeTint="FF" w:themeShade="FF"/>
                <w:sz w:val="20"/>
                <w:szCs w:val="20"/>
                <w:lang w:val="en-GB"/>
              </w:rPr>
              <w:t>24/10</w:t>
            </w:r>
          </w:p>
          <w:p w:rsidR="530BD209" w:rsidP="530BD209" w:rsidRDefault="530BD209" w14:paraId="7DAC0751" w14:textId="4458EF89">
            <w:pPr>
              <w:pStyle w:val="Normal"/>
              <w:spacing w:line="259" w:lineRule="auto"/>
              <w:rPr>
                <w:rFonts w:eastAsia="" w:eastAsiaTheme="minorEastAsia"/>
                <w:color w:val="000000" w:themeColor="text1" w:themeTint="FF" w:themeShade="FF"/>
                <w:sz w:val="20"/>
                <w:szCs w:val="20"/>
                <w:lang w:val="en-GB"/>
              </w:rPr>
            </w:pPr>
          </w:p>
          <w:p w:rsidR="487F9773" w:rsidP="01856FC5" w:rsidRDefault="487F9773" w14:paraId="6D6ACEE7" w14:textId="6A612AC6">
            <w:pPr>
              <w:pStyle w:val="Normal"/>
              <w:spacing w:line="259" w:lineRule="auto"/>
              <w:rPr>
                <w:rFonts w:eastAsia="" w:eastAsiaTheme="minorEastAsia"/>
                <w:color w:val="000000" w:themeColor="text1" w:themeTint="FF" w:themeShade="FF"/>
                <w:sz w:val="20"/>
                <w:szCs w:val="20"/>
                <w:lang w:val="en-GB"/>
              </w:rPr>
            </w:pPr>
            <w:r w:rsidRPr="01856FC5" w:rsidR="33F3B3BF">
              <w:rPr>
                <w:rFonts w:eastAsia="" w:eastAsiaTheme="minorEastAsia"/>
                <w:color w:val="000000" w:themeColor="text1" w:themeTint="FF" w:themeShade="FF"/>
                <w:sz w:val="20"/>
                <w:szCs w:val="20"/>
                <w:lang w:val="en-GB"/>
              </w:rPr>
              <w:t>1-2.30</w:t>
            </w:r>
          </w:p>
          <w:p w:rsidR="487F9773" w:rsidP="01856FC5" w:rsidRDefault="487F9773" w14:paraId="45E6641B" w14:textId="7186F284">
            <w:pPr>
              <w:pStyle w:val="Normal"/>
              <w:spacing w:line="259" w:lineRule="auto"/>
              <w:rPr>
                <w:rFonts w:eastAsia="" w:eastAsiaTheme="minorEastAsia"/>
                <w:color w:val="000000" w:themeColor="text1" w:themeTint="FF" w:themeShade="FF"/>
                <w:sz w:val="20"/>
                <w:szCs w:val="20"/>
                <w:lang w:val="en-GB"/>
              </w:rPr>
            </w:pPr>
          </w:p>
          <w:p w:rsidR="487F9773" w:rsidP="01856FC5" w:rsidRDefault="487F9773" w14:paraId="6923ADBA" w14:textId="7A4C6822">
            <w:pPr>
              <w:spacing w:line="259" w:lineRule="auto"/>
              <w:rPr>
                <w:rFonts w:ascii="Calibri" w:hAnsi="Calibri" w:eastAsia="Calibri" w:cs="Calibri"/>
                <w:noProof w:val="0"/>
                <w:sz w:val="20"/>
                <w:szCs w:val="20"/>
                <w:lang w:val="en-GB"/>
              </w:rPr>
            </w:pPr>
            <w:r w:rsidRPr="01856FC5" w:rsidR="1D5A3B48">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487F9773" w:rsidP="530BD209" w:rsidRDefault="487F9773" w14:paraId="5EE57825" w14:textId="3090D625">
            <w:pPr>
              <w:pStyle w:val="Normal"/>
              <w:spacing w:line="259" w:lineRule="auto"/>
              <w:rPr>
                <w:rFonts w:eastAsia="" w:eastAsiaTheme="minorEastAsia"/>
                <w:color w:val="000000" w:themeColor="text1" w:themeTint="FF" w:themeShade="FF"/>
                <w:sz w:val="20"/>
                <w:szCs w:val="20"/>
                <w:lang w:val="en-GB"/>
              </w:rPr>
            </w:pPr>
          </w:p>
        </w:tc>
        <w:tc>
          <w:tcPr>
            <w:tcW w:w="660" w:type="dxa"/>
            <w:shd w:val="clear" w:color="auto" w:fill="D9D9D9" w:themeFill="background1" w:themeFillShade="D9"/>
            <w:tcMar/>
          </w:tcPr>
          <w:p w:rsidR="530BD209" w:rsidP="530BD209" w:rsidRDefault="530BD209" w14:paraId="4A14A6AC" w14:textId="7F6E8A29">
            <w:pPr>
              <w:pStyle w:val="Normal"/>
              <w:spacing w:line="259" w:lineRule="auto"/>
              <w:rPr>
                <w:rFonts w:eastAsia="" w:eastAsiaTheme="minorEastAsia"/>
                <w:sz w:val="20"/>
                <w:szCs w:val="20"/>
                <w:lang w:val="en-GB"/>
              </w:rPr>
            </w:pPr>
            <w:r w:rsidRPr="530BD209" w:rsidR="530BD209">
              <w:rPr>
                <w:rFonts w:eastAsia="" w:eastAsiaTheme="minorEastAsia"/>
                <w:sz w:val="20"/>
                <w:szCs w:val="20"/>
                <w:lang w:val="en-GB"/>
              </w:rPr>
              <w:t>RM</w:t>
            </w:r>
          </w:p>
        </w:tc>
        <w:tc>
          <w:tcPr>
            <w:tcW w:w="1695" w:type="dxa"/>
            <w:shd w:val="clear" w:color="auto" w:fill="D9D9D9" w:themeFill="background1" w:themeFillShade="D9"/>
            <w:tcMar/>
          </w:tcPr>
          <w:p w:rsidR="530BD209" w:rsidP="530BD209" w:rsidRDefault="530BD209" w14:paraId="2F0CB57C" w14:textId="457F03BC">
            <w:pPr>
              <w:pStyle w:val="Normal"/>
              <w:spacing w:line="259" w:lineRule="auto"/>
              <w:rPr>
                <w:rFonts w:eastAsia="" w:eastAsiaTheme="minorEastAsia"/>
                <w:sz w:val="20"/>
                <w:szCs w:val="20"/>
                <w:lang w:val="en-GB"/>
              </w:rPr>
            </w:pPr>
            <w:r w:rsidRPr="5A713200" w:rsidR="673329AB">
              <w:rPr>
                <w:rFonts w:eastAsia="" w:eastAsiaTheme="minorEastAsia"/>
                <w:sz w:val="20"/>
                <w:szCs w:val="20"/>
                <w:lang w:val="en-GB"/>
              </w:rPr>
              <w:t>SE1 updates and review and introduce ITAP sequencing</w:t>
            </w:r>
            <w:r w:rsidRPr="5A713200" w:rsidR="50A20EC4">
              <w:rPr>
                <w:rFonts w:eastAsia="" w:eastAsiaTheme="minorEastAsia"/>
                <w:sz w:val="20"/>
                <w:szCs w:val="20"/>
                <w:lang w:val="en-GB"/>
              </w:rPr>
              <w:t xml:space="preserve"> of learning</w:t>
            </w:r>
          </w:p>
        </w:tc>
        <w:tc>
          <w:tcPr>
            <w:tcW w:w="2415" w:type="dxa"/>
            <w:shd w:val="clear" w:color="auto" w:fill="D9D9D9" w:themeFill="background1" w:themeFillShade="D9"/>
            <w:tcMar/>
          </w:tcPr>
          <w:p w:rsidR="530BD209" w:rsidP="5A713200" w:rsidRDefault="530BD209" w14:paraId="60635424" w14:textId="4F2A0CB1">
            <w:pPr>
              <w:pStyle w:val="Normal"/>
              <w:spacing w:line="259" w:lineRule="auto"/>
              <w:rPr>
                <w:rFonts w:ascii="Calibri" w:hAnsi="Calibri" w:eastAsia="Calibri" w:cs="Calibri"/>
                <w:noProof w:val="0"/>
                <w:sz w:val="20"/>
                <w:szCs w:val="20"/>
                <w:lang w:val="en-GB"/>
              </w:rPr>
            </w:pPr>
            <w:r w:rsidRPr="5A713200" w:rsidR="50A20EC4">
              <w:rPr>
                <w:rFonts w:ascii="Calibri" w:hAnsi="Calibri" w:eastAsia="Calibri" w:cs="Calibri"/>
                <w:noProof w:val="0"/>
                <w:sz w:val="20"/>
                <w:szCs w:val="20"/>
                <w:lang w:val="en-GB"/>
              </w:rPr>
              <w:t>Reflective practice, supported by feedback from and observation of experienced colleagues, professional debate, and learning from educational research, is also likely to support improvement.</w:t>
            </w:r>
            <w:r w:rsidRPr="5A713200" w:rsidR="33E3BBDC">
              <w:rPr>
                <w:rFonts w:ascii="Calibri" w:hAnsi="Calibri" w:eastAsia="Calibri" w:cs="Calibri"/>
                <w:noProof w:val="0"/>
                <w:sz w:val="20"/>
                <w:szCs w:val="20"/>
                <w:lang w:val="en-GB"/>
              </w:rPr>
              <w:t xml:space="preserve"> (S82)</w:t>
            </w:r>
          </w:p>
          <w:p w:rsidR="530BD209" w:rsidP="5A713200" w:rsidRDefault="530BD209" w14:paraId="62945A3B" w14:textId="4FB186B2">
            <w:pPr>
              <w:pStyle w:val="Normal"/>
              <w:spacing w:line="259" w:lineRule="auto"/>
              <w:rPr>
                <w:rFonts w:ascii="Calibri" w:hAnsi="Calibri" w:eastAsia="Calibri" w:cs="Calibri"/>
                <w:noProof w:val="0"/>
                <w:sz w:val="20"/>
                <w:szCs w:val="20"/>
                <w:lang w:val="en-GB"/>
              </w:rPr>
            </w:pPr>
          </w:p>
          <w:p w:rsidR="530BD209" w:rsidP="530BD209" w:rsidRDefault="530BD209" w14:paraId="4ECC161C" w14:textId="397BABA3">
            <w:pPr>
              <w:pStyle w:val="Normal"/>
              <w:spacing w:line="259" w:lineRule="auto"/>
            </w:pPr>
            <w:r w:rsidRPr="5A713200" w:rsidR="33E3BBDC">
              <w:rPr>
                <w:rFonts w:ascii="Calibri" w:hAnsi="Calibri" w:eastAsia="Calibri" w:cs="Calibri"/>
                <w:noProof w:val="0"/>
                <w:sz w:val="20"/>
                <w:szCs w:val="20"/>
                <w:lang w:val="en-GB"/>
              </w:rPr>
              <w:t>Engaging in high-quality professional development can help teachers improve. (S87)</w:t>
            </w:r>
          </w:p>
        </w:tc>
        <w:tc>
          <w:tcPr>
            <w:tcW w:w="1575" w:type="dxa"/>
            <w:shd w:val="clear" w:color="auto" w:fill="D9D9D9" w:themeFill="background1" w:themeFillShade="D9"/>
            <w:tcMar/>
          </w:tcPr>
          <w:p w:rsidR="530BD209" w:rsidP="5A713200" w:rsidRDefault="530BD209" w14:paraId="623007FB" w14:textId="57988192">
            <w:pPr>
              <w:spacing w:line="259" w:lineRule="auto"/>
              <w:rPr>
                <w:rFonts w:ascii="Calibri" w:hAnsi="Calibri" w:eastAsia="Calibri" w:cs="Calibri"/>
                <w:color w:val="000000" w:themeColor="text1" w:themeTint="FF" w:themeShade="FF"/>
                <w:sz w:val="20"/>
                <w:szCs w:val="20"/>
              </w:rPr>
            </w:pPr>
            <w:r w:rsidRPr="5A713200" w:rsidR="33E3BBDC">
              <w:rPr>
                <w:rFonts w:ascii="Calibri" w:hAnsi="Calibri" w:eastAsia="Calibri" w:cs="Calibri"/>
                <w:b w:val="1"/>
                <w:bCs w:val="1"/>
                <w:color w:val="000000" w:themeColor="text1" w:themeTint="FF" w:themeShade="FF"/>
                <w:sz w:val="20"/>
                <w:szCs w:val="20"/>
                <w:lang w:val="en-GB"/>
              </w:rPr>
              <w:t>Curriculum</w:t>
            </w:r>
          </w:p>
          <w:p w:rsidR="530BD209" w:rsidP="5A713200" w:rsidRDefault="530BD209" w14:paraId="71003AB2" w14:textId="3896AD26">
            <w:pPr>
              <w:spacing w:line="259" w:lineRule="auto"/>
              <w:rPr>
                <w:rFonts w:ascii="Calibri" w:hAnsi="Calibri" w:eastAsia="Calibri" w:cs="Calibri"/>
                <w:color w:val="000000" w:themeColor="text1" w:themeTint="FF" w:themeShade="FF"/>
                <w:sz w:val="20"/>
                <w:szCs w:val="20"/>
              </w:rPr>
            </w:pPr>
          </w:p>
          <w:p w:rsidR="530BD209" w:rsidP="5A713200" w:rsidRDefault="530BD209" w14:paraId="004FB14B" w14:textId="72E6A4CC">
            <w:pPr>
              <w:spacing w:line="259" w:lineRule="auto"/>
              <w:rPr>
                <w:rFonts w:ascii="Calibri" w:hAnsi="Calibri" w:eastAsia="Calibri" w:cs="Calibri"/>
                <w:color w:val="000000" w:themeColor="text1" w:themeTint="FF" w:themeShade="FF"/>
                <w:sz w:val="20"/>
                <w:szCs w:val="20"/>
              </w:rPr>
            </w:pPr>
            <w:r w:rsidRPr="5A713200" w:rsidR="33E3BBDC">
              <w:rPr>
                <w:rFonts w:ascii="Calibri" w:hAnsi="Calibri" w:eastAsia="Calibri" w:cs="Calibri"/>
                <w:color w:val="000000" w:themeColor="text1" w:themeTint="FF" w:themeShade="FF"/>
                <w:sz w:val="20"/>
                <w:szCs w:val="20"/>
                <w:lang w:val="en-GB"/>
              </w:rPr>
              <w:t>Research engaged</w:t>
            </w:r>
          </w:p>
          <w:p w:rsidR="530BD209" w:rsidP="5A713200" w:rsidRDefault="530BD209" w14:paraId="2BC9EE84" w14:textId="633F87DE">
            <w:pPr>
              <w:pStyle w:val="Normal"/>
              <w:spacing w:line="259" w:lineRule="auto"/>
              <w:rPr>
                <w:rFonts w:ascii="Calibri" w:hAnsi="Calibri" w:eastAsia="Calibri" w:cs="Calibri"/>
                <w:b w:val="1"/>
                <w:bCs w:val="1"/>
                <w:color w:val="000000" w:themeColor="text1" w:themeTint="FF" w:themeShade="FF"/>
                <w:sz w:val="20"/>
                <w:szCs w:val="20"/>
                <w:lang w:val="en-GB"/>
              </w:rPr>
            </w:pPr>
          </w:p>
          <w:p w:rsidR="530BD209" w:rsidP="5A713200" w:rsidRDefault="530BD209" w14:paraId="42EF7955" w14:textId="42A706A8">
            <w:pPr>
              <w:spacing w:line="259" w:lineRule="auto"/>
              <w:rPr>
                <w:rFonts w:ascii="Calibri" w:hAnsi="Calibri" w:eastAsia="Calibri" w:cs="Calibri"/>
                <w:color w:val="000000" w:themeColor="text1" w:themeTint="FF" w:themeShade="FF"/>
                <w:sz w:val="20"/>
                <w:szCs w:val="20"/>
              </w:rPr>
            </w:pPr>
            <w:r w:rsidRPr="5A713200" w:rsidR="33E3BBDC">
              <w:rPr>
                <w:rFonts w:ascii="Calibri" w:hAnsi="Calibri" w:eastAsia="Calibri" w:cs="Calibri"/>
                <w:color w:val="000000" w:themeColor="text1" w:themeTint="FF" w:themeShade="FF"/>
                <w:sz w:val="20"/>
                <w:szCs w:val="20"/>
                <w:lang w:val="en-GB"/>
              </w:rPr>
              <w:t>Professional behaviour</w:t>
            </w:r>
          </w:p>
          <w:p w:rsidR="530BD209" w:rsidP="530BD209" w:rsidRDefault="530BD209" w14:paraId="3A701DAC" w14:textId="12393347">
            <w:pPr>
              <w:pStyle w:val="Normal"/>
              <w:spacing w:line="259" w:lineRule="auto"/>
              <w:rPr>
                <w:rFonts w:ascii="Calibri" w:hAnsi="Calibri" w:eastAsia="Calibri" w:cs="Calibri"/>
                <w:b w:val="1"/>
                <w:bCs w:val="1"/>
                <w:color w:val="000000" w:themeColor="text1" w:themeTint="FF" w:themeShade="FF"/>
                <w:sz w:val="20"/>
                <w:szCs w:val="20"/>
                <w:lang w:val="en-GB"/>
              </w:rPr>
            </w:pPr>
          </w:p>
        </w:tc>
        <w:tc>
          <w:tcPr>
            <w:tcW w:w="3225" w:type="dxa"/>
            <w:shd w:val="clear" w:color="auto" w:fill="D9D9D9" w:themeFill="background1" w:themeFillShade="D9"/>
            <w:tcMar/>
          </w:tcPr>
          <w:p w:rsidR="530BD209" w:rsidP="530BD209" w:rsidRDefault="530BD209" w14:paraId="07003FA0" w14:textId="4807F1C0">
            <w:pPr>
              <w:pStyle w:val="Normal"/>
              <w:spacing w:line="259" w:lineRule="auto"/>
              <w:rPr>
                <w:rFonts w:ascii="Calibri" w:hAnsi="Calibri" w:eastAsia="Calibri" w:cs="Calibri"/>
                <w:sz w:val="20"/>
                <w:szCs w:val="20"/>
              </w:rPr>
            </w:pPr>
          </w:p>
        </w:tc>
        <w:tc>
          <w:tcPr>
            <w:tcW w:w="4155" w:type="dxa"/>
            <w:shd w:val="clear" w:color="auto" w:fill="D9D9D9" w:themeFill="background1" w:themeFillShade="D9"/>
            <w:tcMar/>
          </w:tcPr>
          <w:p w:rsidR="530BD209" w:rsidP="530BD209" w:rsidRDefault="530BD209" w14:paraId="4EC17152" w14:textId="0BA2093F">
            <w:pPr>
              <w:pStyle w:val="Normal"/>
              <w:spacing w:line="259" w:lineRule="auto"/>
            </w:pPr>
            <w:r w:rsidRPr="5A713200" w:rsidR="1F4DF143">
              <w:rPr>
                <w:rFonts w:ascii="Calibri" w:hAnsi="Calibri" w:eastAsia="Calibri" w:cs="Calibri"/>
                <w:noProof w:val="0"/>
                <w:sz w:val="20"/>
                <w:szCs w:val="20"/>
                <w:lang w:val="en-US"/>
              </w:rPr>
              <w:t xml:space="preserve">Reflecting on progress made, </w:t>
            </w:r>
            <w:r w:rsidRPr="5A713200" w:rsidR="1F4DF143">
              <w:rPr>
                <w:rFonts w:ascii="Calibri" w:hAnsi="Calibri" w:eastAsia="Calibri" w:cs="Calibri"/>
                <w:noProof w:val="0"/>
                <w:sz w:val="20"/>
                <w:szCs w:val="20"/>
                <w:lang w:val="en-US"/>
              </w:rPr>
              <w:t>recognising</w:t>
            </w:r>
            <w:r w:rsidRPr="5A713200" w:rsidR="1F4DF143">
              <w:rPr>
                <w:rFonts w:ascii="Calibri" w:hAnsi="Calibri" w:eastAsia="Calibri" w:cs="Calibri"/>
                <w:noProof w:val="0"/>
                <w:sz w:val="20"/>
                <w:szCs w:val="20"/>
                <w:lang w:val="en-US"/>
              </w:rPr>
              <w:t xml:space="preserve"> strengths and </w:t>
            </w:r>
            <w:r w:rsidRPr="5A713200" w:rsidR="1F4DF143">
              <w:rPr>
                <w:rFonts w:ascii="Calibri" w:hAnsi="Calibri" w:eastAsia="Calibri" w:cs="Calibri"/>
                <w:noProof w:val="0"/>
                <w:sz w:val="20"/>
                <w:szCs w:val="20"/>
                <w:lang w:val="en-US"/>
              </w:rPr>
              <w:t>weaknesses</w:t>
            </w:r>
            <w:r w:rsidRPr="5A713200" w:rsidR="1F4DF143">
              <w:rPr>
                <w:rFonts w:ascii="Calibri" w:hAnsi="Calibri" w:eastAsia="Calibri" w:cs="Calibri"/>
                <w:noProof w:val="0"/>
                <w:sz w:val="20"/>
                <w:szCs w:val="20"/>
                <w:lang w:val="en-US"/>
              </w:rPr>
              <w:t xml:space="preserve"> and </w:t>
            </w:r>
            <w:r w:rsidRPr="5A713200" w:rsidR="1F4DF143">
              <w:rPr>
                <w:rFonts w:ascii="Calibri" w:hAnsi="Calibri" w:eastAsia="Calibri" w:cs="Calibri"/>
                <w:noProof w:val="0"/>
                <w:sz w:val="20"/>
                <w:szCs w:val="20"/>
                <w:lang w:val="en-US"/>
              </w:rPr>
              <w:t>identifying</w:t>
            </w:r>
            <w:r w:rsidRPr="5A713200" w:rsidR="1F4DF143">
              <w:rPr>
                <w:rFonts w:ascii="Calibri" w:hAnsi="Calibri" w:eastAsia="Calibri" w:cs="Calibri"/>
                <w:noProof w:val="0"/>
                <w:sz w:val="20"/>
                <w:szCs w:val="20"/>
                <w:lang w:val="en-US"/>
              </w:rPr>
              <w:t xml:space="preserve"> next steps for further improvement.  (S8e)</w:t>
            </w:r>
          </w:p>
          <w:p w:rsidR="530BD209" w:rsidP="5A713200" w:rsidRDefault="530BD209" w14:paraId="161C9922" w14:textId="4CE99474">
            <w:pPr>
              <w:pStyle w:val="Normal"/>
              <w:spacing w:line="259" w:lineRule="auto"/>
              <w:rPr>
                <w:rFonts w:ascii="Calibri" w:hAnsi="Calibri" w:eastAsia="Calibri" w:cs="Calibri"/>
                <w:noProof w:val="0"/>
                <w:sz w:val="20"/>
                <w:szCs w:val="20"/>
                <w:lang w:val="en-US"/>
              </w:rPr>
            </w:pPr>
          </w:p>
          <w:p w:rsidR="530BD209" w:rsidP="530BD209" w:rsidRDefault="530BD209" w14:paraId="1131739E" w14:textId="70109D62">
            <w:pPr>
              <w:pStyle w:val="Normal"/>
              <w:spacing w:line="259" w:lineRule="auto"/>
            </w:pPr>
            <w:r w:rsidRPr="5A713200" w:rsidR="1F4DF143">
              <w:rPr>
                <w:rFonts w:ascii="Calibri" w:hAnsi="Calibri" w:eastAsia="Calibri" w:cs="Calibri"/>
                <w:noProof w:val="0"/>
                <w:sz w:val="20"/>
                <w:szCs w:val="20"/>
                <w:lang w:val="en-US"/>
              </w:rPr>
              <w:t>Engaging critically with research and using evidence to critique practice. (S8d)</w:t>
            </w:r>
          </w:p>
        </w:tc>
      </w:tr>
      <w:tr w:rsidR="030E1644" w:rsidTr="02CDDD57" w14:paraId="259B6126" w14:textId="77777777">
        <w:trPr>
          <w:trHeight w:val="15"/>
        </w:trPr>
        <w:tc>
          <w:tcPr>
            <w:tcW w:w="791" w:type="dxa"/>
            <w:shd w:val="clear" w:color="auto" w:fill="D9D9D9" w:themeFill="background1" w:themeFillShade="D9"/>
            <w:tcMar/>
          </w:tcPr>
          <w:p w:rsidR="1295583B" w:rsidP="1295583B" w:rsidRDefault="1295583B" w14:paraId="6841CC16" w14:textId="152D2746">
            <w:pPr>
              <w:pStyle w:val="Normal"/>
              <w:spacing w:line="259" w:lineRule="auto"/>
              <w:rPr>
                <w:rFonts w:eastAsia="" w:eastAsiaTheme="minorEastAsia"/>
                <w:color w:val="000000" w:themeColor="text1" w:themeTint="FF" w:themeShade="FF"/>
                <w:sz w:val="20"/>
                <w:szCs w:val="20"/>
                <w:lang w:val="en-GB"/>
              </w:rPr>
            </w:pPr>
            <w:r w:rsidRPr="530BD209" w:rsidR="39518EBC">
              <w:rPr>
                <w:rFonts w:eastAsia="" w:eastAsiaTheme="minorEastAsia"/>
                <w:color w:val="000000" w:themeColor="text1" w:themeTint="FF" w:themeShade="FF"/>
                <w:sz w:val="20"/>
                <w:szCs w:val="20"/>
                <w:lang w:val="en-GB"/>
              </w:rPr>
              <w:t>3-4.30</w:t>
            </w:r>
          </w:p>
          <w:p w:rsidR="030E1644" w:rsidP="1C8356F7" w:rsidRDefault="030E1644" w14:paraId="0A9BF4DB" w14:textId="7807333D">
            <w:pPr>
              <w:spacing w:line="259" w:lineRule="auto"/>
              <w:rPr>
                <w:rFonts w:eastAsiaTheme="minorEastAsia"/>
                <w:color w:val="000000" w:themeColor="text1"/>
                <w:sz w:val="20"/>
                <w:szCs w:val="20"/>
                <w:lang w:val="en-GB"/>
              </w:rPr>
            </w:pPr>
          </w:p>
          <w:p w:rsidR="030E1644" w:rsidP="1295583B" w:rsidRDefault="002D19FD" w14:paraId="2157E9E1" w14:textId="0AA1543B">
            <w:pPr>
              <w:spacing w:line="259" w:lineRule="auto"/>
              <w:rPr>
                <w:rFonts w:eastAsia="" w:eastAsiaTheme="minorEastAsia"/>
                <w:sz w:val="20"/>
                <w:szCs w:val="20"/>
                <w:lang w:val="en-GB"/>
              </w:rPr>
            </w:pPr>
          </w:p>
          <w:p w:rsidR="030E1644" w:rsidP="01856FC5" w:rsidRDefault="030E1644" w14:paraId="77A45484" w14:textId="3E6582F2">
            <w:pPr>
              <w:spacing w:line="259" w:lineRule="auto"/>
              <w:rPr>
                <w:rFonts w:ascii="Calibri" w:hAnsi="Calibri" w:eastAsia="Calibri" w:cs="Calibri"/>
                <w:noProof w:val="0"/>
                <w:sz w:val="20"/>
                <w:szCs w:val="20"/>
                <w:lang w:val="en-GB"/>
              </w:rPr>
            </w:pPr>
            <w:r w:rsidRPr="01856FC5" w:rsidR="2A9B9AEC">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030E1644" w:rsidP="01856FC5" w:rsidRDefault="030E1644" w14:paraId="20DDBDD0" w14:textId="204B4810">
            <w:pPr>
              <w:spacing w:line="259" w:lineRule="auto"/>
              <w:rPr>
                <w:rFonts w:eastAsia="" w:eastAsiaTheme="minorEastAsia"/>
                <w:color w:val="000000" w:themeColor="text1"/>
                <w:sz w:val="20"/>
                <w:szCs w:val="20"/>
                <w:lang w:val="en-GB"/>
              </w:rPr>
            </w:pPr>
          </w:p>
        </w:tc>
        <w:tc>
          <w:tcPr>
            <w:tcW w:w="660" w:type="dxa"/>
            <w:shd w:val="clear" w:color="auto" w:fill="D9D9D9" w:themeFill="background1" w:themeFillShade="D9"/>
            <w:tcMar/>
          </w:tcPr>
          <w:p w:rsidR="030E1644" w:rsidP="02CDDD57" w:rsidRDefault="0D6F6BBF" w14:paraId="37544D02" w14:textId="397699B6">
            <w:pPr>
              <w:spacing w:line="259" w:lineRule="auto"/>
              <w:rPr>
                <w:rFonts w:eastAsia="" w:eastAsiaTheme="minorEastAsia"/>
                <w:sz w:val="20"/>
                <w:szCs w:val="20"/>
                <w:lang w:val="en-GB"/>
              </w:rPr>
            </w:pPr>
            <w:r w:rsidRPr="02CDDD57" w:rsidR="223A743F">
              <w:rPr>
                <w:rFonts w:eastAsia="" w:eastAsiaTheme="minorEastAsia"/>
                <w:sz w:val="20"/>
                <w:szCs w:val="20"/>
                <w:lang w:val="en-GB"/>
              </w:rPr>
              <w:t>ST</w:t>
            </w:r>
          </w:p>
        </w:tc>
        <w:tc>
          <w:tcPr>
            <w:tcW w:w="1695" w:type="dxa"/>
            <w:shd w:val="clear" w:color="auto" w:fill="D9D9D9" w:themeFill="background1" w:themeFillShade="D9"/>
            <w:tcMar/>
          </w:tcPr>
          <w:p w:rsidR="030E1644" w:rsidP="1EA180DF" w:rsidRDefault="416FDB9D" w14:paraId="03C67D2F" w14:textId="6B1F3ADD">
            <w:pPr>
              <w:spacing w:line="259" w:lineRule="auto"/>
              <w:rPr>
                <w:rFonts w:eastAsia="" w:eastAsiaTheme="minorEastAsia"/>
                <w:sz w:val="20"/>
                <w:szCs w:val="20"/>
                <w:lang w:val="en-GB"/>
              </w:rPr>
            </w:pPr>
            <w:r w:rsidRPr="530BD209" w:rsidR="26B1AD2F">
              <w:rPr>
                <w:rFonts w:eastAsia="" w:eastAsiaTheme="minorEastAsia"/>
                <w:sz w:val="20"/>
                <w:szCs w:val="20"/>
                <w:lang w:val="en-GB"/>
              </w:rPr>
              <w:t>Developing</w:t>
            </w:r>
            <w:r w:rsidRPr="530BD209" w:rsidR="31465024">
              <w:rPr>
                <w:rFonts w:eastAsia="" w:eastAsiaTheme="minorEastAsia"/>
                <w:sz w:val="20"/>
                <w:szCs w:val="20"/>
                <w:lang w:val="en-GB"/>
              </w:rPr>
              <w:t xml:space="preserve"> </w:t>
            </w:r>
            <w:r w:rsidRPr="530BD209" w:rsidR="4FD1E8A4">
              <w:rPr>
                <w:rFonts w:eastAsia="" w:eastAsiaTheme="minorEastAsia"/>
                <w:sz w:val="20"/>
                <w:szCs w:val="20"/>
                <w:lang w:val="en-GB"/>
              </w:rPr>
              <w:t>I</w:t>
            </w:r>
            <w:r w:rsidRPr="530BD209" w:rsidR="31465024">
              <w:rPr>
                <w:rFonts w:eastAsia="" w:eastAsiaTheme="minorEastAsia"/>
                <w:sz w:val="20"/>
                <w:szCs w:val="20"/>
                <w:lang w:val="en-GB"/>
              </w:rPr>
              <w:t>nclusive</w:t>
            </w:r>
            <w:r w:rsidRPr="530BD209" w:rsidR="49912D5B">
              <w:rPr>
                <w:rFonts w:eastAsia="" w:eastAsiaTheme="minorEastAsia"/>
                <w:sz w:val="20"/>
                <w:szCs w:val="20"/>
                <w:lang w:val="en-GB"/>
              </w:rPr>
              <w:t xml:space="preserve"> </w:t>
            </w:r>
            <w:r w:rsidRPr="530BD209" w:rsidR="5FA1A735">
              <w:rPr>
                <w:rFonts w:eastAsia="" w:eastAsiaTheme="minorEastAsia"/>
                <w:sz w:val="20"/>
                <w:szCs w:val="20"/>
                <w:lang w:val="en-GB"/>
              </w:rPr>
              <w:t>P</w:t>
            </w:r>
            <w:r w:rsidRPr="530BD209" w:rsidR="31465024">
              <w:rPr>
                <w:rFonts w:eastAsia="" w:eastAsiaTheme="minorEastAsia"/>
                <w:sz w:val="20"/>
                <w:szCs w:val="20"/>
                <w:lang w:val="en-GB"/>
              </w:rPr>
              <w:t>ractice</w:t>
            </w:r>
            <w:r w:rsidRPr="530BD209" w:rsidR="66460CE6">
              <w:rPr>
                <w:rFonts w:eastAsia="" w:eastAsiaTheme="minorEastAsia"/>
                <w:sz w:val="20"/>
                <w:szCs w:val="20"/>
                <w:lang w:val="en-GB"/>
              </w:rPr>
              <w:t xml:space="preserve"> </w:t>
            </w:r>
          </w:p>
          <w:p w:rsidR="030E1644" w:rsidP="714EBD64" w:rsidRDefault="030E1644" w14:paraId="67937E7B" w14:textId="3D6E9855">
            <w:pPr>
              <w:spacing w:line="259" w:lineRule="auto"/>
              <w:rPr>
                <w:rFonts w:eastAsiaTheme="minorEastAsia"/>
                <w:sz w:val="20"/>
                <w:szCs w:val="20"/>
                <w:lang w:val="en-GB"/>
              </w:rPr>
            </w:pPr>
          </w:p>
          <w:p w:rsidR="030E1644" w:rsidP="1EA180DF" w:rsidRDefault="030E1644" w14:paraId="2C3ACE2F" w14:textId="75F9740B">
            <w:pPr>
              <w:spacing w:line="259" w:lineRule="auto"/>
              <w:rPr>
                <w:rFonts w:eastAsia="" w:eastAsiaTheme="minorEastAsia"/>
                <w:sz w:val="20"/>
                <w:szCs w:val="20"/>
                <w:lang w:val="en-GB"/>
              </w:rPr>
            </w:pPr>
            <w:r w:rsidRPr="1EA180DF" w:rsidR="1548FD33">
              <w:rPr>
                <w:rFonts w:eastAsia="" w:eastAsiaTheme="minorEastAsia"/>
                <w:sz w:val="20"/>
                <w:szCs w:val="20"/>
                <w:lang w:val="en-GB"/>
              </w:rPr>
              <w:t>Barriers to learning</w:t>
            </w:r>
          </w:p>
          <w:p w:rsidR="030E1644" w:rsidP="1EA180DF" w:rsidRDefault="030E1644" w14:paraId="42229C03" w14:textId="3087655A">
            <w:pPr>
              <w:pStyle w:val="Normal"/>
              <w:spacing w:line="259" w:lineRule="auto"/>
              <w:rPr>
                <w:rFonts w:eastAsia="" w:eastAsiaTheme="minorEastAsia"/>
                <w:sz w:val="20"/>
                <w:szCs w:val="20"/>
                <w:lang w:val="en-GB"/>
              </w:rPr>
            </w:pPr>
          </w:p>
          <w:p w:rsidR="030E1644" w:rsidP="1EA180DF" w:rsidRDefault="030E1644" w14:paraId="15CE1C3C" w14:textId="22AC53EE">
            <w:pPr>
              <w:pStyle w:val="Normal"/>
              <w:spacing w:line="259" w:lineRule="auto"/>
              <w:rPr>
                <w:rFonts w:eastAsia="" w:eastAsiaTheme="minorEastAsia"/>
                <w:sz w:val="20"/>
                <w:szCs w:val="20"/>
                <w:lang w:val="en-GB"/>
              </w:rPr>
            </w:pPr>
            <w:r w:rsidRPr="1EA180DF" w:rsidR="75FD3DD0">
              <w:rPr>
                <w:rFonts w:eastAsia="" w:eastAsiaTheme="minorEastAsia"/>
                <w:sz w:val="20"/>
                <w:szCs w:val="20"/>
                <w:lang w:val="en-GB"/>
              </w:rPr>
              <w:t>Quality first teaching</w:t>
            </w:r>
          </w:p>
          <w:p w:rsidR="030E1644" w:rsidP="1EA180DF" w:rsidRDefault="030E1644" w14:paraId="23673CAC" w14:textId="16A2762F">
            <w:pPr>
              <w:pStyle w:val="Normal"/>
              <w:spacing w:line="259" w:lineRule="auto"/>
              <w:rPr>
                <w:rFonts w:eastAsia="" w:eastAsiaTheme="minorEastAsia"/>
                <w:sz w:val="20"/>
                <w:szCs w:val="20"/>
                <w:lang w:val="en-GB"/>
              </w:rPr>
            </w:pPr>
          </w:p>
          <w:p w:rsidR="030E1644" w:rsidP="1EA180DF" w:rsidRDefault="030E1644" w14:paraId="6CA69EFA" w14:textId="22FA37C6">
            <w:pPr>
              <w:pStyle w:val="Normal"/>
              <w:spacing w:line="259" w:lineRule="auto"/>
              <w:rPr>
                <w:rFonts w:eastAsia="" w:eastAsiaTheme="minorEastAsia"/>
                <w:sz w:val="20"/>
                <w:szCs w:val="20"/>
                <w:lang w:val="en-GB"/>
              </w:rPr>
            </w:pPr>
          </w:p>
        </w:tc>
        <w:tc>
          <w:tcPr>
            <w:tcW w:w="2415" w:type="dxa"/>
            <w:shd w:val="clear" w:color="auto" w:fill="D9D9D9" w:themeFill="background1" w:themeFillShade="D9"/>
            <w:tcMar/>
          </w:tcPr>
          <w:p w:rsidR="714EBD64" w:rsidP="5A713200" w:rsidRDefault="714EBD64" w14:paraId="6C1DCF9B" w14:textId="411C8196">
            <w:pPr>
              <w:pStyle w:val="Normal"/>
              <w:spacing w:line="259" w:lineRule="auto"/>
            </w:pPr>
            <w:r w:rsidRPr="5A713200" w:rsidR="22E02DFC">
              <w:rPr>
                <w:rFonts w:ascii="Calibri" w:hAnsi="Calibri" w:eastAsia="Calibri" w:cs="Calibri"/>
                <w:noProof w:val="0"/>
                <w:sz w:val="20"/>
                <w:szCs w:val="20"/>
                <w:lang w:val="en-GB"/>
              </w:rPr>
              <w:t xml:space="preserve">Pupils are likely to learn at different rates and to require </w:t>
            </w:r>
            <w:r w:rsidRPr="5A713200" w:rsidR="22E02DFC">
              <w:rPr>
                <w:rFonts w:ascii="Calibri" w:hAnsi="Calibri" w:eastAsia="Calibri" w:cs="Calibri"/>
                <w:noProof w:val="0"/>
                <w:sz w:val="20"/>
                <w:szCs w:val="20"/>
                <w:lang w:val="en-GB"/>
              </w:rPr>
              <w:t>different levels</w:t>
            </w:r>
            <w:r w:rsidRPr="5A713200" w:rsidR="22E02DFC">
              <w:rPr>
                <w:rFonts w:ascii="Calibri" w:hAnsi="Calibri" w:eastAsia="Calibri" w:cs="Calibri"/>
                <w:noProof w:val="0"/>
                <w:sz w:val="20"/>
                <w:szCs w:val="20"/>
                <w:lang w:val="en-GB"/>
              </w:rPr>
              <w:t xml:space="preserve"> and types of support from teachers to succeed. (S51)</w:t>
            </w:r>
          </w:p>
          <w:p w:rsidR="714EBD64" w:rsidP="5A713200" w:rsidRDefault="714EBD64" w14:paraId="5767C6F9" w14:textId="50ACBDCA">
            <w:pPr>
              <w:pStyle w:val="Normal"/>
              <w:spacing w:line="259" w:lineRule="auto"/>
              <w:rPr>
                <w:rFonts w:ascii="Calibri" w:hAnsi="Calibri" w:eastAsia="Calibri" w:cs="Calibri"/>
                <w:noProof w:val="0"/>
                <w:sz w:val="20"/>
                <w:szCs w:val="20"/>
                <w:lang w:val="en-GB"/>
              </w:rPr>
            </w:pPr>
          </w:p>
          <w:p w:rsidR="714EBD64" w:rsidP="5A713200" w:rsidRDefault="714EBD64" w14:paraId="79062B9A" w14:textId="281FA8BD">
            <w:pPr>
              <w:pStyle w:val="Normal"/>
              <w:spacing w:line="259" w:lineRule="auto"/>
            </w:pPr>
            <w:r w:rsidRPr="02CDDD57" w:rsidR="357678BB">
              <w:rPr>
                <w:rFonts w:ascii="Calibri" w:hAnsi="Calibri" w:eastAsia="Calibri" w:cs="Calibri"/>
                <w:noProof w:val="0"/>
                <w:sz w:val="20"/>
                <w:szCs w:val="20"/>
                <w:lang w:val="en-GB"/>
              </w:rPr>
              <w:t>Adapting teaching in a responsive way, including by providing targeted support to pupils who are struggling, is likely to increase pupil success. (S53)</w:t>
            </w:r>
          </w:p>
          <w:p w:rsidR="02CDDD57" w:rsidP="02CDDD57" w:rsidRDefault="02CDDD57" w14:paraId="263908F4" w14:textId="2444C6BF">
            <w:pPr>
              <w:pStyle w:val="Normal"/>
              <w:spacing w:line="259" w:lineRule="auto"/>
              <w:rPr>
                <w:rFonts w:ascii="Calibri" w:hAnsi="Calibri" w:eastAsia="Calibri" w:cs="Calibri"/>
                <w:noProof w:val="0"/>
                <w:sz w:val="20"/>
                <w:szCs w:val="20"/>
                <w:lang w:val="en-GB"/>
              </w:rPr>
            </w:pPr>
          </w:p>
          <w:p w:rsidR="714EBD64" w:rsidP="62EF1E9C" w:rsidRDefault="714EBD64" w14:paraId="05A27A50" w14:textId="7749E9EC">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pPr>
            <w:r w:rsidRPr="62EF1E9C" w:rsidR="32475B9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t>Technology, including educational software and assistive technology, can support teaching and learning for pupils with SEND (S59)</w:t>
            </w:r>
          </w:p>
          <w:p w:rsidR="714EBD64" w:rsidP="62EF1E9C" w:rsidRDefault="714EBD64" w14:paraId="1854CD6D" w14:textId="173B7DE2">
            <w:pPr>
              <w:pStyle w:val="Normal"/>
              <w:spacing w:line="259"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pPr>
          </w:p>
          <w:p w:rsidR="714EBD64" w:rsidP="62EF1E9C" w:rsidRDefault="714EBD64" w14:paraId="45FE839C" w14:textId="426DDD27">
            <w:pPr>
              <w:pStyle w:val="Normal"/>
              <w:spacing w:line="259"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Pupils who need a tailored approach to support their </w:t>
            </w: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behaviour</w:t>
            </w: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do not necessarily have SEND and pupils with SEND will not necessarily need </w:t>
            </w: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additional</w:t>
            </w: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support with their </w:t>
            </w: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behaviour</w:t>
            </w:r>
            <w:r w:rsidRPr="62EF1E9C" w:rsidR="32475B9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(S710)</w:t>
            </w:r>
          </w:p>
        </w:tc>
        <w:tc>
          <w:tcPr>
            <w:tcW w:w="1575" w:type="dxa"/>
            <w:shd w:val="clear" w:color="auto" w:fill="D9D9D9" w:themeFill="background1" w:themeFillShade="D9"/>
            <w:tcMar/>
          </w:tcPr>
          <w:p w:rsidR="714EBD64" w:rsidP="714EBD64" w:rsidRDefault="714EBD64" w14:paraId="6DBC75B6" w14:textId="31B2D904">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Pedagogy</w:t>
            </w:r>
          </w:p>
          <w:p w:rsidR="714EBD64" w:rsidP="714EBD64" w:rsidRDefault="714EBD64" w14:paraId="72F2E4DE" w14:textId="1586EB0D">
            <w:pPr>
              <w:spacing w:line="259" w:lineRule="auto"/>
              <w:rPr>
                <w:rFonts w:ascii="Calibri" w:hAnsi="Calibri" w:eastAsia="Calibri" w:cs="Calibri"/>
                <w:color w:val="000000" w:themeColor="text1"/>
                <w:sz w:val="20"/>
                <w:szCs w:val="20"/>
              </w:rPr>
            </w:pPr>
          </w:p>
          <w:p w:rsidR="714EBD64" w:rsidP="714EBD64" w:rsidRDefault="714EBD64" w14:paraId="1A7EE138" w14:textId="433A9946">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Being a professional</w:t>
            </w:r>
          </w:p>
          <w:p w:rsidR="714EBD64" w:rsidP="714EBD64" w:rsidRDefault="714EBD64" w14:paraId="06E585B3" w14:textId="03C9D6CA">
            <w:pPr>
              <w:spacing w:line="259" w:lineRule="auto"/>
              <w:rPr>
                <w:rFonts w:ascii="Calibri" w:hAnsi="Calibri" w:eastAsia="Calibri" w:cs="Calibri"/>
                <w:color w:val="000000" w:themeColor="text1"/>
                <w:sz w:val="20"/>
                <w:szCs w:val="20"/>
              </w:rPr>
            </w:pPr>
          </w:p>
          <w:p w:rsidR="714EBD64" w:rsidP="714EBD64" w:rsidRDefault="714EBD64" w14:paraId="4AAFBD4D" w14:textId="07E368CE">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Research engaged</w:t>
            </w:r>
          </w:p>
        </w:tc>
        <w:tc>
          <w:tcPr>
            <w:tcW w:w="3225" w:type="dxa"/>
            <w:shd w:val="clear" w:color="auto" w:fill="D9D9D9" w:themeFill="background1" w:themeFillShade="D9"/>
            <w:tcMar/>
          </w:tcPr>
          <w:p w:rsidR="4D5A8255" w:rsidP="21A2CE0C" w:rsidRDefault="4D5A8255" w14:paraId="056830B6" w14:textId="0094AB12">
            <w:pPr>
              <w:spacing w:line="259" w:lineRule="auto"/>
              <w:rPr>
                <w:rFonts w:ascii="Calibri" w:hAnsi="Calibri" w:eastAsia="Calibri" w:cs="Calibri"/>
                <w:color w:val="000000" w:themeColor="text1"/>
                <w:sz w:val="20"/>
                <w:szCs w:val="20"/>
              </w:rPr>
            </w:pPr>
            <w:r w:rsidRPr="21A2CE0C">
              <w:rPr>
                <w:rFonts w:ascii="Calibri" w:hAnsi="Calibri" w:eastAsia="Calibri" w:cs="Calibri"/>
                <w:sz w:val="20"/>
                <w:szCs w:val="20"/>
              </w:rPr>
              <w:t xml:space="preserve">Review </w:t>
            </w:r>
            <w:hyperlink r:id="rId84">
              <w:r w:rsidRPr="21A2CE0C">
                <w:rPr>
                  <w:rStyle w:val="Hyperlink"/>
                  <w:rFonts w:ascii="Calibri" w:hAnsi="Calibri" w:eastAsia="Calibri" w:cs="Calibri"/>
                  <w:sz w:val="20"/>
                  <w:szCs w:val="20"/>
                </w:rPr>
                <w:t>SEND Code of Practice</w:t>
              </w:r>
            </w:hyperlink>
            <w:r w:rsidRPr="21A2CE0C">
              <w:rPr>
                <w:rFonts w:ascii="Calibri" w:hAnsi="Calibri" w:eastAsia="Calibri" w:cs="Calibri"/>
                <w:sz w:val="20"/>
                <w:szCs w:val="20"/>
              </w:rPr>
              <w:t xml:space="preserve"> prior to the session. </w:t>
            </w:r>
          </w:p>
          <w:p w:rsidR="4D5A8255" w:rsidP="21A2CE0C" w:rsidRDefault="4D5A8255" w14:paraId="213169C2" w14:textId="271A144A">
            <w:pPr>
              <w:spacing w:line="259" w:lineRule="auto"/>
              <w:rPr>
                <w:rFonts w:ascii="Calibri" w:hAnsi="Calibri" w:eastAsia="Calibri" w:cs="Calibri"/>
                <w:sz w:val="20"/>
                <w:szCs w:val="20"/>
              </w:rPr>
            </w:pPr>
            <w:r w:rsidRPr="21A2CE0C">
              <w:rPr>
                <w:rFonts w:ascii="Calibri" w:hAnsi="Calibri" w:eastAsia="Calibri" w:cs="Calibri"/>
                <w:color w:val="000000" w:themeColor="text1"/>
                <w:sz w:val="20"/>
                <w:szCs w:val="20"/>
              </w:rPr>
              <w:t xml:space="preserve"> </w:t>
            </w:r>
          </w:p>
          <w:p w:rsidR="09B8CB1A" w:rsidP="21A2CE0C" w:rsidRDefault="09B8CB1A" w14:paraId="69BA8A96" w14:textId="11E3C78C">
            <w:pPr>
              <w:spacing w:line="259" w:lineRule="auto"/>
              <w:rPr>
                <w:rFonts w:ascii="Calibri" w:hAnsi="Calibri" w:eastAsia="Calibri" w:cs="Calibri"/>
                <w:sz w:val="20"/>
                <w:szCs w:val="20"/>
              </w:rPr>
            </w:pPr>
            <w:r w:rsidRPr="21A2CE0C">
              <w:rPr>
                <w:rFonts w:ascii="Calibri" w:hAnsi="Calibri" w:eastAsia="Calibri" w:cs="Calibri"/>
                <w:sz w:val="20"/>
                <w:szCs w:val="20"/>
              </w:rPr>
              <w:t xml:space="preserve">Davis, P., Florian, L., Ainscow, M., Dyson, A., Farrell, P., Hick, P., Rouse, M. (2004) </w:t>
            </w:r>
            <w:hyperlink r:id="rId85">
              <w:r w:rsidRPr="21A2CE0C">
                <w:rPr>
                  <w:rStyle w:val="Hyperlink"/>
                  <w:rFonts w:ascii="Calibri" w:hAnsi="Calibri" w:eastAsia="Calibri" w:cs="Calibri"/>
                  <w:color w:val="auto"/>
                  <w:sz w:val="20"/>
                  <w:szCs w:val="20"/>
                </w:rPr>
                <w:t>Teaching Strategies and Approaches for Pupils with Special Educational Needs: A Scoping Study</w:t>
              </w:r>
            </w:hyperlink>
            <w:r w:rsidRPr="21A2CE0C">
              <w:rPr>
                <w:rFonts w:ascii="Calibri" w:hAnsi="Calibri" w:eastAsia="Calibri" w:cs="Calibri"/>
                <w:sz w:val="20"/>
                <w:szCs w:val="20"/>
              </w:rPr>
              <w:t xml:space="preserve">. </w:t>
            </w:r>
          </w:p>
          <w:p w:rsidR="714EBD64" w:rsidP="21A2CE0C" w:rsidRDefault="714EBD64" w14:paraId="0E3A81FB" w14:textId="387FE454">
            <w:pPr>
              <w:spacing w:line="259" w:lineRule="auto"/>
              <w:rPr>
                <w:rFonts w:ascii="Calibri" w:hAnsi="Calibri" w:eastAsia="Calibri" w:cs="Calibri"/>
                <w:sz w:val="20"/>
                <w:szCs w:val="20"/>
              </w:rPr>
            </w:pPr>
          </w:p>
          <w:p w:rsidR="09B8CB1A" w:rsidP="21A2CE0C" w:rsidRDefault="09B8CB1A" w14:paraId="07F2BEE0" w14:textId="7A473D20">
            <w:pPr>
              <w:spacing w:line="259" w:lineRule="auto"/>
            </w:pPr>
            <w:r w:rsidRPr="21A2CE0C">
              <w:rPr>
                <w:rFonts w:ascii="Calibri" w:hAnsi="Calibri" w:eastAsia="Calibri" w:cs="Calibri"/>
                <w:sz w:val="20"/>
                <w:szCs w:val="20"/>
              </w:rPr>
              <w:t>Education Endowment Foundation (2018) S</w:t>
            </w:r>
            <w:hyperlink r:id="rId86">
              <w:r w:rsidRPr="21A2CE0C">
                <w:rPr>
                  <w:rStyle w:val="Hyperlink"/>
                  <w:rFonts w:ascii="Calibri" w:hAnsi="Calibri" w:eastAsia="Calibri" w:cs="Calibri"/>
                  <w:color w:val="auto"/>
                  <w:sz w:val="20"/>
                  <w:szCs w:val="20"/>
                </w:rPr>
                <w:t>utton Trust-Education Endowment Foundation Teaching and Learning Toolkit</w:t>
              </w:r>
            </w:hyperlink>
          </w:p>
          <w:p w:rsidR="714EBD64" w:rsidP="5A713200" w:rsidRDefault="241B6B1D" w14:paraId="26CAE7F6" w14:textId="437897E1">
            <w:pPr>
              <w:pStyle w:val="Normal"/>
              <w:spacing w:line="259" w:lineRule="auto"/>
              <w:rPr>
                <w:rFonts w:ascii="Calibri" w:hAnsi="Calibri" w:eastAsia="Calibri" w:cs="Calibri"/>
                <w:sz w:val="20"/>
                <w:szCs w:val="20"/>
              </w:rPr>
            </w:pPr>
          </w:p>
        </w:tc>
        <w:tc>
          <w:tcPr>
            <w:tcW w:w="4155" w:type="dxa"/>
            <w:shd w:val="clear" w:color="auto" w:fill="D9D9D9" w:themeFill="background1" w:themeFillShade="D9"/>
            <w:tcMar/>
          </w:tcPr>
          <w:p w:rsidR="4EB60D95" w:rsidP="5A713200" w:rsidRDefault="4EB60D95" w14:paraId="09D08455" w14:textId="4E3472C2">
            <w:pPr>
              <w:pStyle w:val="Normal"/>
              <w:spacing w:line="259" w:lineRule="auto"/>
            </w:pPr>
            <w:r w:rsidRPr="5A713200" w:rsidR="3B6C6E9E">
              <w:rPr>
                <w:rFonts w:ascii="Calibri" w:hAnsi="Calibri" w:eastAsia="Calibri" w:cs="Calibri"/>
                <w:noProof w:val="0"/>
                <w:sz w:val="20"/>
                <w:szCs w:val="20"/>
                <w:lang w:val="en-US"/>
              </w:rPr>
              <w:t xml:space="preserve">Receiving clear, </w:t>
            </w:r>
            <w:r w:rsidRPr="5A713200" w:rsidR="3B6C6E9E">
              <w:rPr>
                <w:rFonts w:ascii="Calibri" w:hAnsi="Calibri" w:eastAsia="Calibri" w:cs="Calibri"/>
                <w:noProof w:val="0"/>
                <w:sz w:val="20"/>
                <w:szCs w:val="20"/>
                <w:lang w:val="en-US"/>
              </w:rPr>
              <w:t>consistent</w:t>
            </w:r>
            <w:r w:rsidRPr="5A713200" w:rsidR="3B6C6E9E">
              <w:rPr>
                <w:rFonts w:ascii="Calibri" w:hAnsi="Calibri" w:eastAsia="Calibri" w:cs="Calibri"/>
                <w:noProof w:val="0"/>
                <w:sz w:val="20"/>
                <w:szCs w:val="20"/>
                <w:lang w:val="en-US"/>
              </w:rPr>
              <w:t xml:space="preserve"> and effective mentoring in supporting pupils with a range of </w:t>
            </w:r>
            <w:r w:rsidRPr="5A713200" w:rsidR="3B6C6E9E">
              <w:rPr>
                <w:rFonts w:ascii="Calibri" w:hAnsi="Calibri" w:eastAsia="Calibri" w:cs="Calibri"/>
                <w:noProof w:val="0"/>
                <w:sz w:val="20"/>
                <w:szCs w:val="20"/>
                <w:lang w:val="en-US"/>
              </w:rPr>
              <w:t>additional</w:t>
            </w:r>
            <w:r w:rsidRPr="5A713200" w:rsidR="3B6C6E9E">
              <w:rPr>
                <w:rFonts w:ascii="Calibri" w:hAnsi="Calibri" w:eastAsia="Calibri" w:cs="Calibri"/>
                <w:noProof w:val="0"/>
                <w:sz w:val="20"/>
                <w:szCs w:val="20"/>
                <w:lang w:val="en-US"/>
              </w:rPr>
              <w:t xml:space="preserve"> needs, including how to use the SEND Code of Practice, which </w:t>
            </w:r>
            <w:r w:rsidRPr="5A713200" w:rsidR="3B6C6E9E">
              <w:rPr>
                <w:rFonts w:ascii="Calibri" w:hAnsi="Calibri" w:eastAsia="Calibri" w:cs="Calibri"/>
                <w:noProof w:val="0"/>
                <w:sz w:val="20"/>
                <w:szCs w:val="20"/>
                <w:lang w:val="en-US"/>
              </w:rPr>
              <w:t>provides</w:t>
            </w:r>
            <w:r w:rsidRPr="5A713200" w:rsidR="3B6C6E9E">
              <w:rPr>
                <w:rFonts w:ascii="Calibri" w:hAnsi="Calibri" w:eastAsia="Calibri" w:cs="Calibri"/>
                <w:noProof w:val="0"/>
                <w:sz w:val="20"/>
                <w:szCs w:val="20"/>
                <w:lang w:val="en-US"/>
              </w:rPr>
              <w:t xml:space="preserve"> additional guidance on supporting pupils with SEND effectively. (S5e)</w:t>
            </w:r>
          </w:p>
          <w:p w:rsidR="4EB60D95" w:rsidP="5A713200" w:rsidRDefault="4EB60D95" w14:paraId="7222CDF8" w14:textId="40C195B4">
            <w:pPr>
              <w:pStyle w:val="Normal"/>
              <w:spacing w:line="259" w:lineRule="auto"/>
              <w:rPr>
                <w:rFonts w:ascii="Calibri" w:hAnsi="Calibri" w:eastAsia="Calibri" w:cs="Calibri"/>
                <w:noProof w:val="0"/>
                <w:sz w:val="20"/>
                <w:szCs w:val="20"/>
                <w:lang w:val="en-US"/>
              </w:rPr>
            </w:pPr>
          </w:p>
          <w:p w:rsidR="4EB60D95" w:rsidP="5A713200" w:rsidRDefault="4EB60D95" w14:paraId="70C717D0" w14:textId="59F6C32C">
            <w:pPr>
              <w:pStyle w:val="Normal"/>
              <w:spacing w:line="259" w:lineRule="auto"/>
            </w:pPr>
            <w:r w:rsidRPr="5A713200" w:rsidR="5EE037A3">
              <w:rPr>
                <w:rFonts w:ascii="Calibri" w:hAnsi="Calibri" w:eastAsia="Calibri" w:cs="Calibri"/>
                <w:noProof w:val="0"/>
                <w:sz w:val="20"/>
                <w:szCs w:val="20"/>
                <w:lang w:val="en-US"/>
              </w:rPr>
              <w:t xml:space="preserve">Receiving clear, </w:t>
            </w:r>
            <w:r w:rsidRPr="5A713200" w:rsidR="5EE037A3">
              <w:rPr>
                <w:rFonts w:ascii="Calibri" w:hAnsi="Calibri" w:eastAsia="Calibri" w:cs="Calibri"/>
                <w:noProof w:val="0"/>
                <w:sz w:val="20"/>
                <w:szCs w:val="20"/>
                <w:lang w:val="en-US"/>
              </w:rPr>
              <w:t>consistent</w:t>
            </w:r>
            <w:r w:rsidRPr="5A713200" w:rsidR="5EE037A3">
              <w:rPr>
                <w:rFonts w:ascii="Calibri" w:hAnsi="Calibri" w:eastAsia="Calibri" w:cs="Calibri"/>
                <w:noProof w:val="0"/>
                <w:sz w:val="20"/>
                <w:szCs w:val="20"/>
                <w:lang w:val="en-US"/>
              </w:rPr>
              <w:t xml:space="preserve"> and effective mentoring in how to work closely with the SENCO and other professionals supporting pupils with </w:t>
            </w:r>
            <w:r w:rsidRPr="5A713200" w:rsidR="5EE037A3">
              <w:rPr>
                <w:rFonts w:ascii="Calibri" w:hAnsi="Calibri" w:eastAsia="Calibri" w:cs="Calibri"/>
                <w:noProof w:val="0"/>
                <w:sz w:val="20"/>
                <w:szCs w:val="20"/>
                <w:lang w:val="en-US"/>
              </w:rPr>
              <w:t>additional</w:t>
            </w:r>
            <w:r w:rsidRPr="5A713200" w:rsidR="5EE037A3">
              <w:rPr>
                <w:rFonts w:ascii="Calibri" w:hAnsi="Calibri" w:eastAsia="Calibri" w:cs="Calibri"/>
                <w:noProof w:val="0"/>
                <w:sz w:val="20"/>
                <w:szCs w:val="20"/>
                <w:lang w:val="en-US"/>
              </w:rPr>
              <w:t xml:space="preserve"> needs, including how to make explicit links between interventions delivered outside of lessons with classroom teaching. (S8i)</w:t>
            </w:r>
          </w:p>
          <w:p w:rsidR="4EB60D95" w:rsidP="1666AD89" w:rsidRDefault="4EB60D95" w14:paraId="06EE8EFA" w14:textId="61B8DEFA">
            <w:pPr>
              <w:pStyle w:val="Normal"/>
              <w:spacing w:line="259" w:lineRule="auto"/>
              <w:rPr>
                <w:rFonts w:ascii="Calibri" w:hAnsi="Calibri" w:eastAsia="Calibri" w:cs="Calibri"/>
                <w:noProof w:val="0"/>
                <w:sz w:val="20"/>
                <w:szCs w:val="20"/>
                <w:lang w:val="en-US"/>
              </w:rPr>
            </w:pPr>
          </w:p>
          <w:p w:rsidR="4EB60D95" w:rsidP="1666AD89" w:rsidRDefault="4EB60D95" w14:paraId="22F94460" w14:textId="6A1B0197">
            <w:pPr>
              <w:spacing w:line="279" w:lineRule="auto"/>
              <w:rPr>
                <w:rFonts w:ascii="Calibri" w:hAnsi="Calibri" w:eastAsia="Calibri" w:cs="Calibri" w:asciiTheme="minorAscii" w:hAnsiTheme="minorAscii" w:eastAsiaTheme="minorAscii" w:cstheme="minorAscii"/>
                <w:noProof w:val="0"/>
                <w:sz w:val="20"/>
                <w:szCs w:val="20"/>
                <w:lang w:val="en-US"/>
              </w:rPr>
            </w:pPr>
            <w:r w:rsidRPr="1666AD89" w:rsidR="187089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Applying </w:t>
            </w:r>
            <w:r w:rsidRPr="1666AD89" w:rsidR="187089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h</w:t>
            </w:r>
            <w:r w:rsidRPr="1666AD89" w:rsidR="187089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igh expectations</w:t>
            </w:r>
            <w:r w:rsidRPr="1666AD89" w:rsidR="187089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1666AD89" w:rsidR="187089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to all groups, and ensuring all pupils have access to a rich curriculum. (S5p)</w:t>
            </w:r>
          </w:p>
          <w:p w:rsidR="4EB60D95" w:rsidP="5A713200" w:rsidRDefault="4EB60D95" w14:paraId="613E8CEC" w14:textId="7EA2349D">
            <w:pPr>
              <w:pStyle w:val="Normal"/>
              <w:spacing w:line="259" w:lineRule="auto"/>
              <w:rPr>
                <w:rFonts w:ascii="Calibri" w:hAnsi="Calibri" w:eastAsia="Calibri" w:cs="Calibri"/>
                <w:noProof w:val="0"/>
                <w:sz w:val="20"/>
                <w:szCs w:val="20"/>
                <w:lang w:val="en-US"/>
              </w:rPr>
            </w:pPr>
          </w:p>
        </w:tc>
      </w:tr>
      <w:tr w:rsidR="1295583B" w:rsidTr="02CDDD57" w14:paraId="0E4BA1CE">
        <w:trPr>
          <w:trHeight w:val="15"/>
        </w:trPr>
        <w:tc>
          <w:tcPr>
            <w:tcW w:w="791" w:type="dxa"/>
            <w:shd w:val="clear" w:color="auto" w:fill="F7CAAC" w:themeFill="accent2" w:themeFillTint="66"/>
            <w:tcMar/>
          </w:tcPr>
          <w:p w:rsidR="77258CF1" w:rsidP="1295583B" w:rsidRDefault="77258CF1" w14:paraId="5C9CE791" w14:textId="6A4C7F50">
            <w:pPr>
              <w:pStyle w:val="Normal"/>
              <w:spacing w:line="259" w:lineRule="auto"/>
              <w:rPr>
                <w:rFonts w:eastAsia="" w:eastAsiaTheme="minorEastAsia"/>
                <w:color w:val="000000" w:themeColor="text1" w:themeTint="FF" w:themeShade="FF"/>
                <w:sz w:val="20"/>
                <w:szCs w:val="20"/>
                <w:lang w:val="en-GB"/>
              </w:rPr>
            </w:pPr>
            <w:r w:rsidRPr="1295583B" w:rsidR="77258CF1">
              <w:rPr>
                <w:rFonts w:eastAsia="" w:eastAsiaTheme="minorEastAsia"/>
                <w:color w:val="000000" w:themeColor="text1" w:themeTint="FF" w:themeShade="FF"/>
                <w:sz w:val="20"/>
                <w:szCs w:val="20"/>
                <w:lang w:val="en-GB"/>
              </w:rPr>
              <w:t>w/b 28/10</w:t>
            </w:r>
          </w:p>
        </w:tc>
        <w:tc>
          <w:tcPr>
            <w:tcW w:w="13725" w:type="dxa"/>
            <w:gridSpan w:val="6"/>
            <w:shd w:val="clear" w:color="auto" w:fill="F7CAAC" w:themeFill="accent2" w:themeFillTint="66"/>
            <w:tcMar/>
          </w:tcPr>
          <w:p w:rsidR="77258CF1" w:rsidP="1295583B" w:rsidRDefault="77258CF1" w14:paraId="58BFA126" w14:textId="0A67F79A">
            <w:pPr>
              <w:pStyle w:val="Normal"/>
              <w:spacing w:line="259" w:lineRule="auto"/>
              <w:jc w:val="center"/>
              <w:rPr>
                <w:rFonts w:eastAsia="" w:eastAsiaTheme="minorEastAsia"/>
                <w:b w:val="1"/>
                <w:bCs w:val="1"/>
                <w:sz w:val="20"/>
                <w:szCs w:val="20"/>
                <w:lang w:val="en-GB"/>
              </w:rPr>
            </w:pPr>
            <w:r w:rsidRPr="1295583B" w:rsidR="77258CF1">
              <w:rPr>
                <w:rFonts w:eastAsia="" w:eastAsiaTheme="minorEastAsia"/>
                <w:b w:val="1"/>
                <w:bCs w:val="1"/>
                <w:sz w:val="20"/>
                <w:szCs w:val="20"/>
                <w:lang w:val="en-GB"/>
              </w:rPr>
              <w:t>HALF TERM WEEK</w:t>
            </w:r>
          </w:p>
        </w:tc>
      </w:tr>
      <w:tr w:rsidR="35650C4E" w:rsidTr="02CDDD57" w14:paraId="319E0427" w14:textId="77777777">
        <w:trPr>
          <w:trHeight w:val="15"/>
        </w:trPr>
        <w:tc>
          <w:tcPr>
            <w:tcW w:w="791" w:type="dxa"/>
            <w:shd w:val="clear" w:color="auto" w:fill="DEEAF6" w:themeFill="accent5" w:themeFillTint="33"/>
            <w:tcMar/>
          </w:tcPr>
          <w:p w:rsidR="57E7528E" w:rsidP="1295583B" w:rsidRDefault="12A89618" w14:paraId="23A8B1D6" w14:textId="46E2182A">
            <w:pPr>
              <w:spacing w:line="259" w:lineRule="auto"/>
              <w:rPr>
                <w:rFonts w:eastAsia="" w:eastAsiaTheme="minorEastAsia"/>
                <w:color w:val="000000" w:themeColor="text1"/>
                <w:sz w:val="20"/>
                <w:szCs w:val="20"/>
              </w:rPr>
            </w:pPr>
            <w:r w:rsidRPr="530BD209" w:rsidR="18FF9040">
              <w:rPr>
                <w:rFonts w:eastAsia="" w:eastAsiaTheme="minorEastAsia"/>
                <w:color w:val="000000" w:themeColor="text1" w:themeTint="FF" w:themeShade="FF"/>
                <w:sz w:val="20"/>
                <w:szCs w:val="20"/>
              </w:rPr>
              <w:t xml:space="preserve">Wed </w:t>
            </w:r>
            <w:r w:rsidRPr="530BD209" w:rsidR="65C006A3">
              <w:rPr>
                <w:rFonts w:eastAsia="" w:eastAsiaTheme="minorEastAsia"/>
                <w:color w:val="000000" w:themeColor="text1" w:themeTint="FF" w:themeShade="FF"/>
                <w:sz w:val="20"/>
                <w:szCs w:val="20"/>
              </w:rPr>
              <w:t>6</w:t>
            </w:r>
            <w:r w:rsidRPr="530BD209" w:rsidR="18FF9040">
              <w:rPr>
                <w:rFonts w:eastAsia="" w:eastAsiaTheme="minorEastAsia"/>
                <w:color w:val="000000" w:themeColor="text1" w:themeTint="FF" w:themeShade="FF"/>
                <w:sz w:val="20"/>
                <w:szCs w:val="20"/>
              </w:rPr>
              <w:t>/11</w:t>
            </w:r>
          </w:p>
          <w:p w:rsidR="530BD209" w:rsidP="530BD209" w:rsidRDefault="530BD209" w14:paraId="062930CF" w14:textId="43A69AB9">
            <w:pPr>
              <w:pStyle w:val="Normal"/>
              <w:spacing w:line="259" w:lineRule="auto"/>
              <w:rPr>
                <w:rFonts w:eastAsia="" w:eastAsiaTheme="minorEastAsia"/>
                <w:color w:val="000000" w:themeColor="text1" w:themeTint="FF" w:themeShade="FF"/>
                <w:sz w:val="20"/>
                <w:szCs w:val="20"/>
              </w:rPr>
            </w:pPr>
          </w:p>
          <w:p w:rsidR="3E6FB3BC" w:rsidP="530BD209" w:rsidRDefault="3E6FB3BC" w14:paraId="18712DCF" w14:textId="3BADBFA7">
            <w:pPr>
              <w:pStyle w:val="Normal"/>
              <w:spacing w:line="259" w:lineRule="auto"/>
              <w:rPr>
                <w:rFonts w:eastAsia="" w:eastAsiaTheme="minorEastAsia"/>
                <w:color w:val="000000" w:themeColor="text1" w:themeTint="FF" w:themeShade="FF"/>
                <w:sz w:val="20"/>
                <w:szCs w:val="20"/>
              </w:rPr>
            </w:pPr>
            <w:r w:rsidRPr="530BD209" w:rsidR="3E6FB3BC">
              <w:rPr>
                <w:rFonts w:eastAsia="" w:eastAsiaTheme="minorEastAsia"/>
                <w:color w:val="000000" w:themeColor="text1" w:themeTint="FF" w:themeShade="FF"/>
                <w:sz w:val="20"/>
                <w:szCs w:val="20"/>
              </w:rPr>
              <w:t>ITAP</w:t>
            </w:r>
          </w:p>
          <w:p w:rsidR="1C8356F7" w:rsidP="1C8356F7" w:rsidRDefault="1C8356F7" w14:paraId="1779E203" w14:textId="32C8013F">
            <w:pPr>
              <w:spacing w:line="259" w:lineRule="auto"/>
              <w:rPr>
                <w:rFonts w:eastAsiaTheme="minorEastAsia"/>
                <w:color w:val="000000" w:themeColor="text1"/>
                <w:sz w:val="20"/>
                <w:szCs w:val="20"/>
              </w:rPr>
            </w:pPr>
          </w:p>
          <w:p w:rsidR="57E7528E" w:rsidP="1EA180DF" w:rsidRDefault="281DD255" w14:paraId="19D27B16" w14:textId="7022FBBB">
            <w:pPr>
              <w:spacing w:line="259" w:lineRule="auto"/>
              <w:rPr>
                <w:rFonts w:eastAsia="" w:eastAsiaTheme="minorEastAsia"/>
                <w:color w:val="000000" w:themeColor="text1"/>
                <w:sz w:val="20"/>
                <w:szCs w:val="20"/>
              </w:rPr>
            </w:pPr>
            <w:r w:rsidRPr="1EA180DF" w:rsidR="79C2A3CF">
              <w:rPr>
                <w:rFonts w:eastAsia="" w:eastAsiaTheme="minorEastAsia"/>
                <w:color w:val="000000" w:themeColor="text1" w:themeTint="FF" w:themeShade="FF"/>
                <w:sz w:val="20"/>
                <w:szCs w:val="20"/>
              </w:rPr>
              <w:t>9-10.30</w:t>
            </w:r>
          </w:p>
          <w:p w:rsidR="57E7528E" w:rsidP="1C8356F7" w:rsidRDefault="57E7528E" w14:paraId="0A14EB6A" w14:textId="56A373CF">
            <w:pPr>
              <w:spacing w:line="259" w:lineRule="auto"/>
              <w:rPr>
                <w:rFonts w:eastAsiaTheme="minorEastAsia"/>
                <w:color w:val="000000" w:themeColor="text1"/>
                <w:sz w:val="20"/>
                <w:szCs w:val="20"/>
              </w:rPr>
            </w:pPr>
          </w:p>
          <w:p w:rsidR="57E7528E" w:rsidP="01856FC5" w:rsidRDefault="57E7528E" w14:paraId="4185CE77" w14:textId="7A257ACF">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19B72F8E">
              <w:rPr>
                <w:rFonts w:ascii="Calibri" w:hAnsi="Calibri" w:eastAsia="Calibri" w:cs="Calibri"/>
                <w:b w:val="0"/>
                <w:bCs w:val="0"/>
                <w:i w:val="0"/>
                <w:iCs w:val="0"/>
                <w:caps w:val="0"/>
                <w:smallCaps w:val="0"/>
                <w:noProof w:val="0"/>
                <w:color w:val="000000" w:themeColor="text1" w:themeTint="FF" w:themeShade="FF"/>
                <w:sz w:val="20"/>
                <w:szCs w:val="20"/>
                <w:lang w:val="en-US"/>
              </w:rPr>
              <w:t>RW</w:t>
            </w:r>
          </w:p>
          <w:p w:rsidR="57E7528E" w:rsidP="01856FC5" w:rsidRDefault="57E7528E" w14:paraId="3204DA25" w14:textId="257136F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19B72F8E">
              <w:rPr>
                <w:rFonts w:ascii="Calibri" w:hAnsi="Calibri" w:eastAsia="Calibri" w:cs="Calibri"/>
                <w:b w:val="0"/>
                <w:bCs w:val="0"/>
                <w:i w:val="0"/>
                <w:iCs w:val="0"/>
                <w:caps w:val="0"/>
                <w:smallCaps w:val="0"/>
                <w:noProof w:val="0"/>
                <w:color w:val="000000" w:themeColor="text1" w:themeTint="FF" w:themeShade="FF"/>
                <w:sz w:val="20"/>
                <w:szCs w:val="20"/>
                <w:lang w:val="en-US"/>
              </w:rPr>
              <w:t>006</w:t>
            </w:r>
          </w:p>
          <w:p w:rsidR="57E7528E" w:rsidP="01856FC5" w:rsidRDefault="57E7528E" w14:paraId="37C2CEB5" w14:textId="1412B913">
            <w:pPr>
              <w:spacing w:line="259" w:lineRule="auto"/>
              <w:rPr>
                <w:rFonts w:eastAsia="" w:eastAsiaTheme="minorEastAsia"/>
                <w:color w:val="000000" w:themeColor="text1"/>
                <w:sz w:val="20"/>
                <w:szCs w:val="20"/>
              </w:rPr>
            </w:pPr>
          </w:p>
        </w:tc>
        <w:tc>
          <w:tcPr>
            <w:tcW w:w="660" w:type="dxa"/>
            <w:shd w:val="clear" w:color="auto" w:fill="DEEAF6" w:themeFill="accent5" w:themeFillTint="33"/>
            <w:tcMar/>
          </w:tcPr>
          <w:p w:rsidR="57E7528E" w:rsidP="35650C4E" w:rsidRDefault="57E7528E" w14:paraId="4DE17C74" w14:textId="1D907B36">
            <w:pPr>
              <w:spacing w:line="259" w:lineRule="auto"/>
              <w:rPr>
                <w:rFonts w:eastAsiaTheme="minorEastAsia"/>
                <w:sz w:val="20"/>
                <w:szCs w:val="20"/>
                <w:lang w:val="en-GB"/>
              </w:rPr>
            </w:pPr>
            <w:r w:rsidRPr="35650C4E">
              <w:rPr>
                <w:rFonts w:eastAsiaTheme="minorEastAsia"/>
                <w:sz w:val="20"/>
                <w:szCs w:val="20"/>
                <w:lang w:val="en-GB"/>
              </w:rPr>
              <w:t>KB</w:t>
            </w:r>
          </w:p>
        </w:tc>
        <w:tc>
          <w:tcPr>
            <w:tcW w:w="169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54F18EA0" w:rsidP="530BD209" w:rsidRDefault="54F18EA0" w14:paraId="516CCBC9" w14:textId="4843DBA5">
            <w:pPr>
              <w:spacing w:line="259" w:lineRule="auto"/>
              <w:rPr>
                <w:rFonts w:eastAsia="" w:eastAsiaTheme="minorEastAsia"/>
                <w:sz w:val="20"/>
                <w:szCs w:val="20"/>
                <w:lang w:val="en-GB"/>
              </w:rPr>
            </w:pPr>
            <w:r w:rsidRPr="530BD209" w:rsidR="54F18EA0">
              <w:rPr>
                <w:rFonts w:eastAsia="" w:eastAsiaTheme="minorEastAsia"/>
                <w:sz w:val="20"/>
                <w:szCs w:val="20"/>
                <w:lang w:val="en-GB"/>
              </w:rPr>
              <w:t>ITAP Sequencing</w:t>
            </w:r>
          </w:p>
          <w:p w:rsidR="57E7528E" w:rsidP="5A713200" w:rsidRDefault="57E7528E" w14:paraId="3E240E9B" w14:textId="7B490B6D">
            <w:pPr>
              <w:pStyle w:val="Normal"/>
              <w:spacing w:line="259" w:lineRule="auto"/>
              <w:rPr>
                <w:rFonts w:eastAsia="" w:eastAsiaTheme="minorEastAsia"/>
                <w:sz w:val="20"/>
                <w:szCs w:val="20"/>
                <w:lang w:val="en-GB"/>
              </w:rPr>
            </w:pPr>
          </w:p>
          <w:p w:rsidR="57E7528E" w:rsidP="530BD209" w:rsidRDefault="758C8E56" w14:paraId="62C81A56" w14:textId="111E6317">
            <w:pPr>
              <w:spacing w:line="259" w:lineRule="auto"/>
              <w:rPr>
                <w:rFonts w:eastAsia="" w:eastAsiaTheme="minorEastAsia"/>
                <w:sz w:val="20"/>
                <w:szCs w:val="20"/>
                <w:lang w:val="en-GB"/>
              </w:rPr>
            </w:pPr>
            <w:r w:rsidRPr="530BD209" w:rsidR="731DC32E">
              <w:rPr>
                <w:rFonts w:eastAsia="" w:eastAsiaTheme="minorEastAsia"/>
                <w:sz w:val="20"/>
                <w:szCs w:val="20"/>
                <w:lang w:val="en-GB"/>
              </w:rPr>
              <w:t>Working and Long-Term Memory</w:t>
            </w:r>
          </w:p>
          <w:p w:rsidR="57E7528E" w:rsidP="5A713200" w:rsidRDefault="57E7528E" w14:paraId="0B099A84" w14:textId="040AF6CD">
            <w:pPr>
              <w:pStyle w:val="Normal"/>
              <w:spacing w:line="259" w:lineRule="auto"/>
              <w:rPr>
                <w:rFonts w:eastAsia="" w:eastAsiaTheme="minorEastAsia"/>
                <w:sz w:val="20"/>
                <w:szCs w:val="20"/>
                <w:lang w:val="en-GB"/>
              </w:rPr>
            </w:pPr>
          </w:p>
        </w:tc>
        <w:tc>
          <w:tcPr>
            <w:tcW w:w="24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714EBD64" w14:paraId="6FCCD395" w14:textId="6EE2F9F7">
            <w:pPr>
              <w:spacing w:line="259" w:lineRule="auto"/>
              <w:rPr>
                <w:rFonts w:ascii="Calibri" w:hAnsi="Calibri" w:eastAsia="Calibri" w:cs="Calibri"/>
                <w:color w:val="000000" w:themeColor="text1"/>
                <w:sz w:val="20"/>
                <w:szCs w:val="20"/>
              </w:rPr>
            </w:pPr>
            <w:r w:rsidRPr="5A713200" w:rsidR="2F75DA51">
              <w:rPr>
                <w:rFonts w:ascii="Calibri" w:hAnsi="Calibri" w:eastAsia="Calibri" w:cs="Calibri"/>
                <w:color w:val="000000" w:themeColor="text1" w:themeTint="FF" w:themeShade="FF"/>
                <w:sz w:val="20"/>
                <w:szCs w:val="20"/>
              </w:rPr>
              <w:t xml:space="preserve">Working memory is where information that is being actively processed is held, but its </w:t>
            </w:r>
            <w:r w:rsidRPr="5A713200" w:rsidR="2F75DA51">
              <w:rPr>
                <w:rFonts w:ascii="Calibri" w:hAnsi="Calibri" w:eastAsia="Calibri" w:cs="Calibri"/>
                <w:color w:val="000000" w:themeColor="text1" w:themeTint="FF" w:themeShade="FF"/>
                <w:sz w:val="20"/>
                <w:szCs w:val="20"/>
              </w:rPr>
              <w:t>capacity</w:t>
            </w:r>
            <w:r w:rsidRPr="5A713200" w:rsidR="2F75DA51">
              <w:rPr>
                <w:rFonts w:ascii="Calibri" w:hAnsi="Calibri" w:eastAsia="Calibri" w:cs="Calibri"/>
                <w:color w:val="000000" w:themeColor="text1" w:themeTint="FF" w:themeShade="FF"/>
                <w:sz w:val="20"/>
                <w:szCs w:val="20"/>
              </w:rPr>
              <w:t xml:space="preserve"> is limited and can be overloaded. </w:t>
            </w:r>
            <w:r w:rsidRPr="5A713200" w:rsidR="12737608">
              <w:rPr>
                <w:rFonts w:ascii="Calibri" w:hAnsi="Calibri" w:eastAsia="Calibri" w:cs="Calibri"/>
                <w:color w:val="000000" w:themeColor="text1" w:themeTint="FF" w:themeShade="FF"/>
                <w:sz w:val="20"/>
                <w:szCs w:val="20"/>
              </w:rPr>
              <w:t>(S24)</w:t>
            </w:r>
          </w:p>
          <w:p w:rsidR="714EBD64" w:rsidP="714EBD64" w:rsidRDefault="714EBD64" w14:paraId="5059FA83" w14:textId="0D08D0B1">
            <w:pPr>
              <w:spacing w:line="259" w:lineRule="auto"/>
              <w:rPr>
                <w:rFonts w:ascii="Calibri" w:hAnsi="Calibri" w:eastAsia="Calibri" w:cs="Calibri"/>
                <w:color w:val="000000" w:themeColor="text1"/>
                <w:sz w:val="20"/>
                <w:szCs w:val="20"/>
              </w:rPr>
            </w:pPr>
          </w:p>
          <w:p w:rsidR="714EBD64" w:rsidP="6BE33DBB" w:rsidRDefault="714EBD64" w14:paraId="077E2F8A" w14:textId="31F5C846">
            <w:pPr>
              <w:spacing w:line="259" w:lineRule="auto"/>
              <w:rPr>
                <w:rFonts w:ascii="Calibri" w:hAnsi="Calibri" w:eastAsia="Calibri" w:cs="Calibri"/>
                <w:color w:val="000000" w:themeColor="text1" w:themeTint="FF" w:themeShade="FF"/>
                <w:sz w:val="20"/>
                <w:szCs w:val="20"/>
              </w:rPr>
            </w:pPr>
            <w:r w:rsidRPr="6BE33DBB" w:rsidR="1992FEAA">
              <w:rPr>
                <w:rFonts w:ascii="Calibri" w:hAnsi="Calibri" w:eastAsia="Calibri" w:cs="Calibri"/>
                <w:color w:val="000000" w:themeColor="text1" w:themeTint="FF" w:themeShade="FF"/>
                <w:sz w:val="20"/>
                <w:szCs w:val="20"/>
              </w:rPr>
              <w:t xml:space="preserve">Long-term memory can be considered as a store of knowledge that changes as pupils learn by integrating </w:t>
            </w:r>
            <w:r w:rsidRPr="6BE33DBB" w:rsidR="1992FEAA">
              <w:rPr>
                <w:rFonts w:ascii="Calibri" w:hAnsi="Calibri" w:eastAsia="Calibri" w:cs="Calibri"/>
                <w:color w:val="000000" w:themeColor="text1" w:themeTint="FF" w:themeShade="FF"/>
                <w:sz w:val="20"/>
                <w:szCs w:val="20"/>
              </w:rPr>
              <w:t>new ideas</w:t>
            </w:r>
            <w:r w:rsidRPr="6BE33DBB" w:rsidR="1992FEAA">
              <w:rPr>
                <w:rFonts w:ascii="Calibri" w:hAnsi="Calibri" w:eastAsia="Calibri" w:cs="Calibri"/>
                <w:color w:val="000000" w:themeColor="text1" w:themeTint="FF" w:themeShade="FF"/>
                <w:sz w:val="20"/>
                <w:szCs w:val="20"/>
              </w:rPr>
              <w:t xml:space="preserve"> with existing knowledge.</w:t>
            </w:r>
            <w:r w:rsidRPr="6BE33DBB" w:rsidR="0A6B72E1">
              <w:rPr>
                <w:rFonts w:ascii="Calibri" w:hAnsi="Calibri" w:eastAsia="Calibri" w:cs="Calibri"/>
                <w:color w:val="000000" w:themeColor="text1" w:themeTint="FF" w:themeShade="FF"/>
                <w:sz w:val="20"/>
                <w:szCs w:val="20"/>
              </w:rPr>
              <w:t xml:space="preserve"> (S25)</w:t>
            </w:r>
          </w:p>
          <w:p w:rsidR="714EBD64" w:rsidP="6BE33DBB" w:rsidRDefault="714EBD64" w14:paraId="1C0421BE" w14:textId="66524D63">
            <w:pPr>
              <w:spacing w:line="259" w:lineRule="auto"/>
              <w:rPr>
                <w:rFonts w:ascii="Calibri" w:hAnsi="Calibri" w:eastAsia="Calibri" w:cs="Calibri"/>
                <w:color w:val="000000" w:themeColor="text1" w:themeTint="FF" w:themeShade="FF"/>
                <w:sz w:val="20"/>
                <w:szCs w:val="20"/>
              </w:rPr>
            </w:pPr>
          </w:p>
          <w:p w:rsidR="714EBD64" w:rsidP="6BE33DBB" w:rsidRDefault="714EBD64" w14:paraId="3BDEB4FD" w14:textId="1C03A7A5">
            <w:pPr>
              <w:pStyle w:val="Normal"/>
              <w:spacing w:line="259" w:lineRule="auto"/>
            </w:pPr>
            <w:r w:rsidRPr="6BE33DBB" w:rsidR="44D1845C">
              <w:rPr>
                <w:rFonts w:ascii="Calibri" w:hAnsi="Calibri" w:eastAsia="Calibri" w:cs="Calibri"/>
                <w:noProof w:val="0"/>
                <w:sz w:val="20"/>
                <w:szCs w:val="20"/>
                <w:lang w:val="en-US"/>
              </w:rPr>
              <w:t xml:space="preserve">Pupils have different working memory </w:t>
            </w:r>
            <w:r w:rsidRPr="6BE33DBB" w:rsidR="44D1845C">
              <w:rPr>
                <w:rFonts w:ascii="Calibri" w:hAnsi="Calibri" w:eastAsia="Calibri" w:cs="Calibri"/>
                <w:noProof w:val="0"/>
                <w:sz w:val="20"/>
                <w:szCs w:val="20"/>
                <w:lang w:val="en-US"/>
              </w:rPr>
              <w:t>capacities</w:t>
            </w:r>
            <w:r w:rsidRPr="6BE33DBB" w:rsidR="44D1845C">
              <w:rPr>
                <w:rFonts w:ascii="Calibri" w:hAnsi="Calibri" w:eastAsia="Calibri" w:cs="Calibri"/>
                <w:noProof w:val="0"/>
                <w:sz w:val="20"/>
                <w:szCs w:val="20"/>
                <w:lang w:val="en-US"/>
              </w:rPr>
              <w:t xml:space="preserve">; some pupils with SEND may have more limited working memory </w:t>
            </w:r>
            <w:r w:rsidRPr="6BE33DBB" w:rsidR="44D1845C">
              <w:rPr>
                <w:rFonts w:ascii="Calibri" w:hAnsi="Calibri" w:eastAsia="Calibri" w:cs="Calibri"/>
                <w:noProof w:val="0"/>
                <w:sz w:val="20"/>
                <w:szCs w:val="20"/>
                <w:lang w:val="en-US"/>
              </w:rPr>
              <w:t>capacity</w:t>
            </w:r>
            <w:r w:rsidRPr="6BE33DBB" w:rsidR="44D1845C">
              <w:rPr>
                <w:rFonts w:ascii="Calibri" w:hAnsi="Calibri" w:eastAsia="Calibri" w:cs="Calibri"/>
                <w:noProof w:val="0"/>
                <w:sz w:val="20"/>
                <w:szCs w:val="20"/>
                <w:lang w:val="en-US"/>
              </w:rPr>
              <w:t xml:space="preserve"> than their peers without SEND. (S26)</w:t>
            </w:r>
          </w:p>
        </w:tc>
        <w:tc>
          <w:tcPr>
            <w:tcW w:w="157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714EBD64" w14:paraId="21A912A9" w14:textId="3FA62AD1">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Pedagogy</w:t>
            </w:r>
          </w:p>
          <w:p w:rsidR="714EBD64" w:rsidP="714EBD64" w:rsidRDefault="714EBD64" w14:paraId="53427C2B" w14:textId="383F66A9">
            <w:pPr>
              <w:spacing w:line="259" w:lineRule="auto"/>
              <w:rPr>
                <w:rFonts w:ascii="Calibri" w:hAnsi="Calibri" w:eastAsia="Calibri" w:cs="Calibri"/>
                <w:color w:val="000000" w:themeColor="text1"/>
                <w:sz w:val="20"/>
                <w:szCs w:val="20"/>
              </w:rPr>
            </w:pPr>
          </w:p>
          <w:p w:rsidR="714EBD64" w:rsidP="714EBD64" w:rsidRDefault="714EBD64" w14:paraId="2B4E3C30" w14:textId="1DCC4E25">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Curriculum</w:t>
            </w:r>
          </w:p>
          <w:p w:rsidR="714EBD64" w:rsidP="714EBD64" w:rsidRDefault="714EBD64" w14:paraId="36EEADF2" w14:textId="19C66A04">
            <w:pPr>
              <w:spacing w:line="259" w:lineRule="auto"/>
              <w:rPr>
                <w:rFonts w:ascii="Calibri" w:hAnsi="Calibri" w:eastAsia="Calibri" w:cs="Calibri"/>
                <w:color w:val="000000" w:themeColor="text1"/>
                <w:sz w:val="20"/>
                <w:szCs w:val="20"/>
              </w:rPr>
            </w:pPr>
          </w:p>
          <w:p w:rsidR="714EBD64" w:rsidP="714EBD64" w:rsidRDefault="714EBD64" w14:paraId="4785A81F" w14:textId="109CBA0A">
            <w:pPr>
              <w:spacing w:line="259" w:lineRule="auto"/>
              <w:rPr>
                <w:rFonts w:ascii="Calibri" w:hAnsi="Calibri" w:eastAsia="Calibri" w:cs="Calibri"/>
                <w:color w:val="000000" w:themeColor="text1"/>
                <w:sz w:val="20"/>
                <w:szCs w:val="20"/>
              </w:rPr>
            </w:pPr>
          </w:p>
          <w:p w:rsidR="714EBD64" w:rsidP="714EBD64" w:rsidRDefault="714EBD64" w14:paraId="470893F8" w14:textId="7DA6C36A">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Research engaged</w:t>
            </w:r>
          </w:p>
        </w:tc>
        <w:tc>
          <w:tcPr>
            <w:tcW w:w="322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714EBD64" w:rsidRDefault="00165101" w14:paraId="757030D2" w14:textId="243D05C5">
            <w:pPr>
              <w:spacing w:line="259" w:lineRule="auto"/>
              <w:rPr>
                <w:rFonts w:ascii="Calibri" w:hAnsi="Calibri" w:eastAsia="Calibri" w:cs="Calibri"/>
                <w:color w:val="000000" w:themeColor="text1"/>
              </w:rPr>
            </w:pPr>
            <w:hyperlink r:id="Rf39a377a435b4d9c">
              <w:r w:rsidRPr="1EA180DF" w:rsidR="0841AD4D">
                <w:rPr>
                  <w:rStyle w:val="Hyperlink"/>
                  <w:rFonts w:ascii="Calibri" w:hAnsi="Calibri" w:eastAsia="Calibri" w:cs="Calibri"/>
                  <w:sz w:val="20"/>
                  <w:szCs w:val="20"/>
                  <w:lang w:val="en-GB"/>
                </w:rPr>
                <w:t xml:space="preserve">Kirschner, P., </w:t>
              </w:r>
              <w:r w:rsidRPr="1EA180DF" w:rsidR="0841AD4D">
                <w:rPr>
                  <w:rStyle w:val="Hyperlink"/>
                  <w:rFonts w:ascii="Calibri" w:hAnsi="Calibri" w:eastAsia="Calibri" w:cs="Calibri"/>
                  <w:sz w:val="20"/>
                  <w:szCs w:val="20"/>
                  <w:lang w:val="en-GB"/>
                </w:rPr>
                <w:t>Sweller</w:t>
              </w:r>
              <w:r w:rsidRPr="1EA180DF" w:rsidR="0841AD4D">
                <w:rPr>
                  <w:rStyle w:val="Hyperlink"/>
                  <w:rFonts w:ascii="Calibri" w:hAnsi="Calibri" w:eastAsia="Calibri" w:cs="Calibri"/>
                  <w:sz w:val="20"/>
                  <w:szCs w:val="20"/>
                  <w:lang w:val="en-GB"/>
                </w:rPr>
                <w:t>, J., Kirschner, F. &amp; Zambrano, J. (2018) From cognitive load theory to collaborative cognitive load theory. In International Journal of Computer-Supported Collaborative Learning, 13(2), 213-233.</w:t>
              </w:r>
            </w:hyperlink>
          </w:p>
          <w:p w:rsidR="714EBD64" w:rsidP="5A713200" w:rsidRDefault="714EBD64" w14:paraId="095FBFAA" w14:textId="60618B2B">
            <w:pPr>
              <w:pStyle w:val="Normal"/>
              <w:spacing w:line="259" w:lineRule="auto"/>
              <w:rPr>
                <w:rFonts w:ascii="Calibri" w:hAnsi="Calibri" w:eastAsia="Calibri" w:cs="Calibri"/>
                <w:sz w:val="20"/>
                <w:szCs w:val="20"/>
              </w:rPr>
            </w:pPr>
          </w:p>
          <w:p w:rsidR="1E69E8F9" w:rsidP="5A713200" w:rsidRDefault="1F0AD55E" w14:paraId="2763F593" w14:textId="21258DAF">
            <w:pPr>
              <w:spacing w:line="259" w:lineRule="auto"/>
              <w:rPr>
                <w:rFonts w:ascii="Calibri" w:hAnsi="Calibri" w:eastAsia="Calibri" w:cs="Calibri"/>
                <w:sz w:val="20"/>
                <w:szCs w:val="20"/>
              </w:rPr>
            </w:pPr>
            <w:r w:rsidRPr="5A713200" w:rsidR="7A837510">
              <w:rPr>
                <w:rFonts w:ascii="Calibri" w:hAnsi="Calibri" w:eastAsia="Calibri" w:cs="Calibri"/>
                <w:sz w:val="20"/>
                <w:szCs w:val="20"/>
              </w:rPr>
              <w:t>Cowan, N. (2008) What are the differences between long-term, short-term, and working memory? Progress in brain research, 169, 323-338.</w:t>
            </w:r>
            <w:proofErr w:type="spellStart"/>
            <w:proofErr w:type="spellEnd"/>
          </w:p>
        </w:tc>
        <w:tc>
          <w:tcPr>
            <w:tcW w:w="415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714EBD64" w:rsidP="5A713200" w:rsidRDefault="714EBD64" w14:paraId="4386B723" w14:textId="658BB1EA">
            <w:pPr>
              <w:spacing w:line="259" w:lineRule="auto"/>
              <w:rPr>
                <w:rFonts w:ascii="Calibri" w:hAnsi="Calibri" w:eastAsia="Calibri" w:cs="Calibri"/>
                <w:color w:val="000000" w:themeColor="text1" w:themeTint="FF" w:themeShade="FF"/>
                <w:sz w:val="20"/>
                <w:szCs w:val="20"/>
              </w:rPr>
            </w:pPr>
            <w:r w:rsidRPr="5A713200" w:rsidR="2F75DA51">
              <w:rPr>
                <w:rFonts w:ascii="Calibri" w:hAnsi="Calibri" w:eastAsia="Calibri" w:cs="Calibri"/>
                <w:color w:val="000000" w:themeColor="text1" w:themeTint="FF" w:themeShade="FF"/>
                <w:sz w:val="20"/>
                <w:szCs w:val="20"/>
                <w:lang w:val="en-GB"/>
              </w:rPr>
              <w:t xml:space="preserve">Avoid overloading working memory, by </w:t>
            </w:r>
            <w:r w:rsidRPr="5A713200" w:rsidR="2F75DA51">
              <w:rPr>
                <w:rFonts w:ascii="Calibri" w:hAnsi="Calibri" w:eastAsia="Calibri" w:cs="Calibri"/>
                <w:color w:val="000000" w:themeColor="text1" w:themeTint="FF" w:themeShade="FF"/>
                <w:sz w:val="20"/>
                <w:szCs w:val="20"/>
                <w:lang w:val="en-GB"/>
              </w:rPr>
              <w:t>taking into account</w:t>
            </w:r>
            <w:r w:rsidRPr="5A713200" w:rsidR="2F75DA51">
              <w:rPr>
                <w:rFonts w:ascii="Calibri" w:hAnsi="Calibri" w:eastAsia="Calibri" w:cs="Calibri"/>
                <w:color w:val="000000" w:themeColor="text1" w:themeTint="FF" w:themeShade="FF"/>
                <w:sz w:val="20"/>
                <w:szCs w:val="20"/>
                <w:lang w:val="en-GB"/>
              </w:rPr>
              <w:t xml:space="preserve"> pupils’ prior knowledge when planning how much </w:t>
            </w:r>
            <w:r w:rsidRPr="5A713200" w:rsidR="2F75DA51">
              <w:rPr>
                <w:rFonts w:ascii="Calibri" w:hAnsi="Calibri" w:eastAsia="Calibri" w:cs="Calibri"/>
                <w:color w:val="000000" w:themeColor="text1" w:themeTint="FF" w:themeShade="FF"/>
                <w:sz w:val="20"/>
                <w:szCs w:val="20"/>
                <w:lang w:val="en-GB"/>
              </w:rPr>
              <w:t>new information</w:t>
            </w:r>
            <w:r w:rsidRPr="5A713200" w:rsidR="2F75DA51">
              <w:rPr>
                <w:rFonts w:ascii="Calibri" w:hAnsi="Calibri" w:eastAsia="Calibri" w:cs="Calibri"/>
                <w:color w:val="000000" w:themeColor="text1" w:themeTint="FF" w:themeShade="FF"/>
                <w:sz w:val="20"/>
                <w:szCs w:val="20"/>
                <w:lang w:val="en-GB"/>
              </w:rPr>
              <w:t xml:space="preserve"> to introduce and by reducing distractions that take attention away from what is being taught.  </w:t>
            </w:r>
            <w:r w:rsidRPr="5A713200" w:rsidR="304F82CD">
              <w:rPr>
                <w:rFonts w:ascii="Calibri" w:hAnsi="Calibri" w:eastAsia="Calibri" w:cs="Calibri"/>
                <w:color w:val="000000" w:themeColor="text1" w:themeTint="FF" w:themeShade="FF"/>
                <w:sz w:val="20"/>
                <w:szCs w:val="20"/>
                <w:lang w:val="en-GB"/>
              </w:rPr>
              <w:t>(S2a)</w:t>
            </w:r>
          </w:p>
          <w:p w:rsidR="714EBD64" w:rsidP="5A713200" w:rsidRDefault="714EBD64" w14:paraId="1DC2619C" w14:textId="192AF894">
            <w:pPr>
              <w:pStyle w:val="Normal"/>
              <w:spacing w:line="259" w:lineRule="auto"/>
              <w:rPr>
                <w:rFonts w:ascii="Calibri" w:hAnsi="Calibri" w:eastAsia="Calibri" w:cs="Calibri"/>
                <w:color w:val="000000" w:themeColor="text1" w:themeTint="FF" w:themeShade="FF"/>
                <w:sz w:val="20"/>
                <w:szCs w:val="20"/>
                <w:lang w:val="en-GB"/>
              </w:rPr>
            </w:pPr>
          </w:p>
          <w:p w:rsidR="714EBD64" w:rsidP="5A713200" w:rsidRDefault="714EBD64" w14:paraId="7751EF20" w14:textId="34AD48CD">
            <w:pPr>
              <w:pStyle w:val="Normal"/>
              <w:spacing w:line="259" w:lineRule="auto"/>
            </w:pPr>
            <w:r w:rsidRPr="5A713200" w:rsidR="304F82CD">
              <w:rPr>
                <w:rFonts w:ascii="Calibri" w:hAnsi="Calibri" w:eastAsia="Calibri" w:cs="Calibri"/>
                <w:noProof w:val="0"/>
                <w:sz w:val="20"/>
                <w:szCs w:val="20"/>
                <w:lang w:val="en-GB"/>
              </w:rPr>
              <w:t>Discussing and analysing with expert colleagues how to reduce distractions that take attention away from what is being taught (e.g. keeping the complexity of a task to a minimum, so that attention is focused on the content) (S2c)</w:t>
            </w:r>
          </w:p>
        </w:tc>
      </w:tr>
      <w:tr w:rsidR="1EA180DF" w:rsidTr="02CDDD57" w14:paraId="77EA008D">
        <w:trPr>
          <w:trHeight w:val="15"/>
        </w:trPr>
        <w:tc>
          <w:tcPr>
            <w:tcW w:w="791" w:type="dxa"/>
            <w:shd w:val="clear" w:color="auto" w:fill="DEEAF6" w:themeFill="accent5" w:themeFillTint="33"/>
            <w:tcMar/>
          </w:tcPr>
          <w:p w:rsidR="7ED1C511" w:rsidP="1EA180DF" w:rsidRDefault="7ED1C511" w14:paraId="5EA0B6E8" w14:textId="10C04C84">
            <w:pPr>
              <w:pStyle w:val="Normal"/>
              <w:spacing w:line="259" w:lineRule="auto"/>
              <w:rPr>
                <w:rFonts w:eastAsia="" w:eastAsiaTheme="minorEastAsia"/>
                <w:sz w:val="20"/>
                <w:szCs w:val="20"/>
                <w:lang w:val="en-GB"/>
              </w:rPr>
            </w:pPr>
            <w:r w:rsidRPr="01856FC5" w:rsidR="084AA52F">
              <w:rPr>
                <w:rFonts w:eastAsia="" w:eastAsiaTheme="minorEastAsia"/>
                <w:sz w:val="20"/>
                <w:szCs w:val="20"/>
                <w:lang w:val="en-GB"/>
              </w:rPr>
              <w:t>1</w:t>
            </w:r>
            <w:r w:rsidRPr="01856FC5" w:rsidR="067D653F">
              <w:rPr>
                <w:rFonts w:eastAsia="" w:eastAsiaTheme="minorEastAsia"/>
                <w:sz w:val="20"/>
                <w:szCs w:val="20"/>
                <w:lang w:val="en-GB"/>
              </w:rPr>
              <w:t>0.30</w:t>
            </w:r>
            <w:r w:rsidRPr="01856FC5" w:rsidR="084AA52F">
              <w:rPr>
                <w:rFonts w:eastAsia="" w:eastAsiaTheme="minorEastAsia"/>
                <w:sz w:val="20"/>
                <w:szCs w:val="20"/>
                <w:lang w:val="en-GB"/>
              </w:rPr>
              <w:t>-12.</w:t>
            </w:r>
            <w:r w:rsidRPr="01856FC5" w:rsidR="231C437D">
              <w:rPr>
                <w:rFonts w:eastAsia="" w:eastAsiaTheme="minorEastAsia"/>
                <w:sz w:val="20"/>
                <w:szCs w:val="20"/>
                <w:lang w:val="en-GB"/>
              </w:rPr>
              <w:t>00</w:t>
            </w:r>
          </w:p>
          <w:p w:rsidR="1EA180DF" w:rsidP="1EA180DF" w:rsidRDefault="1EA180DF" w14:paraId="30BE53D0" w14:textId="0A2CAF3E">
            <w:pPr>
              <w:spacing w:line="259" w:lineRule="auto"/>
              <w:rPr>
                <w:rFonts w:eastAsia="" w:eastAsiaTheme="minorEastAsia"/>
                <w:sz w:val="20"/>
                <w:szCs w:val="20"/>
                <w:lang w:val="en-GB"/>
              </w:rPr>
            </w:pPr>
          </w:p>
          <w:p w:rsidR="1EA180DF" w:rsidP="01856FC5" w:rsidRDefault="1EA180DF" w14:paraId="0AAC4A75" w14:textId="197A4876">
            <w:pPr>
              <w:spacing w:line="259" w:lineRule="auto"/>
              <w:rPr>
                <w:rFonts w:ascii="Calibri" w:hAnsi="Calibri" w:eastAsia="Calibri" w:cs="Calibri"/>
                <w:noProof w:val="0"/>
                <w:sz w:val="20"/>
                <w:szCs w:val="20"/>
                <w:lang w:val="en-GB"/>
              </w:rPr>
            </w:pPr>
            <w:r w:rsidRPr="01856FC5" w:rsidR="231C437D">
              <w:rPr>
                <w:rFonts w:ascii="Calibri" w:hAnsi="Calibri" w:eastAsia="Calibri" w:cs="Calibri"/>
                <w:b w:val="0"/>
                <w:bCs w:val="0"/>
                <w:i w:val="0"/>
                <w:iCs w:val="0"/>
                <w:caps w:val="0"/>
                <w:smallCaps w:val="0"/>
                <w:noProof w:val="0"/>
                <w:color w:val="000000" w:themeColor="text1" w:themeTint="FF" w:themeShade="FF"/>
                <w:sz w:val="20"/>
                <w:szCs w:val="20"/>
                <w:lang w:val="en-GB"/>
              </w:rPr>
              <w:t>HG136</w:t>
            </w:r>
          </w:p>
          <w:p w:rsidR="1EA180DF" w:rsidP="1EA180DF" w:rsidRDefault="1EA180DF" w14:paraId="541E8093" w14:textId="503BCC81">
            <w:pPr>
              <w:spacing w:line="259" w:lineRule="auto"/>
              <w:rPr>
                <w:rFonts w:eastAsia="" w:eastAsiaTheme="minorEastAsia"/>
                <w:sz w:val="20"/>
                <w:szCs w:val="20"/>
                <w:lang w:val="en-GB"/>
              </w:rPr>
            </w:pPr>
          </w:p>
        </w:tc>
        <w:tc>
          <w:tcPr>
            <w:tcW w:w="660" w:type="dxa"/>
            <w:shd w:val="clear" w:color="auto" w:fill="DEEAF6" w:themeFill="accent5" w:themeFillTint="33"/>
            <w:tcMar/>
          </w:tcPr>
          <w:p w:rsidR="1EA180DF" w:rsidP="1EA180DF" w:rsidRDefault="1EA180DF" w14:paraId="51DEC113" w14:textId="6A613D5C">
            <w:pPr>
              <w:pStyle w:val="Normal"/>
              <w:spacing w:line="259" w:lineRule="auto"/>
              <w:rPr>
                <w:rFonts w:eastAsia="" w:eastAsiaTheme="minorEastAsia"/>
                <w:sz w:val="20"/>
                <w:szCs w:val="20"/>
                <w:lang w:val="en-GB"/>
              </w:rPr>
            </w:pPr>
            <w:r w:rsidRPr="01856FC5" w:rsidR="231C437D">
              <w:rPr>
                <w:rFonts w:eastAsia="" w:eastAsiaTheme="minorEastAsia"/>
                <w:sz w:val="20"/>
                <w:szCs w:val="20"/>
                <w:lang w:val="en-GB"/>
              </w:rPr>
              <w:t>BR</w:t>
            </w:r>
          </w:p>
          <w:p w:rsidR="1EA180DF" w:rsidP="1EA180DF" w:rsidRDefault="1EA180DF" w14:paraId="377B5461" w14:textId="1FD85FC4">
            <w:pPr>
              <w:spacing w:line="259" w:lineRule="auto"/>
              <w:rPr>
                <w:rFonts w:eastAsia="" w:eastAsiaTheme="minorEastAsia"/>
                <w:sz w:val="20"/>
                <w:szCs w:val="20"/>
                <w:lang w:val="en-GB"/>
              </w:rPr>
            </w:pPr>
          </w:p>
        </w:tc>
        <w:tc>
          <w:tcPr>
            <w:tcW w:w="169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01856FC5" w:rsidRDefault="1EA180DF" w14:paraId="24140852" w14:textId="44D163FB">
            <w:pPr>
              <w:spacing w:line="259" w:lineRule="auto"/>
              <w:rPr>
                <w:rFonts w:ascii="Calibri" w:hAnsi="Calibri" w:eastAsia="Calibri" w:cs="Calibri"/>
                <w:noProof w:val="0"/>
                <w:sz w:val="20"/>
                <w:szCs w:val="20"/>
                <w:lang w:val="en-GB"/>
              </w:rPr>
            </w:pPr>
            <w:r w:rsidRPr="01856FC5" w:rsidR="2B6150A1">
              <w:rPr>
                <w:rFonts w:ascii="Calibri" w:hAnsi="Calibri" w:eastAsia="Calibri" w:cs="Calibri"/>
                <w:b w:val="0"/>
                <w:bCs w:val="0"/>
                <w:i w:val="0"/>
                <w:iCs w:val="0"/>
                <w:caps w:val="0"/>
                <w:smallCaps w:val="0"/>
                <w:noProof w:val="0"/>
                <w:color w:val="000000" w:themeColor="text1" w:themeTint="FF" w:themeShade="FF"/>
                <w:sz w:val="20"/>
                <w:szCs w:val="20"/>
                <w:lang w:val="en-GB"/>
              </w:rPr>
              <w:t>Embedding metacognitive strategies into the classroom</w:t>
            </w:r>
          </w:p>
          <w:p w:rsidR="1EA180DF" w:rsidP="5A713200" w:rsidRDefault="1EA180DF" w14:paraId="646ECE42" w14:textId="72866254">
            <w:pPr>
              <w:pStyle w:val="Normal"/>
              <w:spacing w:line="259" w:lineRule="auto"/>
              <w:rPr>
                <w:rFonts w:eastAsia="" w:eastAsiaTheme="minorEastAsia"/>
                <w:sz w:val="20"/>
                <w:szCs w:val="20"/>
                <w:lang w:val="en-GB"/>
              </w:rPr>
            </w:pPr>
          </w:p>
        </w:tc>
        <w:tc>
          <w:tcPr>
            <w:tcW w:w="24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1146179A" w14:textId="37CD163F">
            <w:pPr>
              <w:spacing w:after="160"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lang w:val="en-GB"/>
              </w:rPr>
              <w:t>In order for</w:t>
            </w:r>
            <w:r w:rsidRPr="5A713200" w:rsidR="14515932">
              <w:rPr>
                <w:rFonts w:ascii="Calibri" w:hAnsi="Calibri" w:eastAsia="Calibri" w:cs="Calibri"/>
                <w:color w:val="000000" w:themeColor="text1" w:themeTint="FF" w:themeShade="FF"/>
                <w:sz w:val="20"/>
                <w:szCs w:val="20"/>
                <w:lang w:val="en-GB"/>
              </w:rPr>
              <w:t xml:space="preserve"> pupils to think critically, they must have a secure understanding of knowledge within the subject area they are being asked to think critically about.</w:t>
            </w:r>
            <w:r w:rsidRPr="5A713200" w:rsidR="210D32A2">
              <w:rPr>
                <w:rFonts w:ascii="Calibri" w:hAnsi="Calibri" w:eastAsia="Calibri" w:cs="Calibri"/>
                <w:color w:val="000000" w:themeColor="text1" w:themeTint="FF" w:themeShade="FF"/>
                <w:sz w:val="20"/>
                <w:szCs w:val="20"/>
                <w:lang w:val="en-GB"/>
              </w:rPr>
              <w:t xml:space="preserve"> (S36)</w:t>
            </w:r>
          </w:p>
          <w:p w:rsidR="1EA180DF" w:rsidP="5A713200" w:rsidRDefault="1EA180DF" w14:paraId="04EF761A" w14:textId="1C150AD2">
            <w:pPr>
              <w:pStyle w:val="Normal"/>
              <w:spacing w:after="160" w:line="259" w:lineRule="auto"/>
            </w:pPr>
            <w:r w:rsidRPr="1666AD89" w:rsidR="22232A01">
              <w:rPr>
                <w:rFonts w:ascii="Calibri" w:hAnsi="Calibri" w:eastAsia="Calibri" w:cs="Calibri"/>
                <w:noProof w:val="0"/>
                <w:sz w:val="20"/>
                <w:szCs w:val="20"/>
                <w:lang w:val="en-GB"/>
              </w:rPr>
              <w:t xml:space="preserve">In all subject areas, pupils learn </w:t>
            </w:r>
            <w:r w:rsidRPr="1666AD89" w:rsidR="22232A01">
              <w:rPr>
                <w:rFonts w:ascii="Calibri" w:hAnsi="Calibri" w:eastAsia="Calibri" w:cs="Calibri"/>
                <w:noProof w:val="0"/>
                <w:sz w:val="20"/>
                <w:szCs w:val="20"/>
                <w:lang w:val="en-GB"/>
              </w:rPr>
              <w:t>new ideas</w:t>
            </w:r>
            <w:r w:rsidRPr="1666AD89" w:rsidR="22232A01">
              <w:rPr>
                <w:rFonts w:ascii="Calibri" w:hAnsi="Calibri" w:eastAsia="Calibri" w:cs="Calibri"/>
                <w:noProof w:val="0"/>
                <w:sz w:val="20"/>
                <w:szCs w:val="20"/>
                <w:lang w:val="en-GB"/>
              </w:rPr>
              <w:t xml:space="preserve"> by linking those ideas to existing knowledge, organising this knowledge into increasingly complex mental models (or “schemata”); carefully sequencing teaching to </w:t>
            </w:r>
            <w:r w:rsidRPr="1666AD89" w:rsidR="22232A01">
              <w:rPr>
                <w:rFonts w:ascii="Calibri" w:hAnsi="Calibri" w:eastAsia="Calibri" w:cs="Calibri"/>
                <w:noProof w:val="0"/>
                <w:sz w:val="20"/>
                <w:szCs w:val="20"/>
                <w:lang w:val="en-GB"/>
              </w:rPr>
              <w:t>facilitate</w:t>
            </w:r>
            <w:r w:rsidRPr="1666AD89" w:rsidR="22232A01">
              <w:rPr>
                <w:rFonts w:ascii="Calibri" w:hAnsi="Calibri" w:eastAsia="Calibri" w:cs="Calibri"/>
                <w:noProof w:val="0"/>
                <w:sz w:val="20"/>
                <w:szCs w:val="20"/>
                <w:lang w:val="en-GB"/>
              </w:rPr>
              <w:t xml:space="preserve"> this process is important. (S37)</w:t>
            </w:r>
          </w:p>
          <w:p w:rsidR="1EA180DF" w:rsidP="1666AD89" w:rsidRDefault="1EA180DF" w14:paraId="5656232B" w14:textId="723ADE54">
            <w:pPr>
              <w:spacing w:after="160" w:line="279" w:lineRule="auto"/>
              <w:rPr>
                <w:rFonts w:ascii="Calibri" w:hAnsi="Calibri" w:eastAsia="Calibri" w:cs="Calibri" w:asciiTheme="minorAscii" w:hAnsiTheme="minorAscii" w:eastAsiaTheme="minorAscii" w:cstheme="minorAscii"/>
                <w:b w:val="0"/>
                <w:bCs w:val="0"/>
                <w:noProof w:val="0"/>
                <w:sz w:val="20"/>
                <w:szCs w:val="20"/>
                <w:lang w:val="en-GB"/>
              </w:rPr>
            </w:pPr>
            <w:r w:rsidRPr="1666AD89" w:rsidR="0A0498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Explicitly teaching pupils metacognitive strategies linked to subject knowledge, including how to plan, </w:t>
            </w:r>
            <w:r w:rsidRPr="1666AD89" w:rsidR="0A0498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monitor</w:t>
            </w:r>
            <w:r w:rsidRPr="1666AD89" w:rsidR="0A0498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and evaluate, supports independence and academic success. (S45)</w:t>
            </w:r>
          </w:p>
          <w:p w:rsidR="1EA180DF" w:rsidP="1666AD89" w:rsidRDefault="1EA180DF" w14:paraId="598E3FF4" w14:textId="637CC840">
            <w:pPr>
              <w:pStyle w:val="Normal"/>
              <w:spacing w:after="160" w:line="259" w:lineRule="auto"/>
              <w:rPr>
                <w:rFonts w:ascii="Calibri" w:hAnsi="Calibri" w:eastAsia="Calibri" w:cs="Calibri"/>
                <w:noProof w:val="0"/>
                <w:sz w:val="20"/>
                <w:szCs w:val="20"/>
                <w:lang w:val="en-GB"/>
              </w:rPr>
            </w:pPr>
          </w:p>
        </w:tc>
        <w:tc>
          <w:tcPr>
            <w:tcW w:w="157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7A75FE3E" w14:textId="4E2A5BB7">
            <w:pPr>
              <w:spacing w:after="160"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b w:val="1"/>
                <w:bCs w:val="1"/>
                <w:color w:val="000000" w:themeColor="text1" w:themeTint="FF" w:themeShade="FF"/>
                <w:sz w:val="20"/>
                <w:szCs w:val="20"/>
              </w:rPr>
              <w:t xml:space="preserve">Pedagogy </w:t>
            </w:r>
          </w:p>
          <w:p w:rsidR="1EA180DF" w:rsidP="1EA180DF" w:rsidRDefault="1EA180DF" w14:paraId="6BD9803D" w14:textId="09DB11B0">
            <w:pPr>
              <w:spacing w:after="160"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Curriculum</w:t>
            </w:r>
          </w:p>
          <w:p w:rsidR="1EA180DF" w:rsidP="1EA180DF" w:rsidRDefault="1EA180DF" w14:paraId="311FA32B" w14:textId="70663F2A">
            <w:pPr>
              <w:spacing w:after="160"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Research engaged </w:t>
            </w:r>
          </w:p>
          <w:p w:rsidR="1EA180DF" w:rsidP="1EA180DF" w:rsidRDefault="1EA180DF" w14:paraId="0D0BF164" w14:textId="756EB34F">
            <w:pPr>
              <w:spacing w:after="160"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Critical thinking</w:t>
            </w:r>
          </w:p>
          <w:p w:rsidR="1EA180DF" w:rsidP="1EA180DF" w:rsidRDefault="1EA180DF" w14:paraId="64C52317" w14:textId="0E287FE7">
            <w:pPr>
              <w:spacing w:line="259" w:lineRule="auto"/>
              <w:rPr>
                <w:rFonts w:ascii="Calibri" w:hAnsi="Calibri" w:eastAsia="Calibri" w:cs="Calibri"/>
                <w:color w:val="000000" w:themeColor="text1" w:themeTint="FF" w:themeShade="FF"/>
                <w:sz w:val="20"/>
                <w:szCs w:val="20"/>
              </w:rPr>
            </w:pPr>
          </w:p>
        </w:tc>
        <w:tc>
          <w:tcPr>
            <w:tcW w:w="322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3AD1BF0A" w14:textId="6E1BA990">
            <w:pPr>
              <w:spacing w:line="257" w:lineRule="auto"/>
              <w:rPr>
                <w:rFonts w:ascii="Calibri" w:hAnsi="Calibri" w:eastAsia="Calibri" w:cs="Calibri"/>
                <w:color w:val="000000" w:themeColor="text1" w:themeTint="FF" w:themeShade="FF"/>
                <w:sz w:val="20"/>
                <w:szCs w:val="20"/>
                <w:lang w:val="en-GB"/>
              </w:rPr>
            </w:pPr>
            <w:r w:rsidRPr="1EA180DF" w:rsidR="1EA180DF">
              <w:rPr>
                <w:rFonts w:ascii="Calibri" w:hAnsi="Calibri" w:eastAsia="Calibri" w:cs="Calibri"/>
                <w:color w:val="000000" w:themeColor="text1" w:themeTint="FF" w:themeShade="FF"/>
                <w:sz w:val="20"/>
                <w:szCs w:val="20"/>
                <w:lang w:val="en-GB"/>
              </w:rPr>
              <w:t xml:space="preserve">Deans for Impact (2015) The Science of Learning [Online] Accessible from: </w:t>
            </w:r>
            <w:hyperlink r:id="R515c8d7cb6454c88">
              <w:r w:rsidRPr="1EA180DF" w:rsidR="1EA180DF">
                <w:rPr>
                  <w:rStyle w:val="Hyperlink"/>
                  <w:rFonts w:ascii="Calibri" w:hAnsi="Calibri" w:eastAsia="Calibri" w:cs="Calibri"/>
                  <w:sz w:val="20"/>
                  <w:szCs w:val="20"/>
                  <w:lang w:val="en-GB"/>
                </w:rPr>
                <w:t>https://deansforimpact.org/resources/the-science-of- learning/.</w:t>
              </w:r>
            </w:hyperlink>
          </w:p>
          <w:p w:rsidR="1EA180DF" w:rsidP="1EA180DF" w:rsidRDefault="1EA180DF" w14:paraId="5C06785A">
            <w:pPr>
              <w:spacing w:line="257" w:lineRule="auto"/>
              <w:rPr>
                <w:rFonts w:ascii="Calibri" w:hAnsi="Calibri" w:eastAsia="Calibri" w:cs="Calibri"/>
                <w:color w:val="000000" w:themeColor="text1" w:themeTint="FF" w:themeShade="FF"/>
                <w:sz w:val="20"/>
                <w:szCs w:val="20"/>
                <w:lang w:val="en-GB"/>
              </w:rPr>
            </w:pPr>
          </w:p>
          <w:p w:rsidR="1EA180DF" w:rsidP="1EA180DF" w:rsidRDefault="1EA180DF" w14:paraId="16B53A37" w14:textId="574EBA12">
            <w:pPr>
              <w:spacing w:line="257" w:lineRule="auto"/>
              <w:rPr>
                <w:rFonts w:ascii="Calibri" w:hAnsi="Calibri" w:eastAsia="Calibri" w:cs="Calibri"/>
                <w:color w:val="000000" w:themeColor="text1" w:themeTint="FF" w:themeShade="FF"/>
                <w:sz w:val="20"/>
                <w:szCs w:val="20"/>
                <w:highlight w:val="yellow"/>
                <w:lang w:val="en-GB"/>
              </w:rPr>
            </w:pPr>
            <w:r w:rsidRPr="1EA180DF" w:rsidR="1EA180DF">
              <w:rPr>
                <w:rFonts w:ascii="Calibri" w:hAnsi="Calibri" w:eastAsia="Calibri" w:cs="Calibri"/>
                <w:color w:val="000000" w:themeColor="text1" w:themeTint="FF" w:themeShade="FF"/>
                <w:sz w:val="20"/>
                <w:szCs w:val="20"/>
                <w:lang w:val="en-GB"/>
              </w:rPr>
              <w:t>Hattie, J. (2012) Visible Learning for Teachers. Oxford: Routledge</w:t>
            </w:r>
            <w:r w:rsidRPr="1EA180DF" w:rsidR="1EA180DF">
              <w:rPr>
                <w:rFonts w:ascii="Calibri" w:hAnsi="Calibri" w:eastAsia="Calibri" w:cs="Calibri"/>
                <w:color w:val="000000" w:themeColor="text1" w:themeTint="FF" w:themeShade="FF"/>
                <w:sz w:val="20"/>
                <w:szCs w:val="20"/>
                <w:lang w:val="en-GB"/>
              </w:rPr>
              <w:t xml:space="preserve"> [pp54-55]</w:t>
            </w:r>
          </w:p>
        </w:tc>
        <w:tc>
          <w:tcPr>
            <w:tcW w:w="415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5A713200" w:rsidRDefault="1EA180DF" w14:paraId="543D10EA" w14:textId="4FCB5E82">
            <w:pPr>
              <w:pStyle w:val="Normal"/>
              <w:spacing w:after="160" w:line="259" w:lineRule="auto"/>
            </w:pPr>
            <w:r w:rsidRPr="5A713200" w:rsidR="4D828510">
              <w:rPr>
                <w:rFonts w:ascii="Calibri" w:hAnsi="Calibri" w:eastAsia="Calibri" w:cs="Calibri"/>
                <w:noProof w:val="0"/>
                <w:sz w:val="20"/>
                <w:szCs w:val="20"/>
                <w:lang w:val="en-US"/>
              </w:rPr>
              <w:t>Receiving clear, consistent and effective mentoring in how to take into account pupils’ prior knowledge when planning how much new information to introduce. (S2a)</w:t>
            </w:r>
          </w:p>
          <w:p w:rsidR="1EA180DF" w:rsidP="1EA180DF" w:rsidRDefault="1EA180DF" w14:paraId="2A996516" w14:textId="4E7F99D1">
            <w:pPr>
              <w:spacing w:after="160" w:line="259" w:lineRule="auto"/>
              <w:rPr>
                <w:rFonts w:ascii="Calibri" w:hAnsi="Calibri" w:eastAsia="Calibri" w:cs="Calibri"/>
                <w:color w:val="000000" w:themeColor="text1" w:themeTint="FF" w:themeShade="FF"/>
                <w:sz w:val="20"/>
                <w:szCs w:val="20"/>
              </w:rPr>
            </w:pPr>
            <w:r w:rsidRPr="5A713200" w:rsidR="14515932">
              <w:rPr>
                <w:rFonts w:ascii="Calibri" w:hAnsi="Calibri" w:eastAsia="Calibri" w:cs="Calibri"/>
                <w:color w:val="000000" w:themeColor="text1" w:themeTint="FF" w:themeShade="FF"/>
                <w:sz w:val="20"/>
                <w:szCs w:val="20"/>
              </w:rPr>
              <w:t xml:space="preserve">Balance input of </w:t>
            </w:r>
            <w:r w:rsidRPr="5A713200" w:rsidR="14515932">
              <w:rPr>
                <w:rFonts w:ascii="Calibri" w:hAnsi="Calibri" w:eastAsia="Calibri" w:cs="Calibri"/>
                <w:color w:val="000000" w:themeColor="text1" w:themeTint="FF" w:themeShade="FF"/>
                <w:sz w:val="20"/>
                <w:szCs w:val="20"/>
              </w:rPr>
              <w:t>new content</w:t>
            </w:r>
            <w:r w:rsidRPr="5A713200" w:rsidR="14515932">
              <w:rPr>
                <w:rFonts w:ascii="Calibri" w:hAnsi="Calibri" w:eastAsia="Calibri" w:cs="Calibri"/>
                <w:color w:val="000000" w:themeColor="text1" w:themeTint="FF" w:themeShade="FF"/>
                <w:sz w:val="20"/>
                <w:szCs w:val="20"/>
              </w:rPr>
              <w:t xml:space="preserve"> so that pupils master important concepts.</w:t>
            </w:r>
            <w:r w:rsidRPr="5A713200" w:rsidR="296546E0">
              <w:rPr>
                <w:rFonts w:ascii="Calibri" w:hAnsi="Calibri" w:eastAsia="Calibri" w:cs="Calibri"/>
                <w:color w:val="000000" w:themeColor="text1" w:themeTint="FF" w:themeShade="FF"/>
                <w:sz w:val="20"/>
                <w:szCs w:val="20"/>
              </w:rPr>
              <w:t xml:space="preserve"> (S5h)</w:t>
            </w:r>
          </w:p>
          <w:p w:rsidR="1EA180DF" w:rsidP="6BE33DBB" w:rsidRDefault="1EA180DF" w14:paraId="06D9F2FA" w14:textId="347C2531">
            <w:pPr>
              <w:spacing w:after="160" w:line="259" w:lineRule="auto"/>
              <w:rPr>
                <w:rFonts w:ascii="Calibri" w:hAnsi="Calibri" w:eastAsia="Calibri" w:cs="Calibri"/>
                <w:color w:val="000000" w:themeColor="text1" w:themeTint="FF" w:themeShade="FF"/>
                <w:sz w:val="20"/>
                <w:szCs w:val="20"/>
              </w:rPr>
            </w:pPr>
            <w:r w:rsidRPr="6BE33DBB" w:rsidR="10180CC2">
              <w:rPr>
                <w:rFonts w:ascii="Calibri" w:hAnsi="Calibri" w:eastAsia="Calibri" w:cs="Calibri"/>
                <w:color w:val="000000" w:themeColor="text1" w:themeTint="FF" w:themeShade="FF"/>
                <w:sz w:val="20"/>
                <w:szCs w:val="20"/>
              </w:rPr>
              <w:t xml:space="preserve">Connect </w:t>
            </w:r>
            <w:r w:rsidRPr="6BE33DBB" w:rsidR="10180CC2">
              <w:rPr>
                <w:rFonts w:ascii="Calibri" w:hAnsi="Calibri" w:eastAsia="Calibri" w:cs="Calibri"/>
                <w:color w:val="000000" w:themeColor="text1" w:themeTint="FF" w:themeShade="FF"/>
                <w:sz w:val="20"/>
                <w:szCs w:val="20"/>
              </w:rPr>
              <w:t>new content</w:t>
            </w:r>
            <w:r w:rsidRPr="6BE33DBB" w:rsidR="10180CC2">
              <w:rPr>
                <w:rFonts w:ascii="Calibri" w:hAnsi="Calibri" w:eastAsia="Calibri" w:cs="Calibri"/>
                <w:color w:val="000000" w:themeColor="text1" w:themeTint="FF" w:themeShade="FF"/>
                <w:sz w:val="20"/>
                <w:szCs w:val="20"/>
              </w:rPr>
              <w:t xml:space="preserve"> with pupils' existing knowledge or provide </w:t>
            </w:r>
            <w:r w:rsidRPr="6BE33DBB" w:rsidR="10180CC2">
              <w:rPr>
                <w:rFonts w:ascii="Calibri" w:hAnsi="Calibri" w:eastAsia="Calibri" w:cs="Calibri"/>
                <w:color w:val="000000" w:themeColor="text1" w:themeTint="FF" w:themeShade="FF"/>
                <w:sz w:val="20"/>
                <w:szCs w:val="20"/>
              </w:rPr>
              <w:t>additional</w:t>
            </w:r>
            <w:r w:rsidRPr="6BE33DBB" w:rsidR="10180CC2">
              <w:rPr>
                <w:rFonts w:ascii="Calibri" w:hAnsi="Calibri" w:eastAsia="Calibri" w:cs="Calibri"/>
                <w:color w:val="000000" w:themeColor="text1" w:themeTint="FF" w:themeShade="FF"/>
                <w:sz w:val="20"/>
                <w:szCs w:val="20"/>
              </w:rPr>
              <w:t xml:space="preserve"> pre-teaching if pupils lack critical knowledge.</w:t>
            </w:r>
            <w:r w:rsidRPr="6BE33DBB" w:rsidR="1C00E855">
              <w:rPr>
                <w:rFonts w:ascii="Calibri" w:hAnsi="Calibri" w:eastAsia="Calibri" w:cs="Calibri"/>
                <w:color w:val="000000" w:themeColor="text1" w:themeTint="FF" w:themeShade="FF"/>
                <w:sz w:val="20"/>
                <w:szCs w:val="20"/>
              </w:rPr>
              <w:t xml:space="preserve"> (S5l)</w:t>
            </w:r>
          </w:p>
          <w:p w:rsidR="1EA180DF" w:rsidP="6BE33DBB" w:rsidRDefault="1EA180DF" w14:paraId="5453BC77" w14:textId="05EC7CAB">
            <w:pPr>
              <w:pStyle w:val="Normal"/>
              <w:spacing w:after="160" w:line="259" w:lineRule="auto"/>
            </w:pPr>
            <w:r w:rsidRPr="1666AD89" w:rsidR="38CC7FD7">
              <w:rPr>
                <w:rFonts w:ascii="Calibri" w:hAnsi="Calibri" w:eastAsia="Calibri" w:cs="Calibri"/>
                <w:noProof w:val="0"/>
                <w:sz w:val="20"/>
                <w:szCs w:val="20"/>
                <w:lang w:val="en-US"/>
              </w:rPr>
              <w:t xml:space="preserve">Combining a verbal explanation with a relevant graphical representation of the same concept or process, where </w:t>
            </w:r>
            <w:r w:rsidRPr="1666AD89" w:rsidR="38CC7FD7">
              <w:rPr>
                <w:rFonts w:ascii="Calibri" w:hAnsi="Calibri" w:eastAsia="Calibri" w:cs="Calibri"/>
                <w:noProof w:val="0"/>
                <w:sz w:val="20"/>
                <w:szCs w:val="20"/>
                <w:lang w:val="en-US"/>
              </w:rPr>
              <w:t>appropriate</w:t>
            </w:r>
            <w:r w:rsidRPr="1666AD89" w:rsidR="38CC7FD7">
              <w:rPr>
                <w:rFonts w:ascii="Calibri" w:hAnsi="Calibri" w:eastAsia="Calibri" w:cs="Calibri"/>
                <w:noProof w:val="0"/>
                <w:sz w:val="20"/>
                <w:szCs w:val="20"/>
                <w:lang w:val="en-US"/>
              </w:rPr>
              <w:t>. (S4g)</w:t>
            </w:r>
          </w:p>
          <w:p w:rsidR="1EA180DF" w:rsidP="1666AD89" w:rsidRDefault="1EA180DF" w14:paraId="4DA0A085" w14:textId="2A3B23F7">
            <w:pPr>
              <w:spacing w:after="160" w:line="279" w:lineRule="auto"/>
              <w:rPr>
                <w:rFonts w:ascii="Calibri" w:hAnsi="Calibri" w:eastAsia="Calibri" w:cs="Calibri" w:asciiTheme="minorAscii" w:hAnsiTheme="minorAscii" w:eastAsiaTheme="minorAscii" w:cstheme="minorAscii"/>
                <w:noProof w:val="0"/>
                <w:sz w:val="20"/>
                <w:szCs w:val="20"/>
                <w:lang w:val="en-US"/>
              </w:rPr>
            </w:pPr>
            <w:r w:rsidRPr="1666AD89" w:rsidR="2D06D3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Exposing potential pitfalls and explaining how to avoid them. (S4k)</w:t>
            </w:r>
          </w:p>
        </w:tc>
      </w:tr>
      <w:tr w:rsidR="35650C4E" w:rsidTr="02CDDD57" w14:paraId="6935141C" w14:textId="77777777">
        <w:trPr>
          <w:trHeight w:val="15"/>
        </w:trPr>
        <w:tc>
          <w:tcPr>
            <w:tcW w:w="791" w:type="dxa"/>
            <w:shd w:val="clear" w:color="auto" w:fill="DEEAF6" w:themeFill="accent5" w:themeFillTint="33"/>
            <w:tcMar/>
          </w:tcPr>
          <w:p w:rsidR="57E7528E" w:rsidP="1EA180DF" w:rsidRDefault="57E7528E" w14:paraId="57CF7594" w14:textId="1A5F6AC4">
            <w:pPr>
              <w:spacing w:line="259" w:lineRule="auto"/>
              <w:rPr>
                <w:rFonts w:eastAsia="" w:eastAsiaTheme="minorEastAsia"/>
                <w:color w:val="000000" w:themeColor="text1" w:themeTint="FF" w:themeShade="FF"/>
                <w:sz w:val="20"/>
                <w:szCs w:val="20"/>
              </w:rPr>
            </w:pPr>
            <w:r w:rsidRPr="01856FC5" w:rsidR="5E63EB49">
              <w:rPr>
                <w:rFonts w:eastAsia="" w:eastAsiaTheme="minorEastAsia"/>
                <w:color w:val="000000" w:themeColor="text1" w:themeTint="FF" w:themeShade="FF"/>
                <w:sz w:val="20"/>
                <w:szCs w:val="20"/>
              </w:rPr>
              <w:t>1</w:t>
            </w:r>
            <w:r w:rsidRPr="01856FC5" w:rsidR="77A1F74C">
              <w:rPr>
                <w:rFonts w:eastAsia="" w:eastAsiaTheme="minorEastAsia"/>
                <w:color w:val="000000" w:themeColor="text1" w:themeTint="FF" w:themeShade="FF"/>
                <w:sz w:val="20"/>
                <w:szCs w:val="20"/>
              </w:rPr>
              <w:t>.</w:t>
            </w:r>
            <w:r w:rsidRPr="01856FC5" w:rsidR="7CCA50B0">
              <w:rPr>
                <w:rFonts w:eastAsia="" w:eastAsiaTheme="minorEastAsia"/>
                <w:color w:val="000000" w:themeColor="text1" w:themeTint="FF" w:themeShade="FF"/>
                <w:sz w:val="20"/>
                <w:szCs w:val="20"/>
              </w:rPr>
              <w:t>00</w:t>
            </w:r>
            <w:r w:rsidRPr="01856FC5" w:rsidR="77A1F74C">
              <w:rPr>
                <w:rFonts w:eastAsia="" w:eastAsiaTheme="minorEastAsia"/>
                <w:color w:val="000000" w:themeColor="text1" w:themeTint="FF" w:themeShade="FF"/>
                <w:sz w:val="20"/>
                <w:szCs w:val="20"/>
              </w:rPr>
              <w:t>-</w:t>
            </w:r>
          </w:p>
          <w:p w:rsidR="57E7528E" w:rsidP="1EA180DF" w:rsidRDefault="57E7528E" w14:paraId="71DAC2AB" w14:textId="071B01F6">
            <w:pPr>
              <w:spacing w:line="259" w:lineRule="auto"/>
              <w:rPr>
                <w:rFonts w:eastAsia="" w:eastAsiaTheme="minorEastAsia"/>
                <w:color w:val="000000" w:themeColor="text1"/>
                <w:sz w:val="20"/>
                <w:szCs w:val="20"/>
              </w:rPr>
            </w:pPr>
            <w:r w:rsidRPr="01856FC5" w:rsidR="5E63EB49">
              <w:rPr>
                <w:rFonts w:eastAsia="" w:eastAsiaTheme="minorEastAsia"/>
                <w:color w:val="000000" w:themeColor="text1" w:themeTint="FF" w:themeShade="FF"/>
                <w:sz w:val="20"/>
                <w:szCs w:val="20"/>
              </w:rPr>
              <w:t>2.</w:t>
            </w:r>
            <w:r w:rsidRPr="01856FC5" w:rsidR="2825D7A4">
              <w:rPr>
                <w:rFonts w:eastAsia="" w:eastAsiaTheme="minorEastAsia"/>
                <w:color w:val="000000" w:themeColor="text1" w:themeTint="FF" w:themeShade="FF"/>
                <w:sz w:val="20"/>
                <w:szCs w:val="20"/>
              </w:rPr>
              <w:t>30</w:t>
            </w:r>
          </w:p>
          <w:p w:rsidR="57E7528E" w:rsidP="02AE7E05" w:rsidRDefault="002D19FD" w14:paraId="223FFC01" w14:textId="490F55BF">
            <w:pPr>
              <w:spacing w:line="259" w:lineRule="auto"/>
              <w:rPr>
                <w:rFonts w:eastAsia="" w:eastAsiaTheme="minorEastAsia"/>
                <w:sz w:val="20"/>
                <w:szCs w:val="20"/>
                <w:lang w:val="en-GB"/>
              </w:rPr>
            </w:pPr>
          </w:p>
          <w:p w:rsidR="57E7528E" w:rsidP="01856FC5" w:rsidRDefault="57E7528E" w14:paraId="7F4F5169" w14:textId="67BE1D61">
            <w:pPr>
              <w:spacing w:line="259" w:lineRule="auto"/>
              <w:rPr>
                <w:rFonts w:ascii="Calibri" w:hAnsi="Calibri" w:eastAsia="Calibri" w:cs="Calibri"/>
                <w:noProof w:val="0"/>
                <w:sz w:val="20"/>
                <w:szCs w:val="20"/>
                <w:lang w:val="en-US"/>
              </w:rPr>
            </w:pPr>
            <w:r w:rsidRPr="01856FC5" w:rsidR="2825D7A4">
              <w:rPr>
                <w:rFonts w:ascii="Calibri" w:hAnsi="Calibri" w:eastAsia="Calibri" w:cs="Calibri"/>
                <w:b w:val="0"/>
                <w:bCs w:val="0"/>
                <w:i w:val="0"/>
                <w:iCs w:val="0"/>
                <w:caps w:val="0"/>
                <w:smallCaps w:val="0"/>
                <w:noProof w:val="0"/>
                <w:color w:val="000000" w:themeColor="text1" w:themeTint="FF" w:themeShade="FF"/>
                <w:sz w:val="20"/>
                <w:szCs w:val="20"/>
                <w:lang w:val="en-US"/>
              </w:rPr>
              <w:t>DG125</w:t>
            </w:r>
          </w:p>
          <w:p w:rsidR="57E7528E" w:rsidP="01856FC5" w:rsidRDefault="57E7528E" w14:paraId="73D56E38" w14:textId="52B488F2">
            <w:pPr>
              <w:spacing w:line="259" w:lineRule="auto"/>
              <w:rPr>
                <w:rFonts w:eastAsia="" w:eastAsiaTheme="minorEastAsia"/>
                <w:color w:val="000000" w:themeColor="text1"/>
                <w:sz w:val="20"/>
                <w:szCs w:val="20"/>
              </w:rPr>
            </w:pPr>
          </w:p>
        </w:tc>
        <w:tc>
          <w:tcPr>
            <w:tcW w:w="660" w:type="dxa"/>
            <w:shd w:val="clear" w:color="auto" w:fill="DEEAF6" w:themeFill="accent5" w:themeFillTint="33"/>
            <w:tcMar/>
          </w:tcPr>
          <w:p w:rsidR="57E7528E" w:rsidP="35650C4E" w:rsidRDefault="57E7528E" w14:paraId="2DC2DC7C" w14:textId="1CF0AA3B">
            <w:pPr>
              <w:spacing w:line="259" w:lineRule="auto"/>
              <w:rPr>
                <w:rFonts w:eastAsiaTheme="minorEastAsia"/>
                <w:sz w:val="20"/>
                <w:szCs w:val="20"/>
                <w:lang w:val="en-GB"/>
              </w:rPr>
            </w:pPr>
            <w:r w:rsidRPr="35650C4E">
              <w:rPr>
                <w:rFonts w:eastAsiaTheme="minorEastAsia"/>
                <w:sz w:val="20"/>
                <w:szCs w:val="20"/>
                <w:lang w:val="en-GB"/>
              </w:rPr>
              <w:t>BR</w:t>
            </w:r>
          </w:p>
        </w:tc>
        <w:tc>
          <w:tcPr>
            <w:tcW w:w="169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57E7528E" w:rsidP="1EA180DF" w:rsidRDefault="34317388" w14:paraId="4F792A4C" w14:textId="0A2802FA">
            <w:pPr>
              <w:spacing w:line="259" w:lineRule="auto"/>
              <w:rPr>
                <w:rFonts w:eastAsia="" w:eastAsiaTheme="minorEastAsia"/>
                <w:sz w:val="20"/>
                <w:szCs w:val="20"/>
                <w:lang w:val="en-GB"/>
              </w:rPr>
            </w:pPr>
            <w:r w:rsidRPr="1EA180DF" w:rsidR="6F8E9E7A">
              <w:rPr>
                <w:rFonts w:eastAsia="" w:eastAsiaTheme="minorEastAsia"/>
                <w:sz w:val="20"/>
                <w:szCs w:val="20"/>
                <w:lang w:val="en-GB"/>
              </w:rPr>
              <w:t xml:space="preserve">Retrieval and spaced practice </w:t>
            </w:r>
          </w:p>
          <w:p w:rsidR="57E7528E" w:rsidP="1EA180DF" w:rsidRDefault="34317388" w14:paraId="4D85044E" w14:textId="2492A87C">
            <w:pPr>
              <w:pStyle w:val="Normal"/>
              <w:spacing w:line="259" w:lineRule="auto"/>
              <w:rPr>
                <w:rFonts w:eastAsia="" w:eastAsiaTheme="minorEastAsia"/>
                <w:sz w:val="20"/>
                <w:szCs w:val="20"/>
                <w:lang w:val="en-GB"/>
              </w:rPr>
            </w:pPr>
          </w:p>
          <w:p w:rsidR="57E7528E" w:rsidP="1EA180DF" w:rsidRDefault="34317388" w14:paraId="0F3BE568" w14:textId="1967E64E">
            <w:pPr>
              <w:pStyle w:val="Normal"/>
              <w:spacing w:line="259" w:lineRule="auto"/>
              <w:rPr>
                <w:rFonts w:eastAsia="" w:eastAsiaTheme="minorEastAsia"/>
                <w:sz w:val="20"/>
                <w:szCs w:val="20"/>
                <w:lang w:val="en-GB"/>
              </w:rPr>
            </w:pPr>
            <w:r w:rsidRPr="1EA180DF" w:rsidR="6FBD9D57">
              <w:rPr>
                <w:rFonts w:eastAsia="" w:eastAsiaTheme="minorEastAsia"/>
                <w:sz w:val="20"/>
                <w:szCs w:val="20"/>
                <w:lang w:val="en-GB"/>
              </w:rPr>
              <w:t>-strategies to support</w:t>
            </w:r>
          </w:p>
        </w:tc>
        <w:tc>
          <w:tcPr>
            <w:tcW w:w="24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5A713200" w:rsidRDefault="35650C4E" w14:paraId="609D6D2D" w14:textId="045BA036">
            <w:pPr>
              <w:pStyle w:val="Normal"/>
              <w:spacing w:line="259" w:lineRule="auto"/>
            </w:pPr>
            <w:r w:rsidRPr="5A713200" w:rsidR="2D306C94">
              <w:rPr>
                <w:rFonts w:ascii="Calibri" w:hAnsi="Calibri" w:eastAsia="Calibri" w:cs="Calibri"/>
                <w:noProof w:val="0"/>
                <w:sz w:val="20"/>
                <w:szCs w:val="20"/>
                <w:lang w:val="en-US"/>
              </w:rPr>
              <w:t>Worked examples that take pupils through each step of a new process are also likely to support pupils to learn. (S29)</w:t>
            </w:r>
          </w:p>
          <w:p w:rsidR="35650C4E" w:rsidP="5A713200" w:rsidRDefault="35650C4E" w14:paraId="7B1AC1B9" w14:textId="7ECDB797">
            <w:pPr>
              <w:pStyle w:val="Normal"/>
              <w:spacing w:line="259" w:lineRule="auto"/>
              <w:rPr>
                <w:rFonts w:ascii="Calibri" w:hAnsi="Calibri" w:eastAsia="Calibri" w:cs="Calibri"/>
                <w:noProof w:val="0"/>
                <w:sz w:val="20"/>
                <w:szCs w:val="20"/>
                <w:lang w:val="en-US"/>
              </w:rPr>
            </w:pPr>
          </w:p>
          <w:p w:rsidR="35650C4E" w:rsidP="5A713200" w:rsidRDefault="35650C4E" w14:paraId="2DEB3B38" w14:textId="628D667F">
            <w:pPr>
              <w:pStyle w:val="Normal"/>
              <w:spacing w:line="259" w:lineRule="auto"/>
            </w:pPr>
            <w:r w:rsidRPr="5A713200" w:rsidR="2D306C94">
              <w:rPr>
                <w:rFonts w:ascii="Calibri" w:hAnsi="Calibri" w:eastAsia="Calibri" w:cs="Calibri"/>
                <w:noProof w:val="0"/>
                <w:sz w:val="20"/>
                <w:szCs w:val="20"/>
                <w:lang w:val="en-US"/>
              </w:rPr>
              <w:t>Requiring pupils to retrieve information from memory, and spacing practice so that pupils revisit ideas after a gap are also likely to strengthen recall. (S28)</w:t>
            </w:r>
          </w:p>
        </w:tc>
        <w:tc>
          <w:tcPr>
            <w:tcW w:w="157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5A713200" w:rsidRDefault="35650C4E" w14:paraId="31D96098" w14:textId="09DB11B0">
            <w:pPr>
              <w:spacing w:after="160" w:line="259" w:lineRule="auto"/>
              <w:rPr>
                <w:rFonts w:ascii="Calibri" w:hAnsi="Calibri" w:eastAsia="Calibri" w:cs="Calibri"/>
                <w:color w:val="000000" w:themeColor="text1" w:themeTint="FF" w:themeShade="FF"/>
                <w:sz w:val="20"/>
                <w:szCs w:val="20"/>
              </w:rPr>
            </w:pPr>
            <w:r w:rsidRPr="5A713200" w:rsidR="2D306C94">
              <w:rPr>
                <w:rFonts w:ascii="Calibri" w:hAnsi="Calibri" w:eastAsia="Calibri" w:cs="Calibri"/>
                <w:b w:val="1"/>
                <w:bCs w:val="1"/>
                <w:color w:val="000000" w:themeColor="text1" w:themeTint="FF" w:themeShade="FF"/>
                <w:sz w:val="20"/>
                <w:szCs w:val="20"/>
              </w:rPr>
              <w:t>Curriculum</w:t>
            </w:r>
          </w:p>
          <w:p w:rsidR="35650C4E" w:rsidP="5A713200" w:rsidRDefault="35650C4E" w14:paraId="55E2C4CF" w14:textId="70663F2A">
            <w:pPr>
              <w:spacing w:after="160" w:line="259" w:lineRule="auto"/>
              <w:rPr>
                <w:rFonts w:ascii="Calibri" w:hAnsi="Calibri" w:eastAsia="Calibri" w:cs="Calibri"/>
                <w:color w:val="000000" w:themeColor="text1" w:themeTint="FF" w:themeShade="FF"/>
                <w:sz w:val="20"/>
                <w:szCs w:val="20"/>
              </w:rPr>
            </w:pPr>
            <w:r w:rsidRPr="5A713200" w:rsidR="2D306C94">
              <w:rPr>
                <w:rFonts w:ascii="Calibri" w:hAnsi="Calibri" w:eastAsia="Calibri" w:cs="Calibri"/>
                <w:color w:val="000000" w:themeColor="text1" w:themeTint="FF" w:themeShade="FF"/>
                <w:sz w:val="20"/>
                <w:szCs w:val="20"/>
              </w:rPr>
              <w:t xml:space="preserve">Research engaged </w:t>
            </w:r>
          </w:p>
          <w:p w:rsidR="35650C4E" w:rsidP="5A713200" w:rsidRDefault="35650C4E" w14:paraId="22661CAF" w14:textId="4F5ECDC3">
            <w:pPr>
              <w:pStyle w:val="Normal"/>
              <w:spacing w:line="259" w:lineRule="auto"/>
              <w:rPr>
                <w:rFonts w:ascii="Calibri" w:hAnsi="Calibri" w:eastAsia="Calibri" w:cs="Calibri"/>
                <w:color w:val="000000" w:themeColor="text1" w:themeTint="FF" w:themeShade="FF"/>
                <w:sz w:val="20"/>
                <w:szCs w:val="20"/>
                <w:lang w:val="en-GB"/>
              </w:rPr>
            </w:pPr>
            <w:r w:rsidRPr="5A713200" w:rsidR="2D306C94">
              <w:rPr>
                <w:rFonts w:ascii="Calibri" w:hAnsi="Calibri" w:eastAsia="Calibri" w:cs="Calibri"/>
                <w:color w:val="000000" w:themeColor="text1" w:themeTint="FF" w:themeShade="FF"/>
                <w:sz w:val="20"/>
                <w:szCs w:val="20"/>
              </w:rPr>
              <w:t>Critical thinking</w:t>
            </w:r>
          </w:p>
        </w:tc>
        <w:tc>
          <w:tcPr>
            <w:tcW w:w="322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21A2CE0C" w:rsidRDefault="4456B292" w14:paraId="398A1E38" w14:textId="1BC1D96F">
            <w:pPr>
              <w:spacing w:line="259" w:lineRule="auto"/>
              <w:rPr>
                <w:rFonts w:ascii="Calibri" w:hAnsi="Calibri" w:eastAsia="Calibri" w:cs="Calibri"/>
                <w:color w:val="000000" w:themeColor="text1"/>
                <w:sz w:val="20"/>
                <w:szCs w:val="20"/>
                <w:lang w:val="en-GB"/>
              </w:rPr>
            </w:pPr>
            <w:r w:rsidRPr="21A2CE0C">
              <w:rPr>
                <w:rFonts w:ascii="Calibri" w:hAnsi="Calibri" w:eastAsia="Calibri" w:cs="Calibri"/>
                <w:color w:val="000000" w:themeColor="text1"/>
                <w:sz w:val="20"/>
                <w:szCs w:val="20"/>
                <w:lang w:val="en-GB"/>
              </w:rPr>
              <w:t xml:space="preserve">Agarwal, P. K., Finley, J. R., Rose, N. S., &amp; Roediger, H. L. (2017) </w:t>
            </w:r>
            <w:hyperlink r:id="rId89">
              <w:r w:rsidRPr="21A2CE0C">
                <w:rPr>
                  <w:rStyle w:val="Hyperlink"/>
                  <w:rFonts w:ascii="Calibri" w:hAnsi="Calibri" w:eastAsia="Calibri" w:cs="Calibri"/>
                  <w:sz w:val="20"/>
                  <w:szCs w:val="20"/>
                  <w:lang w:val="en-GB"/>
                </w:rPr>
                <w:t>Benefits from retrieval practice are greater for students with lower working memory capacity.</w:t>
              </w:r>
            </w:hyperlink>
            <w:r w:rsidRPr="21A2CE0C">
              <w:rPr>
                <w:rFonts w:ascii="Calibri" w:hAnsi="Calibri" w:eastAsia="Calibri" w:cs="Calibri"/>
                <w:color w:val="000000" w:themeColor="text1"/>
                <w:sz w:val="20"/>
                <w:szCs w:val="20"/>
                <w:lang w:val="en-GB"/>
              </w:rPr>
              <w:t xml:space="preserve"> Memory, 25(6), 764–771.</w:t>
            </w:r>
          </w:p>
          <w:p w:rsidR="35650C4E" w:rsidP="5A713200" w:rsidRDefault="35650C4E" w14:paraId="52261BA1" w14:textId="222C4F4A">
            <w:pPr>
              <w:pStyle w:val="Normal"/>
              <w:spacing w:line="259" w:lineRule="auto"/>
              <w:rPr>
                <w:rFonts w:ascii="Calibri" w:hAnsi="Calibri" w:eastAsia="Calibri" w:cs="Calibri"/>
                <w:sz w:val="20"/>
                <w:szCs w:val="20"/>
                <w:lang w:val="en-GB"/>
              </w:rPr>
            </w:pPr>
          </w:p>
          <w:p w:rsidR="35650C4E" w:rsidP="21A2CE0C" w:rsidRDefault="4456B292" w14:paraId="428F2D65" w14:textId="7CE28213">
            <w:pPr>
              <w:spacing w:line="259" w:lineRule="auto"/>
              <w:rPr>
                <w:rFonts w:ascii="Calibri" w:hAnsi="Calibri" w:eastAsia="Calibri" w:cs="Calibri"/>
                <w:color w:val="FF0000"/>
                <w:sz w:val="20"/>
                <w:szCs w:val="20"/>
              </w:rPr>
            </w:pPr>
            <w:r w:rsidRPr="21A2CE0C">
              <w:rPr>
                <w:rFonts w:ascii="Calibri" w:hAnsi="Calibri" w:eastAsia="Calibri" w:cs="Calibri"/>
                <w:sz w:val="20"/>
                <w:szCs w:val="20"/>
              </w:rPr>
              <w:t xml:space="preserve">Roediger, H. L., &amp; Butler, A. C. (2011) </w:t>
            </w:r>
            <w:hyperlink r:id="rId90">
              <w:r w:rsidRPr="21A2CE0C">
                <w:rPr>
                  <w:rStyle w:val="Hyperlink"/>
                  <w:rFonts w:ascii="Calibri" w:hAnsi="Calibri" w:eastAsia="Calibri" w:cs="Calibri"/>
                  <w:sz w:val="20"/>
                  <w:szCs w:val="20"/>
                </w:rPr>
                <w:t>The critical role of retrieval practice in long-term retention</w:t>
              </w:r>
            </w:hyperlink>
            <w:r w:rsidRPr="21A2CE0C">
              <w:rPr>
                <w:rFonts w:ascii="Calibri" w:hAnsi="Calibri" w:eastAsia="Calibri" w:cs="Calibri"/>
                <w:sz w:val="20"/>
                <w:szCs w:val="20"/>
              </w:rPr>
              <w:t>. Trends in Cognitive Sciences, 15(1), 20–27.</w:t>
            </w:r>
            <w:r w:rsidRPr="21A2CE0C">
              <w:rPr>
                <w:rFonts w:ascii="Calibri" w:hAnsi="Calibri" w:eastAsia="Calibri" w:cs="Calibri"/>
                <w:color w:val="FF0000"/>
                <w:sz w:val="20"/>
                <w:szCs w:val="20"/>
              </w:rPr>
              <w:t xml:space="preserve"> </w:t>
            </w:r>
          </w:p>
        </w:tc>
        <w:tc>
          <w:tcPr>
            <w:tcW w:w="415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35650C4E" w:rsidP="5A713200" w:rsidRDefault="3546C5DC" w14:paraId="53D2B9AD" w14:textId="248D8700">
            <w:pPr>
              <w:rPr>
                <w:rStyle w:val="eop"/>
                <w:rFonts w:eastAsia="" w:eastAsiaTheme="minorEastAsia"/>
                <w:sz w:val="20"/>
                <w:szCs w:val="20"/>
                <w:lang w:val="en-GB"/>
              </w:rPr>
            </w:pPr>
            <w:r w:rsidRPr="5A713200" w:rsidR="6D0D6988">
              <w:rPr>
                <w:rStyle w:val="eop"/>
                <w:rFonts w:eastAsia="" w:eastAsiaTheme="minorEastAsia"/>
                <w:sz w:val="20"/>
                <w:szCs w:val="20"/>
                <w:lang w:val="en-GB"/>
              </w:rPr>
              <w:t xml:space="preserve">How to design practice, generation and retrieval tasks that provide just enough support so that pupils experience a high success rate when </w:t>
            </w:r>
            <w:r w:rsidRPr="5A713200" w:rsidR="6D0D6988">
              <w:rPr>
                <w:rStyle w:val="eop"/>
                <w:rFonts w:eastAsia="" w:eastAsiaTheme="minorEastAsia"/>
                <w:sz w:val="20"/>
                <w:szCs w:val="20"/>
                <w:lang w:val="en-GB"/>
              </w:rPr>
              <w:t>attempting</w:t>
            </w:r>
            <w:r w:rsidRPr="5A713200" w:rsidR="6D0D6988">
              <w:rPr>
                <w:rStyle w:val="eop"/>
                <w:rFonts w:eastAsia="" w:eastAsiaTheme="minorEastAsia"/>
                <w:sz w:val="20"/>
                <w:szCs w:val="20"/>
                <w:lang w:val="en-GB"/>
              </w:rPr>
              <w:t xml:space="preserve"> challenging work. </w:t>
            </w:r>
            <w:r w:rsidRPr="5A713200" w:rsidR="219DEB84">
              <w:rPr>
                <w:rStyle w:val="eop"/>
                <w:rFonts w:eastAsia="" w:eastAsiaTheme="minorEastAsia"/>
                <w:sz w:val="20"/>
                <w:szCs w:val="20"/>
                <w:lang w:val="en-GB"/>
              </w:rPr>
              <w:t>(S2j)</w:t>
            </w:r>
          </w:p>
          <w:p w:rsidR="35650C4E" w:rsidP="21A2CE0C" w:rsidRDefault="35650C4E" w14:paraId="54736F32" w14:textId="678EA7C0">
            <w:pPr>
              <w:rPr>
                <w:rStyle w:val="eop"/>
                <w:rFonts w:eastAsiaTheme="minorEastAsia"/>
                <w:sz w:val="20"/>
                <w:szCs w:val="20"/>
                <w:lang w:val="en-GB"/>
              </w:rPr>
            </w:pPr>
          </w:p>
          <w:p w:rsidR="35650C4E" w:rsidP="1666AD89" w:rsidRDefault="3546C5DC" w14:paraId="43155701" w14:textId="3362984A">
            <w:pPr>
              <w:rPr>
                <w:rStyle w:val="eop"/>
                <w:rFonts w:eastAsia="" w:eastAsiaTheme="minorEastAsia"/>
                <w:sz w:val="20"/>
                <w:szCs w:val="20"/>
                <w:lang w:val="en-GB"/>
              </w:rPr>
            </w:pPr>
            <w:r w:rsidRPr="1666AD89" w:rsidR="3D3B0057">
              <w:rPr>
                <w:rStyle w:val="eop"/>
                <w:rFonts w:eastAsia="" w:eastAsiaTheme="minorEastAsia"/>
                <w:sz w:val="20"/>
                <w:szCs w:val="20"/>
                <w:lang w:val="en-GB"/>
              </w:rPr>
              <w:t>Increasing challenge with practice and retrieval as knowledge becomes more secure (</w:t>
            </w:r>
            <w:r w:rsidRPr="1666AD89" w:rsidR="3D3B0057">
              <w:rPr>
                <w:rStyle w:val="eop"/>
                <w:rFonts w:eastAsia="" w:eastAsiaTheme="minorEastAsia"/>
                <w:sz w:val="20"/>
                <w:szCs w:val="20"/>
                <w:lang w:val="en-GB"/>
              </w:rPr>
              <w:t>e.g.</w:t>
            </w:r>
            <w:r w:rsidRPr="1666AD89" w:rsidR="3D3B0057">
              <w:rPr>
                <w:rStyle w:val="eop"/>
                <w:rFonts w:eastAsia="" w:eastAsiaTheme="minorEastAsia"/>
                <w:sz w:val="20"/>
                <w:szCs w:val="20"/>
                <w:lang w:val="en-GB"/>
              </w:rPr>
              <w:t xml:space="preserve"> by removing scaffolding, lengthening spacing or introducing interacting elements).</w:t>
            </w:r>
            <w:r w:rsidRPr="1666AD89" w:rsidR="1EB9B1C3">
              <w:rPr>
                <w:rStyle w:val="eop"/>
                <w:rFonts w:eastAsia="" w:eastAsiaTheme="minorEastAsia"/>
                <w:sz w:val="20"/>
                <w:szCs w:val="20"/>
                <w:lang w:val="en-GB"/>
              </w:rPr>
              <w:t xml:space="preserve"> (S2k).</w:t>
            </w:r>
          </w:p>
          <w:p w:rsidR="35650C4E" w:rsidP="1666AD89" w:rsidRDefault="3546C5DC" w14:paraId="6BF36B29" w14:textId="454C9B9F">
            <w:pPr>
              <w:rPr>
                <w:rStyle w:val="eop"/>
                <w:rFonts w:eastAsia="" w:eastAsiaTheme="minorEastAsia"/>
                <w:sz w:val="20"/>
                <w:szCs w:val="20"/>
                <w:lang w:val="en-GB"/>
              </w:rPr>
            </w:pPr>
          </w:p>
          <w:p w:rsidR="35650C4E" w:rsidP="1666AD89" w:rsidRDefault="3546C5DC" w14:paraId="6E67A65A" w14:textId="24C4FDF3">
            <w:pPr>
              <w:pStyle w:val="Normal"/>
              <w:rPr>
                <w:rFonts w:ascii="Calibri" w:hAnsi="Calibri" w:eastAsia="Calibri" w:cs="Calibri" w:asciiTheme="minorAscii" w:hAnsiTheme="minorAscii" w:eastAsiaTheme="minorAscii" w:cstheme="minorAscii"/>
                <w:noProof w:val="0"/>
                <w:sz w:val="20"/>
                <w:szCs w:val="20"/>
                <w:lang w:val="en-GB"/>
              </w:rPr>
            </w:pPr>
            <w:r w:rsidRPr="1666AD89" w:rsidR="518D60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Providing</w:t>
            </w:r>
            <w:r w:rsidRPr="1666AD89" w:rsidR="518D60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new opportunities to exercise self-regulation and for the youngest pupils to practice impulse control. (S7r)</w:t>
            </w:r>
          </w:p>
        </w:tc>
      </w:tr>
      <w:tr w:rsidR="1EA180DF" w:rsidTr="02CDDD57" w14:paraId="41008C94">
        <w:trPr>
          <w:trHeight w:val="15"/>
        </w:trPr>
        <w:tc>
          <w:tcPr>
            <w:tcW w:w="791" w:type="dxa"/>
            <w:shd w:val="clear" w:color="auto" w:fill="DEEAF6" w:themeFill="accent5" w:themeFillTint="33"/>
            <w:tcMar/>
          </w:tcPr>
          <w:p w:rsidR="253D60F6" w:rsidP="01856FC5" w:rsidRDefault="253D60F6" w14:paraId="688DFC18" w14:textId="22B7C7A3">
            <w:pPr>
              <w:pStyle w:val="Normal"/>
              <w:spacing w:line="259" w:lineRule="auto"/>
              <w:rPr>
                <w:rFonts w:eastAsia="" w:eastAsiaTheme="minorEastAsia"/>
                <w:color w:val="000000" w:themeColor="text1" w:themeTint="FF" w:themeShade="FF"/>
                <w:sz w:val="20"/>
                <w:szCs w:val="20"/>
              </w:rPr>
            </w:pPr>
            <w:r w:rsidRPr="01856FC5" w:rsidR="5469BA39">
              <w:rPr>
                <w:rFonts w:eastAsia="" w:eastAsiaTheme="minorEastAsia"/>
                <w:color w:val="000000" w:themeColor="text1" w:themeTint="FF" w:themeShade="FF"/>
                <w:sz w:val="20"/>
                <w:szCs w:val="20"/>
              </w:rPr>
              <w:t>3-4.30</w:t>
            </w:r>
          </w:p>
          <w:p w:rsidR="253D60F6" w:rsidP="01856FC5" w:rsidRDefault="253D60F6" w14:paraId="6F05C7AF" w14:textId="07ECC961">
            <w:pPr>
              <w:pStyle w:val="Normal"/>
              <w:spacing w:line="259" w:lineRule="auto"/>
              <w:rPr>
                <w:rFonts w:eastAsia="" w:eastAsiaTheme="minorEastAsia"/>
                <w:color w:val="000000" w:themeColor="text1" w:themeTint="FF" w:themeShade="FF"/>
                <w:sz w:val="20"/>
                <w:szCs w:val="20"/>
              </w:rPr>
            </w:pPr>
          </w:p>
          <w:p w:rsidR="253D60F6" w:rsidP="01856FC5" w:rsidRDefault="253D60F6" w14:paraId="0345902B" w14:textId="7B1AC383">
            <w:pPr>
              <w:spacing w:line="259" w:lineRule="auto"/>
              <w:rPr>
                <w:rFonts w:ascii="Calibri" w:hAnsi="Calibri" w:eastAsia="Calibri" w:cs="Calibri"/>
                <w:noProof w:val="0"/>
                <w:sz w:val="20"/>
                <w:szCs w:val="20"/>
                <w:lang w:val="en-US"/>
              </w:rPr>
            </w:pPr>
            <w:r w:rsidRPr="01856FC5" w:rsidR="47DF3D59">
              <w:rPr>
                <w:rFonts w:ascii="Calibri" w:hAnsi="Calibri" w:eastAsia="Calibri" w:cs="Calibri"/>
                <w:b w:val="0"/>
                <w:bCs w:val="0"/>
                <w:i w:val="0"/>
                <w:iCs w:val="0"/>
                <w:caps w:val="0"/>
                <w:smallCaps w:val="0"/>
                <w:noProof w:val="0"/>
                <w:color w:val="000000" w:themeColor="text1" w:themeTint="FF" w:themeShade="FF"/>
                <w:sz w:val="20"/>
                <w:szCs w:val="20"/>
                <w:lang w:val="en-US"/>
              </w:rPr>
              <w:t>SK037</w:t>
            </w:r>
          </w:p>
          <w:p w:rsidR="253D60F6" w:rsidP="1EA180DF" w:rsidRDefault="253D60F6" w14:paraId="0B4EFCEC" w14:textId="553054DC">
            <w:pPr>
              <w:pStyle w:val="Normal"/>
              <w:spacing w:line="259" w:lineRule="auto"/>
              <w:rPr>
                <w:rFonts w:eastAsia="" w:eastAsiaTheme="minorEastAsia"/>
                <w:color w:val="000000" w:themeColor="text1" w:themeTint="FF" w:themeShade="FF"/>
                <w:sz w:val="20"/>
                <w:szCs w:val="20"/>
              </w:rPr>
            </w:pPr>
          </w:p>
        </w:tc>
        <w:tc>
          <w:tcPr>
            <w:tcW w:w="660" w:type="dxa"/>
            <w:shd w:val="clear" w:color="auto" w:fill="DEEAF6" w:themeFill="accent5" w:themeFillTint="33"/>
            <w:tcMar/>
          </w:tcPr>
          <w:p w:rsidR="1EA180DF" w:rsidP="1EA180DF" w:rsidRDefault="1EA180DF" w14:paraId="4E6B2508" w14:textId="22AB9E34">
            <w:pPr>
              <w:spacing w:line="259" w:lineRule="auto"/>
              <w:rPr>
                <w:rFonts w:eastAsia="" w:eastAsiaTheme="minorEastAsia"/>
                <w:sz w:val="20"/>
                <w:szCs w:val="20"/>
                <w:lang w:val="en-GB"/>
              </w:rPr>
            </w:pPr>
            <w:r w:rsidRPr="1EA180DF" w:rsidR="1EA180DF">
              <w:rPr>
                <w:rFonts w:eastAsia="" w:eastAsiaTheme="minorEastAsia"/>
                <w:sz w:val="20"/>
                <w:szCs w:val="20"/>
                <w:lang w:val="en-GB"/>
              </w:rPr>
              <w:t>JC</w:t>
            </w:r>
          </w:p>
        </w:tc>
        <w:tc>
          <w:tcPr>
            <w:tcW w:w="169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36B53E5C" w14:textId="4ABBC959">
            <w:pPr>
              <w:spacing w:line="259" w:lineRule="auto"/>
              <w:rPr>
                <w:rFonts w:ascii="Calibri" w:hAnsi="Calibri" w:eastAsia="Calibri" w:cs="Calibri"/>
                <w:color w:val="000000" w:themeColor="text1" w:themeTint="FF" w:themeShade="FF"/>
                <w:sz w:val="20"/>
                <w:szCs w:val="20"/>
              </w:rPr>
            </w:pPr>
            <w:r w:rsidRPr="530BD209" w:rsidR="3904BCEF">
              <w:rPr>
                <w:rFonts w:ascii="Calibri" w:hAnsi="Calibri" w:eastAsia="Calibri" w:cs="Calibri"/>
                <w:color w:val="000000" w:themeColor="text1" w:themeTint="FF" w:themeShade="FF"/>
                <w:sz w:val="20"/>
                <w:szCs w:val="20"/>
              </w:rPr>
              <w:t>Building schemes of work</w:t>
            </w:r>
            <w:r w:rsidRPr="530BD209" w:rsidR="0E57B4FE">
              <w:rPr>
                <w:rFonts w:ascii="Calibri" w:hAnsi="Calibri" w:eastAsia="Calibri" w:cs="Calibri"/>
                <w:color w:val="000000" w:themeColor="text1" w:themeTint="FF" w:themeShade="FF"/>
                <w:sz w:val="20"/>
                <w:szCs w:val="20"/>
              </w:rPr>
              <w:t xml:space="preserve"> and transfer of learning</w:t>
            </w:r>
          </w:p>
        </w:tc>
        <w:tc>
          <w:tcPr>
            <w:tcW w:w="24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0A7EB3BA" w14:textId="56CB2FEE">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 xml:space="preserve">In all subject areas, pupils learn </w:t>
            </w:r>
            <w:r w:rsidRPr="6ECFF748" w:rsidR="1EA180DF">
              <w:rPr>
                <w:rFonts w:ascii="Calibri" w:hAnsi="Calibri" w:eastAsia="Calibri" w:cs="Calibri"/>
                <w:color w:val="000000" w:themeColor="text1" w:themeTint="FF" w:themeShade="FF"/>
                <w:sz w:val="20"/>
                <w:szCs w:val="20"/>
                <w:lang w:val="en-GB"/>
              </w:rPr>
              <w:t>new ideas</w:t>
            </w:r>
            <w:r w:rsidRPr="6ECFF748" w:rsidR="1EA180DF">
              <w:rPr>
                <w:rFonts w:ascii="Calibri" w:hAnsi="Calibri" w:eastAsia="Calibri" w:cs="Calibri"/>
                <w:color w:val="000000" w:themeColor="text1" w:themeTint="FF" w:themeShade="FF"/>
                <w:sz w:val="20"/>
                <w:szCs w:val="20"/>
                <w:lang w:val="en-GB"/>
              </w:rPr>
              <w:t xml:space="preserve"> by linking those ideas to existing knowledge, organising this knowledge into increasingly complex mental models (or “schemata”); carefully sequencing teaching to </w:t>
            </w:r>
            <w:r w:rsidRPr="6ECFF748" w:rsidR="1EA180DF">
              <w:rPr>
                <w:rFonts w:ascii="Calibri" w:hAnsi="Calibri" w:eastAsia="Calibri" w:cs="Calibri"/>
                <w:color w:val="000000" w:themeColor="text1" w:themeTint="FF" w:themeShade="FF"/>
                <w:sz w:val="20"/>
                <w:szCs w:val="20"/>
                <w:lang w:val="en-GB"/>
              </w:rPr>
              <w:t>facilitate</w:t>
            </w:r>
            <w:r w:rsidRPr="6ECFF748" w:rsidR="1EA180DF">
              <w:rPr>
                <w:rFonts w:ascii="Calibri" w:hAnsi="Calibri" w:eastAsia="Calibri" w:cs="Calibri"/>
                <w:color w:val="000000" w:themeColor="text1" w:themeTint="FF" w:themeShade="FF"/>
                <w:sz w:val="20"/>
                <w:szCs w:val="20"/>
                <w:lang w:val="en-GB"/>
              </w:rPr>
              <w:t xml:space="preserve"> this process is important.</w:t>
            </w:r>
            <w:r w:rsidRPr="6ECFF748" w:rsidR="315398C7">
              <w:rPr>
                <w:rFonts w:ascii="Calibri" w:hAnsi="Calibri" w:eastAsia="Calibri" w:cs="Calibri"/>
                <w:color w:val="000000" w:themeColor="text1" w:themeTint="FF" w:themeShade="FF"/>
                <w:sz w:val="20"/>
                <w:szCs w:val="20"/>
                <w:lang w:val="en-GB"/>
              </w:rPr>
              <w:t xml:space="preserve"> (S37)</w:t>
            </w:r>
          </w:p>
          <w:p w:rsidR="1EA180DF" w:rsidP="1EA180DF" w:rsidRDefault="1EA180DF" w14:paraId="6728FB33" w14:textId="41FB4496">
            <w:pPr>
              <w:spacing w:line="259" w:lineRule="auto"/>
              <w:rPr>
                <w:rFonts w:ascii="Calibri" w:hAnsi="Calibri" w:eastAsia="Calibri" w:cs="Calibri"/>
                <w:color w:val="000000" w:themeColor="text1" w:themeTint="FF" w:themeShade="FF"/>
                <w:sz w:val="20"/>
                <w:szCs w:val="20"/>
              </w:rPr>
            </w:pPr>
          </w:p>
          <w:p w:rsidR="1EA180DF" w:rsidP="1EA180DF" w:rsidRDefault="1EA180DF" w14:paraId="7C8536B8" w14:textId="14DFE0C4">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 xml:space="preserve">Pupils are likely to struggle to transfer what has been learnt in one discipline to a new or unfamiliar context. </w:t>
            </w:r>
            <w:r w:rsidRPr="6ECFF748" w:rsidR="09E89ED5">
              <w:rPr>
                <w:rFonts w:ascii="Calibri" w:hAnsi="Calibri" w:eastAsia="Calibri" w:cs="Calibri"/>
                <w:color w:val="000000" w:themeColor="text1" w:themeTint="FF" w:themeShade="FF"/>
                <w:sz w:val="20"/>
                <w:szCs w:val="20"/>
                <w:lang w:val="en-GB"/>
              </w:rPr>
              <w:t>(S36)</w:t>
            </w:r>
          </w:p>
        </w:tc>
        <w:tc>
          <w:tcPr>
            <w:tcW w:w="157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1050C187" w14:textId="290B7215">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 xml:space="preserve">Pedagogy </w:t>
            </w:r>
          </w:p>
          <w:p w:rsidR="1EA180DF" w:rsidP="1EA180DF" w:rsidRDefault="1EA180DF" w14:paraId="31A81D3D" w14:textId="3D76F62F">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Curriculum</w:t>
            </w:r>
          </w:p>
          <w:p w:rsidR="1EA180DF" w:rsidP="1EA180DF" w:rsidRDefault="1EA180DF" w14:paraId="34103D80" w14:textId="11D4168F">
            <w:pPr>
              <w:spacing w:line="259" w:lineRule="auto"/>
              <w:rPr>
                <w:rFonts w:ascii="Calibri" w:hAnsi="Calibri" w:eastAsia="Calibri" w:cs="Calibri"/>
                <w:color w:val="000000" w:themeColor="text1" w:themeTint="FF" w:themeShade="FF"/>
                <w:sz w:val="20"/>
                <w:szCs w:val="20"/>
              </w:rPr>
            </w:pPr>
          </w:p>
          <w:p w:rsidR="1EA180DF" w:rsidP="1EA180DF" w:rsidRDefault="1EA180DF" w14:paraId="5EAA30FB" w14:textId="060FEEA0">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Being a professional </w:t>
            </w:r>
          </w:p>
          <w:p w:rsidR="1EA180DF" w:rsidP="1EA180DF" w:rsidRDefault="1EA180DF" w14:paraId="495F3F65" w14:textId="68635427">
            <w:pPr>
              <w:spacing w:line="259" w:lineRule="auto"/>
              <w:rPr>
                <w:rFonts w:ascii="Calibri" w:hAnsi="Calibri" w:eastAsia="Calibri" w:cs="Calibri"/>
                <w:color w:val="000000" w:themeColor="text1" w:themeTint="FF" w:themeShade="FF"/>
                <w:sz w:val="20"/>
                <w:szCs w:val="20"/>
              </w:rPr>
            </w:pPr>
          </w:p>
          <w:p w:rsidR="1EA180DF" w:rsidP="1EA180DF" w:rsidRDefault="1EA180DF" w14:paraId="3B239AA9" w14:textId="13753C68">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Relationships and partnerships</w:t>
            </w:r>
          </w:p>
          <w:p w:rsidR="1EA180DF" w:rsidP="1EA180DF" w:rsidRDefault="1EA180DF" w14:paraId="1210563B" w14:textId="01C014B6">
            <w:pPr>
              <w:spacing w:line="259" w:lineRule="auto"/>
              <w:rPr>
                <w:rFonts w:ascii="Calibri" w:hAnsi="Calibri" w:eastAsia="Calibri" w:cs="Calibri"/>
                <w:color w:val="000000" w:themeColor="text1" w:themeTint="FF" w:themeShade="FF"/>
                <w:sz w:val="20"/>
                <w:szCs w:val="20"/>
              </w:rPr>
            </w:pPr>
          </w:p>
        </w:tc>
        <w:tc>
          <w:tcPr>
            <w:tcW w:w="322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0AC0BFC6" w:rsidP="530BD209" w:rsidRDefault="0AC0BFC6" w14:paraId="4D4AC6B2" w14:textId="7F12F8BB">
            <w:pPr>
              <w:spacing w:line="259" w:lineRule="auto"/>
              <w:rPr>
                <w:rFonts w:ascii="Calibri" w:hAnsi="Calibri" w:eastAsia="Calibri" w:cs="Calibri"/>
                <w:sz w:val="20"/>
                <w:szCs w:val="20"/>
              </w:rPr>
            </w:pPr>
            <w:r w:rsidRPr="530BD209" w:rsidR="0AC0BFC6">
              <w:rPr>
                <w:rFonts w:ascii="Calibri" w:hAnsi="Calibri" w:eastAsia="Calibri" w:cs="Calibri"/>
                <w:sz w:val="20"/>
                <w:szCs w:val="20"/>
              </w:rPr>
              <w:t>Pan, A. Agarwal, (2018</w:t>
            </w:r>
            <w:r w:rsidRPr="530BD209" w:rsidR="0AC0BFC6">
              <w:rPr>
                <w:rFonts w:ascii="Calibri" w:hAnsi="Calibri" w:eastAsia="Calibri" w:cs="Calibri"/>
                <w:sz w:val="20"/>
                <w:szCs w:val="20"/>
              </w:rPr>
              <w:t>)  P.</w:t>
            </w:r>
            <w:r w:rsidRPr="530BD209" w:rsidR="0AC0BFC6">
              <w:rPr>
                <w:rFonts w:ascii="Calibri" w:hAnsi="Calibri" w:eastAsia="Calibri" w:cs="Calibri"/>
                <w:sz w:val="20"/>
                <w:szCs w:val="20"/>
              </w:rPr>
              <w:t xml:space="preserve"> Retrieval Practice and Transfer of Learning: Fostering Student’s Application of Knowledge </w:t>
            </w:r>
            <w:hyperlink r:id="R53ce7691784649de">
              <w:r w:rsidRPr="530BD209" w:rsidR="0AC0BFC6">
                <w:rPr>
                  <w:rStyle w:val="Hyperlink"/>
                  <w:rFonts w:ascii="Calibri" w:hAnsi="Calibri" w:eastAsia="Calibri" w:cs="Calibri"/>
                  <w:sz w:val="20"/>
                  <w:szCs w:val="20"/>
                </w:rPr>
                <w:t>http://pdf.retrievalpractice.org/TransferGuide.pdf</w:t>
              </w:r>
            </w:hyperlink>
            <w:r w:rsidRPr="530BD209" w:rsidR="0AC0BFC6">
              <w:rPr>
                <w:rFonts w:ascii="Calibri" w:hAnsi="Calibri" w:eastAsia="Calibri" w:cs="Calibri"/>
                <w:sz w:val="20"/>
                <w:szCs w:val="20"/>
              </w:rPr>
              <w:t xml:space="preserve"> [accessed April 2023]</w:t>
            </w:r>
          </w:p>
          <w:p w:rsidR="530BD209" w:rsidP="530BD209" w:rsidRDefault="530BD209" w14:paraId="7E162AF2" w14:textId="5375A5CE">
            <w:pPr>
              <w:spacing w:line="259" w:lineRule="auto"/>
              <w:rPr>
                <w:rFonts w:ascii="Calibri" w:hAnsi="Calibri" w:eastAsia="Calibri" w:cs="Calibri"/>
                <w:sz w:val="20"/>
                <w:szCs w:val="20"/>
              </w:rPr>
            </w:pPr>
          </w:p>
          <w:p w:rsidR="0AC0BFC6" w:rsidP="530BD209" w:rsidRDefault="0AC0BFC6" w14:paraId="15D74ED8" w14:textId="364EC896">
            <w:pPr>
              <w:pStyle w:val="Normal"/>
              <w:spacing w:line="259" w:lineRule="auto"/>
              <w:rPr>
                <w:rFonts w:ascii="Calibri" w:hAnsi="Calibri" w:eastAsia="Calibri" w:cs="Calibri"/>
                <w:sz w:val="20"/>
                <w:szCs w:val="20"/>
              </w:rPr>
            </w:pPr>
            <w:r w:rsidRPr="530BD209" w:rsidR="0AC0BFC6">
              <w:rPr>
                <w:rFonts w:ascii="Calibri" w:hAnsi="Calibri" w:eastAsia="Calibri" w:cs="Calibri"/>
                <w:sz w:val="20"/>
                <w:szCs w:val="20"/>
              </w:rPr>
              <w:t xml:space="preserve">Willingham, D. T. (2002) Ask the Cognitive Scientist. Inflexible Knowledge: The First Step to Expertise. American Educator, 26(4), 31-33 </w:t>
            </w:r>
            <w:hyperlink r:id="Raf32709f0f56488a">
              <w:r w:rsidRPr="530BD209" w:rsidR="0AC0BFC6">
                <w:rPr>
                  <w:rStyle w:val="Hyperlink"/>
                  <w:rFonts w:ascii="Calibri" w:hAnsi="Calibri" w:eastAsia="Calibri" w:cs="Calibri"/>
                  <w:sz w:val="20"/>
                  <w:szCs w:val="20"/>
                </w:rPr>
                <w:t>https://www.aft.org/periodical/american-educator/winter-2002/ask-cognitive-scientist-inflexible-knowledge-first-step</w:t>
              </w:r>
            </w:hyperlink>
          </w:p>
          <w:p w:rsidR="530BD209" w:rsidP="530BD209" w:rsidRDefault="530BD209" w14:paraId="7CC0EF73" w14:textId="19B0C860">
            <w:pPr>
              <w:pStyle w:val="Normal"/>
              <w:spacing w:line="259" w:lineRule="auto"/>
              <w:rPr>
                <w:rFonts w:ascii="Calibri" w:hAnsi="Calibri" w:eastAsia="Calibri" w:cs="Calibri"/>
                <w:color w:val="000000" w:themeColor="text1" w:themeTint="FF" w:themeShade="FF"/>
                <w:sz w:val="20"/>
                <w:szCs w:val="20"/>
              </w:rPr>
            </w:pPr>
          </w:p>
          <w:p w:rsidR="1EA180DF" w:rsidP="1EA180DF" w:rsidRDefault="1EA180DF" w14:paraId="6BCB2DA5" w14:textId="7A6B5350">
            <w:pPr>
              <w:spacing w:line="259" w:lineRule="auto"/>
              <w:rPr>
                <w:rFonts w:ascii="Calibri" w:hAnsi="Calibri" w:eastAsia="Calibri" w:cs="Calibri"/>
                <w:color w:val="000000" w:themeColor="text1" w:themeTint="FF" w:themeShade="FF"/>
                <w:sz w:val="20"/>
                <w:szCs w:val="20"/>
              </w:rPr>
            </w:pPr>
          </w:p>
          <w:p w:rsidR="1EA180DF" w:rsidP="1EA180DF" w:rsidRDefault="1EA180DF" w14:paraId="65BD891C" w14:textId="2E579B2A">
            <w:pPr>
              <w:spacing w:line="259" w:lineRule="auto"/>
              <w:rPr>
                <w:rFonts w:ascii="Calibri" w:hAnsi="Calibri" w:eastAsia="Calibri" w:cs="Calibri"/>
                <w:color w:val="538135" w:themeColor="accent6" w:themeTint="FF" w:themeShade="BF"/>
                <w:sz w:val="20"/>
                <w:szCs w:val="20"/>
              </w:rPr>
            </w:pPr>
          </w:p>
        </w:tc>
        <w:tc>
          <w:tcPr>
            <w:tcW w:w="415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5384297A" w14:textId="5104878C">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 xml:space="preserve">Draw explicit links between </w:t>
            </w:r>
            <w:r w:rsidRPr="6ECFF748" w:rsidR="1EA180DF">
              <w:rPr>
                <w:rFonts w:ascii="Calibri" w:hAnsi="Calibri" w:eastAsia="Calibri" w:cs="Calibri"/>
                <w:color w:val="000000" w:themeColor="text1" w:themeTint="FF" w:themeShade="FF"/>
                <w:sz w:val="20"/>
                <w:szCs w:val="20"/>
                <w:lang w:val="en-GB"/>
              </w:rPr>
              <w:t>new content</w:t>
            </w:r>
            <w:r w:rsidRPr="6ECFF748" w:rsidR="1EA180DF">
              <w:rPr>
                <w:rFonts w:ascii="Calibri" w:hAnsi="Calibri" w:eastAsia="Calibri" w:cs="Calibri"/>
                <w:color w:val="000000" w:themeColor="text1" w:themeTint="FF" w:themeShade="FF"/>
                <w:sz w:val="20"/>
                <w:szCs w:val="20"/>
                <w:lang w:val="en-GB"/>
              </w:rPr>
              <w:t xml:space="preserve"> and the core concepts and principles in the </w:t>
            </w:r>
            <w:r w:rsidRPr="6ECFF748" w:rsidR="1EA180DF">
              <w:rPr>
                <w:rFonts w:ascii="Calibri" w:hAnsi="Calibri" w:eastAsia="Calibri" w:cs="Calibri"/>
                <w:color w:val="000000" w:themeColor="text1" w:themeTint="FF" w:themeShade="FF"/>
                <w:sz w:val="20"/>
                <w:szCs w:val="20"/>
                <w:lang w:val="en-GB"/>
              </w:rPr>
              <w:t>subject.</w:t>
            </w:r>
            <w:r w:rsidRPr="6ECFF748" w:rsidR="2D6F9EB7">
              <w:rPr>
                <w:rFonts w:ascii="Calibri" w:hAnsi="Calibri" w:eastAsia="Calibri" w:cs="Calibri"/>
                <w:color w:val="000000" w:themeColor="text1" w:themeTint="FF" w:themeShade="FF"/>
                <w:sz w:val="20"/>
                <w:szCs w:val="20"/>
                <w:lang w:val="en-GB"/>
              </w:rPr>
              <w:t>(</w:t>
            </w:r>
            <w:r w:rsidRPr="6ECFF748" w:rsidR="2D6F9EB7">
              <w:rPr>
                <w:rFonts w:ascii="Calibri" w:hAnsi="Calibri" w:eastAsia="Calibri" w:cs="Calibri"/>
                <w:color w:val="000000" w:themeColor="text1" w:themeTint="FF" w:themeShade="FF"/>
                <w:sz w:val="20"/>
                <w:szCs w:val="20"/>
                <w:lang w:val="en-GB"/>
              </w:rPr>
              <w:t>S3i)</w:t>
            </w:r>
          </w:p>
          <w:p w:rsidR="1EA180DF" w:rsidP="1EA180DF" w:rsidRDefault="1EA180DF" w14:paraId="49ECCF97" w14:textId="2A638337">
            <w:pPr>
              <w:spacing w:line="259" w:lineRule="auto"/>
              <w:rPr>
                <w:rFonts w:ascii="Calibri" w:hAnsi="Calibri" w:eastAsia="Calibri" w:cs="Calibri"/>
                <w:color w:val="000000" w:themeColor="text1" w:themeTint="FF" w:themeShade="FF"/>
                <w:sz w:val="20"/>
                <w:szCs w:val="20"/>
              </w:rPr>
            </w:pPr>
          </w:p>
          <w:p w:rsidR="1EA180DF" w:rsidP="530BD209" w:rsidRDefault="1EA180DF" w14:paraId="2E6B753C" w14:textId="269E8D7F">
            <w:pPr>
              <w:pStyle w:val="Normal"/>
              <w:spacing w:line="259" w:lineRule="auto"/>
            </w:pPr>
            <w:r w:rsidRPr="6ECFF748" w:rsidR="2D6F9EB7">
              <w:rPr>
                <w:rFonts w:ascii="Calibri" w:hAnsi="Calibri" w:eastAsia="Calibri" w:cs="Calibri"/>
                <w:noProof w:val="0"/>
                <w:sz w:val="20"/>
                <w:szCs w:val="20"/>
                <w:lang w:val="en-GB"/>
              </w:rPr>
              <w:t>Working with experienced colleagues to accumulate and refine a collection of powerful analogies, illustrations, examples, explanations and demonstrations. (S3c)</w:t>
            </w:r>
          </w:p>
          <w:p w:rsidR="1EA180DF" w:rsidP="6ECFF748" w:rsidRDefault="1EA180DF" w14:paraId="79EA4D90" w14:textId="13D94564">
            <w:pPr>
              <w:pStyle w:val="Normal"/>
              <w:spacing w:line="259" w:lineRule="auto"/>
              <w:rPr>
                <w:rFonts w:ascii="Calibri" w:hAnsi="Calibri" w:eastAsia="Calibri" w:cs="Calibri"/>
                <w:noProof w:val="0"/>
                <w:sz w:val="20"/>
                <w:szCs w:val="20"/>
                <w:lang w:val="en-GB"/>
              </w:rPr>
            </w:pPr>
          </w:p>
          <w:p w:rsidR="1EA180DF" w:rsidP="530BD209" w:rsidRDefault="1EA180DF" w14:paraId="54FD4C19" w14:textId="727C7362">
            <w:pPr>
              <w:pStyle w:val="Normal"/>
              <w:spacing w:line="259" w:lineRule="auto"/>
            </w:pPr>
            <w:r w:rsidRPr="6BE33DBB" w:rsidR="0BF5EA87">
              <w:rPr>
                <w:rFonts w:ascii="Calibri" w:hAnsi="Calibri" w:eastAsia="Calibri" w:cs="Calibri"/>
                <w:noProof w:val="0"/>
                <w:sz w:val="20"/>
                <w:szCs w:val="20"/>
                <w:lang w:val="en-GB"/>
              </w:rPr>
              <w:t>Planning regular review and practice of key ideas and concepts over time (e.g. through carefully planned use of structured talk activities). (S2i)</w:t>
            </w:r>
          </w:p>
          <w:p w:rsidR="1EA180DF" w:rsidP="6BE33DBB" w:rsidRDefault="1EA180DF" w14:paraId="71C87CB5" w14:textId="75078832">
            <w:pPr>
              <w:pStyle w:val="Normal"/>
              <w:spacing w:line="259" w:lineRule="auto"/>
              <w:rPr>
                <w:rFonts w:ascii="Calibri" w:hAnsi="Calibri" w:eastAsia="Calibri" w:cs="Calibri"/>
                <w:noProof w:val="0"/>
                <w:sz w:val="20"/>
                <w:szCs w:val="20"/>
                <w:lang w:val="en-GB"/>
              </w:rPr>
            </w:pPr>
          </w:p>
          <w:p w:rsidR="1EA180DF" w:rsidP="530BD209" w:rsidRDefault="1EA180DF" w14:paraId="1C662E1A" w14:textId="06D5C239">
            <w:pPr>
              <w:pStyle w:val="Normal"/>
              <w:spacing w:line="259" w:lineRule="auto"/>
            </w:pPr>
            <w:r w:rsidRPr="6BE33DBB" w:rsidR="4FF84946">
              <w:rPr>
                <w:rFonts w:ascii="Calibri" w:hAnsi="Calibri" w:eastAsia="Calibri" w:cs="Calibri"/>
                <w:noProof w:val="0"/>
                <w:sz w:val="20"/>
                <w:szCs w:val="20"/>
                <w:lang w:val="en-GB"/>
              </w:rPr>
              <w:t>Balancing exposition, repetition, practice and retrieval of critical knowledge and skills. (S2f)</w:t>
            </w:r>
          </w:p>
        </w:tc>
      </w:tr>
      <w:tr w:rsidR="1EA180DF" w:rsidTr="02CDDD57" w14:paraId="7DFE9B39">
        <w:trPr>
          <w:trHeight w:val="15"/>
        </w:trPr>
        <w:tc>
          <w:tcPr>
            <w:tcW w:w="791" w:type="dxa"/>
            <w:shd w:val="clear" w:color="auto" w:fill="DEEAF6" w:themeFill="accent5" w:themeFillTint="33"/>
            <w:tcMar/>
          </w:tcPr>
          <w:p w:rsidR="35A9DBF0" w:rsidP="01856FC5" w:rsidRDefault="35A9DBF0" w14:paraId="0D3CDB85" w14:textId="257414C0">
            <w:pPr>
              <w:pStyle w:val="Normal"/>
              <w:spacing w:line="259" w:lineRule="auto"/>
              <w:rPr>
                <w:rFonts w:eastAsia="" w:eastAsiaTheme="minorEastAsia"/>
                <w:color w:val="000000" w:themeColor="text1" w:themeTint="FF" w:themeShade="FF"/>
                <w:sz w:val="20"/>
                <w:szCs w:val="20"/>
              </w:rPr>
            </w:pPr>
            <w:r w:rsidRPr="01856FC5" w:rsidR="5F238695">
              <w:rPr>
                <w:rFonts w:eastAsia="" w:eastAsiaTheme="minorEastAsia"/>
                <w:color w:val="000000" w:themeColor="text1" w:themeTint="FF" w:themeShade="FF"/>
                <w:sz w:val="20"/>
                <w:szCs w:val="20"/>
              </w:rPr>
              <w:t>4</w:t>
            </w:r>
            <w:r w:rsidRPr="01856FC5" w:rsidR="1C3FDDF9">
              <w:rPr>
                <w:rFonts w:eastAsia="" w:eastAsiaTheme="minorEastAsia"/>
                <w:color w:val="000000" w:themeColor="text1" w:themeTint="FF" w:themeShade="FF"/>
                <w:sz w:val="20"/>
                <w:szCs w:val="20"/>
              </w:rPr>
              <w:t>.30</w:t>
            </w:r>
            <w:r w:rsidRPr="01856FC5" w:rsidR="5F238695">
              <w:rPr>
                <w:rFonts w:eastAsia="" w:eastAsiaTheme="minorEastAsia"/>
                <w:color w:val="000000" w:themeColor="text1" w:themeTint="FF" w:themeShade="FF"/>
                <w:sz w:val="20"/>
                <w:szCs w:val="20"/>
              </w:rPr>
              <w:t>-5</w:t>
            </w:r>
          </w:p>
          <w:p w:rsidR="35A9DBF0" w:rsidP="01856FC5" w:rsidRDefault="35A9DBF0" w14:paraId="460DB877" w14:textId="37FD65DE">
            <w:pPr>
              <w:pStyle w:val="Normal"/>
              <w:spacing w:line="259" w:lineRule="auto"/>
              <w:rPr>
                <w:rFonts w:eastAsia="" w:eastAsiaTheme="minorEastAsia"/>
                <w:color w:val="000000" w:themeColor="text1" w:themeTint="FF" w:themeShade="FF"/>
                <w:sz w:val="20"/>
                <w:szCs w:val="20"/>
              </w:rPr>
            </w:pPr>
          </w:p>
          <w:p w:rsidR="35A9DBF0" w:rsidP="01856FC5" w:rsidRDefault="35A9DBF0" w14:paraId="7C23503C" w14:textId="3D15DDA4">
            <w:pPr>
              <w:spacing w:line="259" w:lineRule="auto"/>
              <w:rPr>
                <w:rFonts w:ascii="Calibri" w:hAnsi="Calibri" w:eastAsia="Calibri" w:cs="Calibri"/>
                <w:noProof w:val="0"/>
                <w:sz w:val="20"/>
                <w:szCs w:val="20"/>
                <w:lang w:val="en-US"/>
              </w:rPr>
            </w:pPr>
            <w:r w:rsidRPr="01856FC5" w:rsidR="41EA7440">
              <w:rPr>
                <w:rFonts w:ascii="Calibri" w:hAnsi="Calibri" w:eastAsia="Calibri" w:cs="Calibri"/>
                <w:b w:val="0"/>
                <w:bCs w:val="0"/>
                <w:i w:val="0"/>
                <w:iCs w:val="0"/>
                <w:caps w:val="0"/>
                <w:smallCaps w:val="0"/>
                <w:noProof w:val="0"/>
                <w:color w:val="000000" w:themeColor="text1" w:themeTint="FF" w:themeShade="FF"/>
                <w:sz w:val="20"/>
                <w:szCs w:val="20"/>
                <w:lang w:val="en-US"/>
              </w:rPr>
              <w:t>FS036</w:t>
            </w:r>
          </w:p>
          <w:p w:rsidR="35A9DBF0" w:rsidP="1EA180DF" w:rsidRDefault="35A9DBF0" w14:paraId="4DE692B7" w14:textId="503E8DE0">
            <w:pPr>
              <w:pStyle w:val="Normal"/>
              <w:spacing w:line="259" w:lineRule="auto"/>
              <w:rPr>
                <w:rFonts w:eastAsia="" w:eastAsiaTheme="minorEastAsia"/>
                <w:color w:val="000000" w:themeColor="text1" w:themeTint="FF" w:themeShade="FF"/>
                <w:sz w:val="20"/>
                <w:szCs w:val="20"/>
              </w:rPr>
            </w:pPr>
          </w:p>
        </w:tc>
        <w:tc>
          <w:tcPr>
            <w:tcW w:w="660" w:type="dxa"/>
            <w:shd w:val="clear" w:color="auto" w:fill="DEEAF6" w:themeFill="accent5" w:themeFillTint="33"/>
            <w:tcMar/>
          </w:tcPr>
          <w:p w:rsidR="1EA180DF" w:rsidP="1EA180DF" w:rsidRDefault="1EA180DF" w14:paraId="51D5D28E" w14:textId="10A2A1F6">
            <w:pPr>
              <w:spacing w:line="259" w:lineRule="auto"/>
              <w:rPr>
                <w:rFonts w:eastAsia="" w:eastAsiaTheme="minorEastAsia"/>
                <w:sz w:val="20"/>
                <w:szCs w:val="20"/>
                <w:lang w:val="en-GB"/>
              </w:rPr>
            </w:pPr>
            <w:r w:rsidRPr="530BD209" w:rsidR="03899DC4">
              <w:rPr>
                <w:rFonts w:eastAsia="" w:eastAsiaTheme="minorEastAsia"/>
                <w:sz w:val="20"/>
                <w:szCs w:val="20"/>
                <w:lang w:val="en-GB"/>
              </w:rPr>
              <w:t>JC</w:t>
            </w:r>
          </w:p>
        </w:tc>
        <w:tc>
          <w:tcPr>
            <w:tcW w:w="169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331485B" w:rsidP="530BD209" w:rsidRDefault="1331485B" w14:paraId="3C038B95" w14:textId="1706293C">
            <w:pPr>
              <w:spacing w:line="259" w:lineRule="auto"/>
              <w:rPr>
                <w:rFonts w:eastAsia="" w:eastAsiaTheme="minorEastAsia"/>
                <w:sz w:val="20"/>
                <w:szCs w:val="20"/>
                <w:lang w:val="en-GB"/>
              </w:rPr>
            </w:pPr>
            <w:r w:rsidRPr="530BD209" w:rsidR="0C6AB62C">
              <w:rPr>
                <w:rFonts w:eastAsia="" w:eastAsiaTheme="minorEastAsia"/>
                <w:sz w:val="20"/>
                <w:szCs w:val="20"/>
                <w:lang w:val="en-GB"/>
              </w:rPr>
              <w:t xml:space="preserve">Reflections and </w:t>
            </w:r>
            <w:r w:rsidRPr="530BD209" w:rsidR="43ACA54F">
              <w:rPr>
                <w:rFonts w:eastAsia="" w:eastAsiaTheme="minorEastAsia"/>
                <w:sz w:val="20"/>
                <w:szCs w:val="20"/>
                <w:lang w:val="en-GB"/>
              </w:rPr>
              <w:t>ITAP handbook</w:t>
            </w:r>
          </w:p>
          <w:p w:rsidR="1331485B" w:rsidP="530BD209" w:rsidRDefault="1331485B" w14:paraId="3CAA8054" w14:textId="35CA669C">
            <w:pPr>
              <w:pStyle w:val="Normal"/>
              <w:spacing w:line="259" w:lineRule="auto"/>
              <w:rPr>
                <w:rFonts w:eastAsia="" w:eastAsiaTheme="minorEastAsia"/>
                <w:sz w:val="20"/>
                <w:szCs w:val="20"/>
                <w:lang w:val="en-GB"/>
              </w:rPr>
            </w:pPr>
            <w:r w:rsidRPr="530BD209" w:rsidR="08E7B941">
              <w:rPr>
                <w:rFonts w:eastAsia="" w:eastAsiaTheme="minorEastAsia"/>
                <w:sz w:val="20"/>
                <w:szCs w:val="20"/>
                <w:lang w:val="en-GB"/>
              </w:rPr>
              <w:t>evaluation</w:t>
            </w:r>
          </w:p>
        </w:tc>
        <w:tc>
          <w:tcPr>
            <w:tcW w:w="241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6ECFF748" w:rsidRDefault="1EA180DF" w14:paraId="15001934" w14:textId="302FF215">
            <w:pPr>
              <w:pStyle w:val="Normal"/>
              <w:spacing w:line="259" w:lineRule="auto"/>
            </w:pPr>
            <w:r w:rsidRPr="6ECFF748" w:rsidR="01A15631">
              <w:rPr>
                <w:rFonts w:ascii="Calibri" w:hAnsi="Calibri" w:eastAsia="Calibri" w:cs="Calibri"/>
                <w:noProof w:val="0"/>
                <w:sz w:val="20"/>
                <w:szCs w:val="20"/>
                <w:lang w:val="en-US"/>
              </w:rPr>
              <w:t>Reflective practice, supported by feedback from and observation of experienced colleagues, professional debate, and learning from educational research, is also likely to support improvement. (S82)</w:t>
            </w:r>
          </w:p>
          <w:p w:rsidR="1EA180DF" w:rsidP="6ECFF748" w:rsidRDefault="1EA180DF" w14:paraId="3C75369F" w14:textId="4FD19847">
            <w:pPr>
              <w:pStyle w:val="Normal"/>
              <w:spacing w:line="259" w:lineRule="auto"/>
              <w:rPr>
                <w:rFonts w:ascii="Calibri" w:hAnsi="Calibri" w:eastAsia="Calibri" w:cs="Calibri"/>
                <w:noProof w:val="0"/>
                <w:sz w:val="20"/>
                <w:szCs w:val="20"/>
                <w:lang w:val="en-US"/>
              </w:rPr>
            </w:pPr>
          </w:p>
          <w:p w:rsidR="1EA180DF" w:rsidP="6ECFF748" w:rsidRDefault="1EA180DF" w14:paraId="6735CADD" w14:textId="4D355642">
            <w:pPr>
              <w:pStyle w:val="Normal"/>
              <w:spacing w:line="259" w:lineRule="auto"/>
            </w:pPr>
            <w:r w:rsidRPr="6ECFF748" w:rsidR="01A15631">
              <w:rPr>
                <w:rFonts w:ascii="Calibri" w:hAnsi="Calibri" w:eastAsia="Calibri" w:cs="Calibri"/>
                <w:noProof w:val="0"/>
                <w:sz w:val="20"/>
                <w:szCs w:val="20"/>
                <w:lang w:val="en-US"/>
              </w:rPr>
              <w:t>Effective professional development is likely to be sustained over time, building knowledge, motivating staff, developing teaching techniques, and embedding practice (S81)</w:t>
            </w:r>
          </w:p>
        </w:tc>
        <w:tc>
          <w:tcPr>
            <w:tcW w:w="157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695353BF" w14:textId="70956953">
            <w:pPr>
              <w:spacing w:line="259" w:lineRule="auto"/>
              <w:rPr>
                <w:rFonts w:eastAsia="" w:eastAsiaTheme="minorEastAsia"/>
                <w:sz w:val="20"/>
                <w:szCs w:val="20"/>
              </w:rPr>
            </w:pPr>
          </w:p>
        </w:tc>
        <w:tc>
          <w:tcPr>
            <w:tcW w:w="322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1EA180DF" w:rsidRDefault="1EA180DF" w14:paraId="410BCA79" w14:textId="35181C76">
            <w:pPr>
              <w:spacing w:line="259" w:lineRule="auto"/>
              <w:rPr>
                <w:rFonts w:eastAsia="" w:eastAsiaTheme="minorEastAsia"/>
                <w:sz w:val="20"/>
                <w:szCs w:val="20"/>
              </w:rPr>
            </w:pPr>
          </w:p>
        </w:tc>
        <w:tc>
          <w:tcPr>
            <w:tcW w:w="415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1EA180DF" w:rsidP="6ECFF748" w:rsidRDefault="1EA180DF" w14:paraId="7CD5CFB8" w14:textId="77C60A24">
            <w:pPr>
              <w:pStyle w:val="Normal"/>
              <w:spacing w:line="259" w:lineRule="auto"/>
            </w:pPr>
            <w:r w:rsidRPr="6ECFF748" w:rsidR="01A15631">
              <w:rPr>
                <w:rFonts w:ascii="Calibri" w:hAnsi="Calibri" w:eastAsia="Calibri" w:cs="Calibri"/>
                <w:noProof w:val="0"/>
                <w:sz w:val="20"/>
                <w:szCs w:val="20"/>
                <w:lang w:val="en-US"/>
              </w:rPr>
              <w:t xml:space="preserve">Seeking </w:t>
            </w:r>
            <w:r w:rsidRPr="6ECFF748" w:rsidR="01A15631">
              <w:rPr>
                <w:rFonts w:ascii="Calibri" w:hAnsi="Calibri" w:eastAsia="Calibri" w:cs="Calibri"/>
                <w:noProof w:val="0"/>
                <w:sz w:val="20"/>
                <w:szCs w:val="20"/>
                <w:lang w:val="en-US"/>
              </w:rPr>
              <w:t>challenge</w:t>
            </w:r>
            <w:r w:rsidRPr="6ECFF748" w:rsidR="01A15631">
              <w:rPr>
                <w:rFonts w:ascii="Calibri" w:hAnsi="Calibri" w:eastAsia="Calibri" w:cs="Calibri"/>
                <w:noProof w:val="0"/>
                <w:sz w:val="20"/>
                <w:szCs w:val="20"/>
                <w:lang w:val="en-US"/>
              </w:rPr>
              <w:t>, feedback and critique from mentors and other colleagues in an open and trusting working environment. (S8c)</w:t>
            </w:r>
          </w:p>
          <w:p w:rsidR="1EA180DF" w:rsidP="6ECFF748" w:rsidRDefault="1EA180DF" w14:paraId="7A88E3E5" w14:textId="25F50E88">
            <w:pPr>
              <w:pStyle w:val="Normal"/>
              <w:spacing w:line="259" w:lineRule="auto"/>
              <w:rPr>
                <w:rFonts w:ascii="Calibri" w:hAnsi="Calibri" w:eastAsia="Calibri" w:cs="Calibri"/>
                <w:noProof w:val="0"/>
                <w:sz w:val="20"/>
                <w:szCs w:val="20"/>
                <w:lang w:val="en-US"/>
              </w:rPr>
            </w:pPr>
          </w:p>
          <w:p w:rsidR="1EA180DF" w:rsidP="6ECFF748" w:rsidRDefault="1EA180DF" w14:paraId="051DAF12" w14:textId="5246872A">
            <w:pPr>
              <w:pStyle w:val="Normal"/>
              <w:spacing w:line="259" w:lineRule="auto"/>
            </w:pPr>
            <w:r w:rsidRPr="6ECFF748" w:rsidR="01A15631">
              <w:rPr>
                <w:rFonts w:ascii="Calibri" w:hAnsi="Calibri" w:eastAsia="Calibri" w:cs="Calibri"/>
                <w:noProof w:val="0"/>
                <w:sz w:val="20"/>
                <w:szCs w:val="20"/>
                <w:lang w:val="en-US"/>
              </w:rPr>
              <w:t xml:space="preserve">Engaging with research evidence by accessing reliable sources, seeking support for how findings can inform practice, and </w:t>
            </w:r>
            <w:r w:rsidRPr="6ECFF748" w:rsidR="01A15631">
              <w:rPr>
                <w:rFonts w:ascii="Calibri" w:hAnsi="Calibri" w:eastAsia="Calibri" w:cs="Calibri"/>
                <w:noProof w:val="0"/>
                <w:sz w:val="20"/>
                <w:szCs w:val="20"/>
                <w:lang w:val="en-US"/>
              </w:rPr>
              <w:t>monitoring</w:t>
            </w:r>
            <w:r w:rsidRPr="6ECFF748" w:rsidR="01A15631">
              <w:rPr>
                <w:rFonts w:ascii="Calibri" w:hAnsi="Calibri" w:eastAsia="Calibri" w:cs="Calibri"/>
                <w:noProof w:val="0"/>
                <w:sz w:val="20"/>
                <w:szCs w:val="20"/>
                <w:lang w:val="en-US"/>
              </w:rPr>
              <w:t xml:space="preserve"> the impact of applications. (S8d)</w:t>
            </w:r>
          </w:p>
        </w:tc>
      </w:tr>
      <w:tr w:rsidR="64EE0049" w:rsidTr="02CDDD57" w14:paraId="2B05D4CE" w14:textId="77777777">
        <w:trPr>
          <w:trHeight w:val="15"/>
        </w:trPr>
        <w:tc>
          <w:tcPr>
            <w:tcW w:w="791" w:type="dxa"/>
            <w:shd w:val="clear" w:color="auto" w:fill="FFE599" w:themeFill="accent4" w:themeFillTint="66"/>
            <w:tcMar/>
          </w:tcPr>
          <w:p w:rsidR="64EE0049" w:rsidP="1295583B" w:rsidRDefault="64EE0049" w14:paraId="3A782764" w14:textId="298E6803">
            <w:pPr>
              <w:spacing w:line="259" w:lineRule="auto"/>
              <w:rPr>
                <w:rFonts w:eastAsia="" w:eastAsiaTheme="minorEastAsia"/>
                <w:color w:val="000000" w:themeColor="text1"/>
                <w:sz w:val="20"/>
                <w:szCs w:val="20"/>
              </w:rPr>
            </w:pPr>
            <w:r w:rsidRPr="1295583B" w:rsidR="64EE0049">
              <w:rPr>
                <w:rFonts w:eastAsia="" w:eastAsiaTheme="minorEastAsia"/>
                <w:color w:val="000000" w:themeColor="text1" w:themeTint="FF" w:themeShade="FF"/>
                <w:sz w:val="20"/>
                <w:szCs w:val="20"/>
                <w:lang w:val="en-GB"/>
              </w:rPr>
              <w:t>Wed 1</w:t>
            </w:r>
            <w:r w:rsidRPr="1295583B" w:rsidR="151CE4BC">
              <w:rPr>
                <w:rFonts w:eastAsia="" w:eastAsiaTheme="minorEastAsia"/>
                <w:color w:val="000000" w:themeColor="text1" w:themeTint="FF" w:themeShade="FF"/>
                <w:sz w:val="20"/>
                <w:szCs w:val="20"/>
                <w:lang w:val="en-GB"/>
              </w:rPr>
              <w:t>3</w:t>
            </w:r>
            <w:r w:rsidRPr="1295583B" w:rsidR="64EE0049">
              <w:rPr>
                <w:rFonts w:eastAsia="" w:eastAsiaTheme="minorEastAsia"/>
                <w:color w:val="000000" w:themeColor="text1" w:themeTint="FF" w:themeShade="FF"/>
                <w:sz w:val="20"/>
                <w:szCs w:val="20"/>
                <w:lang w:val="en-GB"/>
              </w:rPr>
              <w:t>/1</w:t>
            </w:r>
            <w:r w:rsidRPr="1295583B" w:rsidR="65E8DA7F">
              <w:rPr>
                <w:rFonts w:eastAsia="" w:eastAsiaTheme="minorEastAsia"/>
                <w:color w:val="000000" w:themeColor="text1" w:themeTint="FF" w:themeShade="FF"/>
                <w:sz w:val="20"/>
                <w:szCs w:val="20"/>
                <w:lang w:val="en-GB"/>
              </w:rPr>
              <w:t>1</w:t>
            </w:r>
          </w:p>
          <w:p w:rsidR="64EE0049" w:rsidP="2380E877" w:rsidRDefault="5E205D3A" w14:paraId="6C498156" w14:textId="359DAA27">
            <w:pPr>
              <w:spacing w:line="259" w:lineRule="auto"/>
              <w:rPr>
                <w:rFonts w:eastAsiaTheme="minorEastAsia"/>
                <w:color w:val="000000" w:themeColor="text1"/>
                <w:sz w:val="20"/>
                <w:szCs w:val="20"/>
                <w:lang w:val="en-GB"/>
              </w:rPr>
            </w:pPr>
            <w:r w:rsidRPr="2380E877">
              <w:rPr>
                <w:rFonts w:eastAsiaTheme="minorEastAsia"/>
                <w:color w:val="000000" w:themeColor="text1"/>
                <w:sz w:val="20"/>
                <w:szCs w:val="20"/>
                <w:lang w:val="en-GB"/>
              </w:rPr>
              <w:t>9</w:t>
            </w:r>
            <w:r w:rsidRPr="2380E877" w:rsidR="2E2B83D0">
              <w:rPr>
                <w:rFonts w:eastAsiaTheme="minorEastAsia"/>
                <w:color w:val="000000" w:themeColor="text1"/>
                <w:sz w:val="20"/>
                <w:szCs w:val="20"/>
                <w:lang w:val="en-GB"/>
              </w:rPr>
              <w:t xml:space="preserve">-4 </w:t>
            </w:r>
          </w:p>
          <w:p w:rsidR="64EE0049" w:rsidP="06CEBB43" w:rsidRDefault="06CEBB43" w14:paraId="68929277" w14:textId="66EC83C5">
            <w:pPr>
              <w:spacing w:line="259" w:lineRule="auto"/>
              <w:rPr>
                <w:rFonts w:eastAsiaTheme="minorEastAsia"/>
                <w:color w:val="000000" w:themeColor="text1"/>
                <w:sz w:val="20"/>
                <w:szCs w:val="20"/>
                <w:lang w:val="en-GB"/>
              </w:rPr>
            </w:pPr>
            <w:r w:rsidRPr="06CEBB43">
              <w:rPr>
                <w:rFonts w:eastAsiaTheme="minorEastAsia"/>
                <w:color w:val="000000" w:themeColor="text1"/>
                <w:sz w:val="20"/>
                <w:szCs w:val="20"/>
                <w:lang w:val="en-GB"/>
              </w:rPr>
              <w:t>See room info</w:t>
            </w:r>
          </w:p>
        </w:tc>
        <w:tc>
          <w:tcPr>
            <w:tcW w:w="660" w:type="dxa"/>
            <w:shd w:val="clear" w:color="auto" w:fill="FFE599" w:themeFill="accent4" w:themeFillTint="66"/>
            <w:tcMar/>
          </w:tcPr>
          <w:p w:rsidR="64EE0049" w:rsidP="2A76762D" w:rsidRDefault="2139586F" w14:paraId="65ADFBB7" w14:textId="1CCD6C5E">
            <w:pPr>
              <w:spacing w:line="259" w:lineRule="auto"/>
              <w:rPr>
                <w:rFonts w:eastAsiaTheme="minorEastAsia"/>
                <w:sz w:val="20"/>
                <w:szCs w:val="20"/>
                <w:lang w:val="en-GB"/>
              </w:rPr>
            </w:pPr>
            <w:r w:rsidRPr="2A76762D">
              <w:rPr>
                <w:rFonts w:eastAsiaTheme="minorEastAsia"/>
                <w:sz w:val="20"/>
                <w:szCs w:val="20"/>
                <w:lang w:val="en-GB"/>
              </w:rPr>
              <w:t>Subj staff</w:t>
            </w:r>
          </w:p>
        </w:tc>
        <w:tc>
          <w:tcPr>
            <w:tcW w:w="1695" w:type="dxa"/>
            <w:shd w:val="clear" w:color="auto" w:fill="FFE599" w:themeFill="accent4" w:themeFillTint="66"/>
            <w:tcMar/>
          </w:tcPr>
          <w:p w:rsidR="64EE0049" w:rsidP="74D6CB2D" w:rsidRDefault="64EE0049" w14:paraId="1EEA9C87" w14:textId="235C46E1">
            <w:pPr>
              <w:spacing w:line="259" w:lineRule="auto"/>
              <w:rPr>
                <w:rFonts w:eastAsiaTheme="minorEastAsia"/>
                <w:sz w:val="20"/>
                <w:szCs w:val="20"/>
              </w:rPr>
            </w:pPr>
            <w:r w:rsidRPr="74D6CB2D">
              <w:rPr>
                <w:rFonts w:eastAsiaTheme="minorEastAsia"/>
                <w:sz w:val="20"/>
                <w:szCs w:val="20"/>
                <w:lang w:val="en-GB"/>
              </w:rPr>
              <w:t>PGC7008M</w:t>
            </w:r>
          </w:p>
          <w:p w:rsidR="64EE0049" w:rsidP="74D6CB2D" w:rsidRDefault="64EE0049" w14:paraId="4B297033" w14:textId="2CC015E9">
            <w:pPr>
              <w:spacing w:line="259" w:lineRule="auto"/>
              <w:rPr>
                <w:rFonts w:eastAsiaTheme="minorEastAsia"/>
                <w:sz w:val="20"/>
                <w:szCs w:val="20"/>
              </w:rPr>
            </w:pPr>
          </w:p>
          <w:p w:rsidR="64EE0049" w:rsidP="74D6CB2D" w:rsidRDefault="64EE0049" w14:paraId="0B41A29E" w14:textId="371767EB">
            <w:pPr>
              <w:spacing w:line="259" w:lineRule="auto"/>
              <w:rPr>
                <w:rFonts w:eastAsiaTheme="minorEastAsia"/>
                <w:sz w:val="20"/>
                <w:szCs w:val="20"/>
                <w:lang w:val="en-GB"/>
              </w:rPr>
            </w:pPr>
          </w:p>
          <w:p w:rsidR="64EE0049" w:rsidP="74D6CB2D" w:rsidRDefault="64EE0049" w14:paraId="3E74135C" w14:textId="150F3D0D">
            <w:pPr>
              <w:spacing w:line="259" w:lineRule="auto"/>
              <w:rPr>
                <w:rFonts w:eastAsiaTheme="minorEastAsia"/>
                <w:sz w:val="20"/>
                <w:szCs w:val="20"/>
                <w:lang w:val="en-GB"/>
              </w:rPr>
            </w:pPr>
          </w:p>
          <w:p w:rsidR="64EE0049" w:rsidP="74D6CB2D" w:rsidRDefault="64EE0049" w14:paraId="5BE133C8" w14:textId="7E296F83">
            <w:pPr>
              <w:spacing w:line="259" w:lineRule="auto"/>
              <w:rPr>
                <w:rFonts w:eastAsiaTheme="minorEastAsia"/>
                <w:sz w:val="20"/>
                <w:szCs w:val="20"/>
                <w:lang w:val="en-GB"/>
              </w:rPr>
            </w:pPr>
          </w:p>
          <w:p w:rsidR="64EE0049" w:rsidP="74D6CB2D" w:rsidRDefault="64EE0049" w14:paraId="5BC9EC09" w14:textId="640723AD">
            <w:pPr>
              <w:spacing w:line="259" w:lineRule="auto"/>
              <w:rPr>
                <w:rFonts w:eastAsiaTheme="minorEastAsia"/>
                <w:sz w:val="20"/>
                <w:szCs w:val="20"/>
                <w:lang w:val="en-GB"/>
              </w:rPr>
            </w:pPr>
          </w:p>
        </w:tc>
        <w:tc>
          <w:tcPr>
            <w:tcW w:w="2415" w:type="dxa"/>
            <w:shd w:val="clear" w:color="auto" w:fill="FFE599" w:themeFill="accent4" w:themeFillTint="66"/>
            <w:tcMar/>
          </w:tcPr>
          <w:p w:rsidR="64EE0049" w:rsidP="726754EC" w:rsidRDefault="2139586F" w14:paraId="353855F3" w14:textId="43E27A7A">
            <w:pPr>
              <w:rPr>
                <w:rFonts w:eastAsiaTheme="minorEastAsia"/>
                <w:sz w:val="20"/>
                <w:szCs w:val="20"/>
                <w:lang w:val="en-GB"/>
              </w:rPr>
            </w:pPr>
            <w:r w:rsidRPr="726754EC">
              <w:rPr>
                <w:rFonts w:eastAsiaTheme="minorEastAsia"/>
                <w:sz w:val="20"/>
                <w:szCs w:val="20"/>
                <w:lang w:val="en-GB"/>
              </w:rPr>
              <w:t>Sessions 5-8</w:t>
            </w:r>
          </w:p>
        </w:tc>
        <w:tc>
          <w:tcPr>
            <w:tcW w:w="1575" w:type="dxa"/>
            <w:shd w:val="clear" w:color="auto" w:fill="FFE599" w:themeFill="accent4" w:themeFillTint="66"/>
            <w:tcMar/>
          </w:tcPr>
          <w:p w:rsidR="64EE0049" w:rsidP="714EBD64" w:rsidRDefault="331AE104" w14:paraId="1AF5768C" w14:textId="5D0AC23A">
            <w:pPr>
              <w:spacing w:line="259" w:lineRule="auto"/>
              <w:rPr>
                <w:rFonts w:eastAsiaTheme="minorEastAsia"/>
                <w:b/>
                <w:bCs/>
                <w:sz w:val="20"/>
                <w:szCs w:val="20"/>
              </w:rPr>
            </w:pPr>
            <w:r w:rsidRPr="714EBD64">
              <w:rPr>
                <w:rFonts w:eastAsiaTheme="minorEastAsia"/>
                <w:b/>
                <w:bCs/>
                <w:sz w:val="20"/>
                <w:szCs w:val="20"/>
              </w:rPr>
              <w:t>Curriculum</w:t>
            </w:r>
          </w:p>
          <w:p w:rsidR="64EE0049" w:rsidP="714EBD64" w:rsidRDefault="331AE104" w14:paraId="15A3850D" w14:textId="7C0B4F76">
            <w:pPr>
              <w:spacing w:line="259" w:lineRule="auto"/>
              <w:rPr>
                <w:rFonts w:eastAsiaTheme="minorEastAsia"/>
                <w:b/>
                <w:bCs/>
                <w:sz w:val="20"/>
                <w:szCs w:val="20"/>
              </w:rPr>
            </w:pPr>
            <w:r w:rsidRPr="714EBD64">
              <w:rPr>
                <w:rFonts w:eastAsiaTheme="minorEastAsia"/>
                <w:b/>
                <w:bCs/>
                <w:sz w:val="20"/>
                <w:szCs w:val="20"/>
              </w:rPr>
              <w:t>Pedagogy</w:t>
            </w:r>
          </w:p>
          <w:p w:rsidR="64EE0049" w:rsidP="714EBD64" w:rsidRDefault="331AE104" w14:paraId="65FF7258" w14:textId="69168A24">
            <w:pPr>
              <w:spacing w:line="259" w:lineRule="auto"/>
              <w:rPr>
                <w:rFonts w:eastAsiaTheme="minorEastAsia"/>
                <w:b/>
                <w:bCs/>
                <w:sz w:val="20"/>
                <w:szCs w:val="20"/>
              </w:rPr>
            </w:pPr>
            <w:r w:rsidRPr="714EBD64">
              <w:rPr>
                <w:rFonts w:eastAsiaTheme="minorEastAsia"/>
                <w:b/>
                <w:bCs/>
                <w:sz w:val="20"/>
                <w:szCs w:val="20"/>
              </w:rPr>
              <w:t>Assessment</w:t>
            </w:r>
          </w:p>
        </w:tc>
        <w:tc>
          <w:tcPr>
            <w:tcW w:w="3225" w:type="dxa"/>
            <w:shd w:val="clear" w:color="auto" w:fill="FFE599" w:themeFill="accent4" w:themeFillTint="66"/>
            <w:tcMar/>
          </w:tcPr>
          <w:p w:rsidR="64EE0049" w:rsidP="7EFB4303" w:rsidRDefault="64EE0049" w14:paraId="4D3968EA" w14:textId="018D6071">
            <w:pPr>
              <w:spacing w:line="259" w:lineRule="auto"/>
              <w:rPr>
                <w:rFonts w:eastAsiaTheme="minorEastAsia"/>
                <w:sz w:val="20"/>
                <w:szCs w:val="20"/>
                <w:lang w:val="en-GB"/>
              </w:rPr>
            </w:pPr>
          </w:p>
        </w:tc>
        <w:tc>
          <w:tcPr>
            <w:tcW w:w="4155" w:type="dxa"/>
            <w:shd w:val="clear" w:color="auto" w:fill="FFE599" w:themeFill="accent4" w:themeFillTint="66"/>
            <w:tcMar/>
          </w:tcPr>
          <w:p w:rsidR="64EE0049" w:rsidP="74D6CB2D" w:rsidRDefault="64EE0049" w14:paraId="4ACC053B" w14:textId="127C0BAB">
            <w:pPr>
              <w:spacing w:line="259" w:lineRule="auto"/>
              <w:rPr>
                <w:rFonts w:eastAsiaTheme="minorEastAsia"/>
                <w:sz w:val="20"/>
                <w:szCs w:val="20"/>
                <w:lang w:val="en-GB"/>
              </w:rPr>
            </w:pPr>
          </w:p>
        </w:tc>
      </w:tr>
      <w:tr w:rsidR="2A76762D" w:rsidTr="02CDDD57" w14:paraId="36E800C7" w14:textId="77777777">
        <w:trPr>
          <w:trHeight w:val="15"/>
        </w:trPr>
        <w:tc>
          <w:tcPr>
            <w:tcW w:w="791" w:type="dxa"/>
            <w:shd w:val="clear" w:color="auto" w:fill="FFE599" w:themeFill="accent4" w:themeFillTint="66"/>
            <w:tcMar/>
          </w:tcPr>
          <w:p w:rsidR="2A76762D" w:rsidP="2A76762D" w:rsidRDefault="2A76762D" w14:paraId="0304E6BB" w14:textId="7C420031">
            <w:pPr>
              <w:spacing w:line="259" w:lineRule="auto"/>
              <w:rPr>
                <w:rFonts w:eastAsiaTheme="minorEastAsia"/>
                <w:color w:val="000000" w:themeColor="text1"/>
                <w:sz w:val="20"/>
                <w:szCs w:val="20"/>
                <w:lang w:val="en-GB"/>
              </w:rPr>
            </w:pPr>
            <w:r w:rsidRPr="2A76762D">
              <w:rPr>
                <w:rFonts w:eastAsiaTheme="minorEastAsia"/>
                <w:color w:val="000000" w:themeColor="text1"/>
                <w:sz w:val="20"/>
                <w:szCs w:val="20"/>
                <w:lang w:val="en-GB"/>
              </w:rPr>
              <w:t>4-5</w:t>
            </w:r>
          </w:p>
        </w:tc>
        <w:tc>
          <w:tcPr>
            <w:tcW w:w="660" w:type="dxa"/>
            <w:shd w:val="clear" w:color="auto" w:fill="FFE599" w:themeFill="accent4" w:themeFillTint="66"/>
            <w:tcMar/>
          </w:tcPr>
          <w:p w:rsidR="2A76762D" w:rsidP="2A76762D" w:rsidRDefault="2A76762D" w14:paraId="48F39B4C" w14:textId="52FE73CA">
            <w:pPr>
              <w:spacing w:line="259" w:lineRule="auto"/>
              <w:rPr>
                <w:rFonts w:eastAsiaTheme="minorEastAsia"/>
                <w:sz w:val="20"/>
                <w:szCs w:val="20"/>
                <w:lang w:val="en-GB"/>
              </w:rPr>
            </w:pPr>
          </w:p>
        </w:tc>
        <w:tc>
          <w:tcPr>
            <w:tcW w:w="1695" w:type="dxa"/>
            <w:shd w:val="clear" w:color="auto" w:fill="FFE599" w:themeFill="accent4" w:themeFillTint="66"/>
            <w:tcMar/>
          </w:tcPr>
          <w:p w:rsidR="2A76762D" w:rsidP="28318DFA" w:rsidRDefault="726754EC" w14:paraId="655F4875" w14:textId="194C62C9">
            <w:pPr>
              <w:spacing w:line="259" w:lineRule="auto"/>
              <w:rPr>
                <w:rStyle w:val="normaltextrun"/>
                <w:rFonts w:eastAsiaTheme="minorEastAsia"/>
                <w:sz w:val="20"/>
                <w:szCs w:val="20"/>
                <w:lang w:val="en-GB"/>
              </w:rPr>
            </w:pPr>
            <w:r w:rsidRPr="28318DFA">
              <w:rPr>
                <w:rStyle w:val="normaltextrun"/>
                <w:rFonts w:eastAsiaTheme="minorEastAsia"/>
                <w:sz w:val="20"/>
                <w:szCs w:val="20"/>
                <w:lang w:val="en-GB"/>
              </w:rPr>
              <w:t xml:space="preserve">Independent study </w:t>
            </w:r>
          </w:p>
          <w:p w:rsidR="2A76762D" w:rsidP="28318DFA" w:rsidRDefault="2A76762D" w14:paraId="3C633DB2" w14:textId="182FFF9F">
            <w:pPr>
              <w:spacing w:line="259" w:lineRule="auto"/>
              <w:rPr>
                <w:rStyle w:val="normaltextrun"/>
                <w:rFonts w:eastAsiaTheme="minorEastAsia"/>
                <w:sz w:val="20"/>
                <w:szCs w:val="20"/>
                <w:lang w:val="en-GB"/>
              </w:rPr>
            </w:pPr>
          </w:p>
        </w:tc>
        <w:tc>
          <w:tcPr>
            <w:tcW w:w="2415" w:type="dxa"/>
            <w:shd w:val="clear" w:color="auto" w:fill="FFE599" w:themeFill="accent4" w:themeFillTint="66"/>
            <w:tcMar/>
          </w:tcPr>
          <w:p w:rsidR="2A76762D" w:rsidP="2A76762D" w:rsidRDefault="2A76762D" w14:paraId="54187F04" w14:textId="48921CB2">
            <w:pPr>
              <w:rPr>
                <w:rFonts w:eastAsiaTheme="minorEastAsia"/>
                <w:sz w:val="20"/>
                <w:szCs w:val="20"/>
                <w:lang w:val="en-GB"/>
              </w:rPr>
            </w:pPr>
          </w:p>
        </w:tc>
        <w:tc>
          <w:tcPr>
            <w:tcW w:w="1575" w:type="dxa"/>
            <w:shd w:val="clear" w:color="auto" w:fill="FFE599" w:themeFill="accent4" w:themeFillTint="66"/>
            <w:tcMar/>
          </w:tcPr>
          <w:p w:rsidR="2A76762D" w:rsidP="2A76762D" w:rsidRDefault="2A76762D" w14:paraId="70CBC9B0" w14:textId="6D16BDFB">
            <w:pPr>
              <w:spacing w:line="259" w:lineRule="auto"/>
              <w:rPr>
                <w:rFonts w:eastAsiaTheme="minorEastAsia"/>
                <w:sz w:val="20"/>
                <w:szCs w:val="20"/>
              </w:rPr>
            </w:pPr>
          </w:p>
        </w:tc>
        <w:tc>
          <w:tcPr>
            <w:tcW w:w="3225" w:type="dxa"/>
            <w:shd w:val="clear" w:color="auto" w:fill="FFE599" w:themeFill="accent4" w:themeFillTint="66"/>
            <w:tcMar/>
          </w:tcPr>
          <w:p w:rsidR="2A76762D" w:rsidP="2A76762D" w:rsidRDefault="2A76762D" w14:paraId="38F52F4C" w14:textId="39DAD0E6">
            <w:pPr>
              <w:spacing w:line="259" w:lineRule="auto"/>
              <w:rPr>
                <w:rStyle w:val="normaltextrun"/>
                <w:rFonts w:eastAsiaTheme="minorEastAsia"/>
                <w:sz w:val="20"/>
                <w:szCs w:val="20"/>
                <w:lang w:val="en-GB"/>
              </w:rPr>
            </w:pPr>
          </w:p>
        </w:tc>
        <w:tc>
          <w:tcPr>
            <w:tcW w:w="4155" w:type="dxa"/>
            <w:shd w:val="clear" w:color="auto" w:fill="FFE599" w:themeFill="accent4" w:themeFillTint="66"/>
            <w:tcMar/>
          </w:tcPr>
          <w:p w:rsidR="2A76762D" w:rsidP="6BE33DBB" w:rsidRDefault="2A76762D" w14:paraId="1F2FC49B" w14:textId="730F2161">
            <w:pPr>
              <w:spacing w:line="259" w:lineRule="auto"/>
              <w:rPr>
                <w:rStyle w:val="normaltextrun"/>
                <w:rFonts w:eastAsia="" w:eastAsiaTheme="minorEastAsia"/>
                <w:sz w:val="20"/>
                <w:szCs w:val="20"/>
                <w:lang w:val="en-GB"/>
              </w:rPr>
            </w:pPr>
            <w:r w:rsidRPr="6BE33DBB" w:rsidR="06867E05">
              <w:rPr>
                <w:rStyle w:val="normaltextrun"/>
                <w:rFonts w:eastAsia="" w:eastAsiaTheme="minorEastAsia"/>
                <w:sz w:val="20"/>
                <w:szCs w:val="20"/>
                <w:lang w:val="en-GB"/>
              </w:rPr>
              <w:t xml:space="preserve">Subject based tasks to complete and reflect upon through the weekly reflection page on </w:t>
            </w:r>
            <w:r w:rsidRPr="6BE33DBB" w:rsidR="06867E05">
              <w:rPr>
                <w:rStyle w:val="normaltextrun"/>
                <w:rFonts w:eastAsia="" w:eastAsiaTheme="minorEastAsia"/>
                <w:sz w:val="20"/>
                <w:szCs w:val="20"/>
                <w:lang w:val="en-GB"/>
              </w:rPr>
              <w:t>pebblepad</w:t>
            </w:r>
            <w:r w:rsidRPr="6BE33DBB" w:rsidR="06867E05">
              <w:rPr>
                <w:rStyle w:val="normaltextrun"/>
                <w:rFonts w:eastAsia="" w:eastAsiaTheme="minorEastAsia"/>
                <w:sz w:val="20"/>
                <w:szCs w:val="20"/>
                <w:lang w:val="en-GB"/>
              </w:rPr>
              <w:t>. Discuss these tasks with your school mentor and how they will support your subject knowledge.</w:t>
            </w:r>
          </w:p>
        </w:tc>
      </w:tr>
    </w:tbl>
    <w:p w:rsidR="7020E459" w:rsidP="7020E459" w:rsidRDefault="7020E459" w14:paraId="4FBBDDB5" w14:textId="3C6D9D3E">
      <w:pPr>
        <w:rPr>
          <w:rFonts w:eastAsiaTheme="minorEastAsia"/>
        </w:rPr>
      </w:pPr>
    </w:p>
    <w:tbl>
      <w:tblPr>
        <w:tblStyle w:val="TableGrid"/>
        <w:tblW w:w="14557" w:type="dxa"/>
        <w:tblLayout w:type="fixed"/>
        <w:tblLook w:val="04A0" w:firstRow="1" w:lastRow="0" w:firstColumn="1" w:lastColumn="0" w:noHBand="0" w:noVBand="1"/>
      </w:tblPr>
      <w:tblGrid>
        <w:gridCol w:w="792"/>
        <w:gridCol w:w="690"/>
        <w:gridCol w:w="1950"/>
        <w:gridCol w:w="2265"/>
        <w:gridCol w:w="1875"/>
        <w:gridCol w:w="3285"/>
        <w:gridCol w:w="3700"/>
      </w:tblGrid>
      <w:tr w:rsidR="64EE0049" w:rsidTr="02CDDD57" w14:paraId="25CFB9B1" w14:textId="77777777">
        <w:trPr>
          <w:trHeight w:val="15"/>
        </w:trPr>
        <w:tc>
          <w:tcPr>
            <w:tcW w:w="792" w:type="dxa"/>
            <w:tcMar/>
          </w:tcPr>
          <w:p w:rsidR="64EE0049" w:rsidP="1295583B" w:rsidRDefault="2E2B83D0" w14:paraId="5969AB00" w14:textId="05549404">
            <w:pPr>
              <w:spacing w:line="259" w:lineRule="auto"/>
              <w:rPr>
                <w:rFonts w:eastAsia="" w:eastAsiaTheme="minorEastAsia"/>
                <w:color w:val="000000" w:themeColor="text1"/>
                <w:sz w:val="20"/>
                <w:szCs w:val="20"/>
              </w:rPr>
            </w:pPr>
            <w:r w:rsidRPr="1295583B" w:rsidR="2E2B83D0">
              <w:rPr>
                <w:rFonts w:eastAsia="" w:eastAsiaTheme="minorEastAsia"/>
                <w:color w:val="000000" w:themeColor="text1" w:themeTint="FF" w:themeShade="FF"/>
                <w:sz w:val="20"/>
                <w:szCs w:val="20"/>
                <w:lang w:val="en-GB"/>
              </w:rPr>
              <w:t xml:space="preserve">Wed </w:t>
            </w:r>
            <w:r w:rsidRPr="1295583B" w:rsidR="4E893B72">
              <w:rPr>
                <w:rFonts w:eastAsia="" w:eastAsiaTheme="minorEastAsia"/>
                <w:color w:val="000000" w:themeColor="text1" w:themeTint="FF" w:themeShade="FF"/>
                <w:sz w:val="20"/>
                <w:szCs w:val="20"/>
                <w:lang w:val="en-GB"/>
              </w:rPr>
              <w:t>2</w:t>
            </w:r>
            <w:r w:rsidRPr="1295583B" w:rsidR="6B038671">
              <w:rPr>
                <w:rFonts w:eastAsia="" w:eastAsiaTheme="minorEastAsia"/>
                <w:color w:val="000000" w:themeColor="text1" w:themeTint="FF" w:themeShade="FF"/>
                <w:sz w:val="20"/>
                <w:szCs w:val="20"/>
                <w:lang w:val="en-GB"/>
              </w:rPr>
              <w:t>0</w:t>
            </w:r>
            <w:r w:rsidRPr="1295583B" w:rsidR="2E2B83D0">
              <w:rPr>
                <w:rFonts w:eastAsia="" w:eastAsiaTheme="minorEastAsia"/>
                <w:color w:val="000000" w:themeColor="text1" w:themeTint="FF" w:themeShade="FF"/>
                <w:sz w:val="20"/>
                <w:szCs w:val="20"/>
                <w:lang w:val="en-GB"/>
              </w:rPr>
              <w:t>/11</w:t>
            </w:r>
          </w:p>
          <w:p w:rsidR="64EE0049" w:rsidP="35650C4E" w:rsidRDefault="242F8890" w14:paraId="1313D67E" w14:textId="2DE3A131">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1-2</w:t>
            </w:r>
            <w:r w:rsidRPr="1C8356F7" w:rsidR="092F0669">
              <w:rPr>
                <w:rFonts w:eastAsiaTheme="minorEastAsia"/>
                <w:color w:val="000000" w:themeColor="text1"/>
                <w:sz w:val="20"/>
                <w:szCs w:val="20"/>
                <w:lang w:val="en-GB"/>
              </w:rPr>
              <w:t>.30</w:t>
            </w:r>
          </w:p>
          <w:p w:rsidR="1C8356F7" w:rsidP="1C8356F7" w:rsidRDefault="1C8356F7" w14:paraId="0887FC56" w14:textId="1DD588F5">
            <w:pPr>
              <w:spacing w:line="259" w:lineRule="auto"/>
              <w:rPr>
                <w:rFonts w:eastAsiaTheme="minorEastAsia"/>
                <w:color w:val="000000" w:themeColor="text1"/>
                <w:sz w:val="20"/>
                <w:szCs w:val="20"/>
                <w:lang w:val="en-GB"/>
              </w:rPr>
            </w:pPr>
          </w:p>
          <w:p w:rsidR="64EE0049" w:rsidP="01856FC5" w:rsidRDefault="002D19FD" w14:paraId="3F4B8959" w14:textId="1B9B6FEC">
            <w:pPr>
              <w:spacing w:line="259" w:lineRule="auto"/>
              <w:rPr>
                <w:rFonts w:ascii="Calibri" w:hAnsi="Calibri" w:eastAsia="Calibri" w:cs="Calibri"/>
                <w:noProof w:val="0"/>
                <w:sz w:val="20"/>
                <w:szCs w:val="20"/>
                <w:lang w:val="en-GB"/>
              </w:rPr>
            </w:pPr>
            <w:r w:rsidRPr="01856FC5" w:rsidR="6CE26B0B">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64EE0049" w:rsidP="1295583B" w:rsidRDefault="002D19FD" w14:paraId="09C89330" w14:textId="4143D65D">
            <w:pPr>
              <w:spacing w:line="259" w:lineRule="auto"/>
              <w:rPr>
                <w:rFonts w:eastAsia="" w:eastAsiaTheme="minorEastAsia"/>
                <w:sz w:val="20"/>
                <w:szCs w:val="20"/>
                <w:lang w:val="en-GB"/>
              </w:rPr>
            </w:pPr>
          </w:p>
          <w:p w:rsidR="64EE0049" w:rsidP="74D6CB2D" w:rsidRDefault="64EE0049" w14:paraId="5DF13087" w14:textId="2D854862">
            <w:pPr>
              <w:spacing w:line="259" w:lineRule="auto"/>
              <w:rPr>
                <w:rFonts w:eastAsiaTheme="minorEastAsia"/>
                <w:color w:val="000000" w:themeColor="text1"/>
                <w:sz w:val="20"/>
                <w:szCs w:val="20"/>
                <w:lang w:val="en-GB"/>
              </w:rPr>
            </w:pPr>
          </w:p>
        </w:tc>
        <w:tc>
          <w:tcPr>
            <w:tcW w:w="690" w:type="dxa"/>
            <w:tcMar/>
          </w:tcPr>
          <w:p w:rsidR="1EA180DF" w:rsidP="530BD209" w:rsidRDefault="1EA180DF" w14:paraId="43C8F9A4" w14:textId="6F152DBE">
            <w:pPr>
              <w:pStyle w:val="Normal"/>
              <w:spacing w:line="259" w:lineRule="auto"/>
              <w:rPr>
                <w:rFonts w:eastAsia="" w:eastAsiaTheme="minorEastAsia"/>
                <w:sz w:val="20"/>
                <w:szCs w:val="20"/>
                <w:lang w:val="en-GB"/>
              </w:rPr>
            </w:pPr>
            <w:r w:rsidRPr="6ECFF748" w:rsidR="60564385">
              <w:rPr>
                <w:rFonts w:eastAsia="" w:eastAsiaTheme="minorEastAsia"/>
                <w:sz w:val="20"/>
                <w:szCs w:val="20"/>
                <w:lang w:val="en-GB"/>
              </w:rPr>
              <w:t>KB</w:t>
            </w:r>
          </w:p>
          <w:p w:rsidR="1EA180DF" w:rsidP="530BD209" w:rsidRDefault="1EA180DF" w14:paraId="7DDA31C0" w14:textId="56696F20">
            <w:pPr>
              <w:pStyle w:val="Normal"/>
              <w:spacing w:line="259" w:lineRule="auto"/>
              <w:rPr>
                <w:rFonts w:eastAsia="" w:eastAsiaTheme="minorEastAsia"/>
                <w:sz w:val="20"/>
                <w:szCs w:val="20"/>
                <w:lang w:val="en-GB"/>
              </w:rPr>
            </w:pPr>
          </w:p>
        </w:tc>
        <w:tc>
          <w:tcPr>
            <w:tcW w:w="1950" w:type="dxa"/>
            <w:tcMar/>
          </w:tcPr>
          <w:p w:rsidR="1EA180DF" w:rsidP="1EA180DF" w:rsidRDefault="1EA180DF" w14:paraId="76817731" w14:textId="5E9AA1E7">
            <w:pPr>
              <w:spacing w:line="259" w:lineRule="auto"/>
              <w:rPr>
                <w:rFonts w:ascii="Calibri" w:hAnsi="Calibri" w:eastAsia="Calibri" w:cs="Calibri"/>
                <w:color w:val="000000" w:themeColor="text1" w:themeTint="FF" w:themeShade="FF"/>
                <w:sz w:val="20"/>
                <w:szCs w:val="20"/>
                <w:lang w:val="en-GB"/>
              </w:rPr>
            </w:pPr>
            <w:r w:rsidRPr="6ECFF748" w:rsidR="60564385">
              <w:rPr>
                <w:rFonts w:ascii="Calibri" w:hAnsi="Calibri" w:eastAsia="Calibri" w:cs="Calibri"/>
                <w:color w:val="000000" w:themeColor="text1" w:themeTint="FF" w:themeShade="FF"/>
                <w:sz w:val="20"/>
                <w:szCs w:val="20"/>
                <w:lang w:val="en-GB"/>
              </w:rPr>
              <w:t xml:space="preserve">Taking your </w:t>
            </w:r>
            <w:r w:rsidRPr="6ECFF748" w:rsidR="60564385">
              <w:rPr>
                <w:rFonts w:ascii="Calibri" w:hAnsi="Calibri" w:eastAsia="Calibri" w:cs="Calibri"/>
                <w:color w:val="000000" w:themeColor="text1" w:themeTint="FF" w:themeShade="FF"/>
                <w:sz w:val="20"/>
                <w:szCs w:val="20"/>
                <w:lang w:val="en-GB"/>
              </w:rPr>
              <w:t>questioning</w:t>
            </w:r>
            <w:r w:rsidRPr="6ECFF748" w:rsidR="60564385">
              <w:rPr>
                <w:rFonts w:ascii="Calibri" w:hAnsi="Calibri" w:eastAsia="Calibri" w:cs="Calibri"/>
                <w:color w:val="000000" w:themeColor="text1" w:themeTint="FF" w:themeShade="FF"/>
                <w:sz w:val="20"/>
                <w:szCs w:val="20"/>
                <w:lang w:val="en-GB"/>
              </w:rPr>
              <w:t xml:space="preserve"> further</w:t>
            </w:r>
          </w:p>
        </w:tc>
        <w:tc>
          <w:tcPr>
            <w:tcW w:w="2265" w:type="dxa"/>
            <w:tcMar/>
          </w:tcPr>
          <w:p w:rsidR="1EA180DF" w:rsidP="6ECFF748" w:rsidRDefault="1EA180DF" w14:paraId="723CC041" w14:textId="655B2989">
            <w:pPr>
              <w:spacing w:line="259" w:lineRule="auto"/>
              <w:rPr>
                <w:rFonts w:ascii="Calibri" w:hAnsi="Calibri" w:eastAsia="Calibri" w:cs="Calibri"/>
                <w:color w:val="000000" w:themeColor="text1" w:themeTint="FF" w:themeShade="FF"/>
                <w:sz w:val="20"/>
                <w:szCs w:val="20"/>
                <w:lang w:val="en-GB"/>
              </w:rPr>
            </w:pPr>
            <w:r w:rsidRPr="6ECFF748" w:rsidR="60564385">
              <w:rPr>
                <w:rFonts w:ascii="Calibri" w:hAnsi="Calibri" w:eastAsia="Calibri" w:cs="Calibri"/>
                <w:color w:val="000000" w:themeColor="text1" w:themeTint="FF" w:themeShade="FF"/>
                <w:sz w:val="20"/>
                <w:szCs w:val="20"/>
                <w:lang w:val="en-GB"/>
              </w:rPr>
              <w:t>Questioning is an essential tool for teachers; questions can be used for many purposes, including to check pupils’ prior knowledge, assess understanding and break down problems. (S46)</w:t>
            </w:r>
          </w:p>
          <w:p w:rsidR="1EA180DF" w:rsidP="6ECFF748" w:rsidRDefault="1EA180DF" w14:paraId="2221D768" w14:textId="69CB89CF">
            <w:pPr>
              <w:spacing w:line="259" w:lineRule="auto"/>
              <w:rPr>
                <w:rFonts w:ascii="Calibri" w:hAnsi="Calibri" w:eastAsia="Calibri" w:cs="Calibri"/>
                <w:color w:val="000000" w:themeColor="text1" w:themeTint="FF" w:themeShade="FF"/>
                <w:sz w:val="20"/>
                <w:szCs w:val="20"/>
                <w:lang w:val="en-GB"/>
              </w:rPr>
            </w:pPr>
          </w:p>
          <w:p w:rsidR="1EA180DF" w:rsidP="6ECFF748" w:rsidRDefault="1EA180DF" w14:paraId="16646BFA" w14:textId="76B85F20">
            <w:pPr>
              <w:pStyle w:val="Normal"/>
              <w:spacing w:line="259" w:lineRule="auto"/>
            </w:pPr>
            <w:r w:rsidRPr="6ECFF748" w:rsidR="60564385">
              <w:rPr>
                <w:rFonts w:ascii="Calibri" w:hAnsi="Calibri" w:eastAsia="Calibri" w:cs="Calibri"/>
                <w:noProof w:val="0"/>
                <w:sz w:val="20"/>
                <w:szCs w:val="20"/>
                <w:lang w:val="en-GB"/>
              </w:rPr>
              <w:t xml:space="preserve">High quality classroom talk (sometimes referred to as oracy), can support pupils to articulate key ideas, </w:t>
            </w:r>
            <w:r w:rsidRPr="6ECFF748" w:rsidR="60564385">
              <w:rPr>
                <w:rFonts w:ascii="Calibri" w:hAnsi="Calibri" w:eastAsia="Calibri" w:cs="Calibri"/>
                <w:noProof w:val="0"/>
                <w:sz w:val="20"/>
                <w:szCs w:val="20"/>
                <w:lang w:val="en-GB"/>
              </w:rPr>
              <w:t>consolidate</w:t>
            </w:r>
            <w:r w:rsidRPr="6ECFF748" w:rsidR="60564385">
              <w:rPr>
                <w:rFonts w:ascii="Calibri" w:hAnsi="Calibri" w:eastAsia="Calibri" w:cs="Calibri"/>
                <w:noProof w:val="0"/>
                <w:sz w:val="20"/>
                <w:szCs w:val="20"/>
                <w:lang w:val="en-GB"/>
              </w:rPr>
              <w:t xml:space="preserve"> understanding and extend their vocabulary. (S47)</w:t>
            </w:r>
          </w:p>
          <w:p w:rsidR="1EA180DF" w:rsidP="1EA180DF" w:rsidRDefault="1EA180DF" w14:paraId="6AFF5857" w14:textId="500AF5F2">
            <w:pPr>
              <w:spacing w:line="259" w:lineRule="auto"/>
              <w:rPr>
                <w:rFonts w:ascii="Calibri" w:hAnsi="Calibri" w:eastAsia="Calibri" w:cs="Calibri"/>
                <w:b w:val="1"/>
                <w:bCs w:val="1"/>
                <w:color w:val="000000" w:themeColor="text1" w:themeTint="FF" w:themeShade="FF"/>
                <w:sz w:val="20"/>
                <w:szCs w:val="20"/>
                <w:lang w:val="en-GB"/>
              </w:rPr>
            </w:pPr>
          </w:p>
        </w:tc>
        <w:tc>
          <w:tcPr>
            <w:tcW w:w="1875" w:type="dxa"/>
            <w:tcMar/>
          </w:tcPr>
          <w:p w:rsidR="1EA180DF" w:rsidP="6ECFF748" w:rsidRDefault="1EA180DF" w14:paraId="77797245" w14:textId="55E1EFBA">
            <w:pPr>
              <w:spacing w:line="259" w:lineRule="auto"/>
              <w:rPr>
                <w:rFonts w:ascii="Calibri" w:hAnsi="Calibri" w:eastAsia="Calibri" w:cs="Calibri"/>
                <w:color w:val="000000" w:themeColor="text1" w:themeTint="FF" w:themeShade="FF"/>
                <w:sz w:val="20"/>
                <w:szCs w:val="20"/>
              </w:rPr>
            </w:pPr>
            <w:r w:rsidRPr="6ECFF748" w:rsidR="60564385">
              <w:rPr>
                <w:rFonts w:ascii="Calibri" w:hAnsi="Calibri" w:eastAsia="Calibri" w:cs="Calibri"/>
                <w:b w:val="1"/>
                <w:bCs w:val="1"/>
                <w:color w:val="000000" w:themeColor="text1" w:themeTint="FF" w:themeShade="FF"/>
                <w:sz w:val="20"/>
                <w:szCs w:val="20"/>
              </w:rPr>
              <w:t xml:space="preserve">Pedagogy </w:t>
            </w:r>
          </w:p>
          <w:p w:rsidR="1EA180DF" w:rsidP="6ECFF748" w:rsidRDefault="1EA180DF" w14:paraId="550152A8" w14:textId="2BE74C09">
            <w:pPr>
              <w:spacing w:line="259" w:lineRule="auto"/>
              <w:rPr>
                <w:rFonts w:ascii="Calibri" w:hAnsi="Calibri" w:eastAsia="Calibri" w:cs="Calibri"/>
                <w:b w:val="1"/>
                <w:bCs w:val="1"/>
                <w:color w:val="000000" w:themeColor="text1" w:themeTint="FF" w:themeShade="FF"/>
                <w:sz w:val="20"/>
                <w:szCs w:val="20"/>
              </w:rPr>
            </w:pPr>
          </w:p>
          <w:p w:rsidR="1EA180DF" w:rsidP="6ECFF748" w:rsidRDefault="1EA180DF" w14:paraId="44A81242" w14:textId="3CA8D24B">
            <w:pPr>
              <w:spacing w:line="259" w:lineRule="auto"/>
              <w:rPr>
                <w:rFonts w:ascii="Calibri" w:hAnsi="Calibri" w:eastAsia="Calibri" w:cs="Calibri"/>
                <w:b w:val="1"/>
                <w:bCs w:val="1"/>
                <w:color w:val="000000" w:themeColor="text1" w:themeTint="FF" w:themeShade="FF"/>
                <w:sz w:val="20"/>
                <w:szCs w:val="20"/>
              </w:rPr>
            </w:pPr>
            <w:r w:rsidRPr="6ECFF748" w:rsidR="60564385">
              <w:rPr>
                <w:rFonts w:ascii="Calibri" w:hAnsi="Calibri" w:eastAsia="Calibri" w:cs="Calibri"/>
                <w:b w:val="1"/>
                <w:bCs w:val="1"/>
                <w:color w:val="000000" w:themeColor="text1" w:themeTint="FF" w:themeShade="FF"/>
                <w:sz w:val="20"/>
                <w:szCs w:val="20"/>
              </w:rPr>
              <w:t>Assessment</w:t>
            </w:r>
          </w:p>
          <w:p w:rsidR="1EA180DF" w:rsidP="6ECFF748" w:rsidRDefault="1EA180DF" w14:paraId="297E8613" w14:textId="471CDF15">
            <w:pPr>
              <w:spacing w:line="259" w:lineRule="auto"/>
              <w:rPr>
                <w:rFonts w:ascii="Calibri" w:hAnsi="Calibri" w:eastAsia="Calibri" w:cs="Calibri"/>
                <w:color w:val="000000" w:themeColor="text1" w:themeTint="FF" w:themeShade="FF"/>
                <w:sz w:val="20"/>
                <w:szCs w:val="20"/>
                <w:lang w:val="en-GB"/>
              </w:rPr>
            </w:pPr>
          </w:p>
          <w:p w:rsidR="1EA180DF" w:rsidP="1EA180DF" w:rsidRDefault="1EA180DF" w14:paraId="18AD476B" w14:textId="59A8EE6F">
            <w:pPr>
              <w:spacing w:line="259" w:lineRule="auto"/>
              <w:rPr>
                <w:rFonts w:ascii="Calibri" w:hAnsi="Calibri" w:eastAsia="Calibri" w:cs="Calibri"/>
                <w:color w:val="000000" w:themeColor="text1" w:themeTint="FF" w:themeShade="FF"/>
                <w:sz w:val="20"/>
                <w:szCs w:val="20"/>
                <w:lang w:val="en-GB"/>
              </w:rPr>
            </w:pPr>
            <w:r w:rsidRPr="6ECFF748" w:rsidR="60564385">
              <w:rPr>
                <w:rFonts w:ascii="Calibri" w:hAnsi="Calibri" w:eastAsia="Calibri" w:cs="Calibri"/>
                <w:color w:val="000000" w:themeColor="text1" w:themeTint="FF" w:themeShade="FF"/>
                <w:sz w:val="20"/>
                <w:szCs w:val="20"/>
                <w:lang w:val="en-GB"/>
              </w:rPr>
              <w:t>Curriculum</w:t>
            </w:r>
          </w:p>
        </w:tc>
        <w:tc>
          <w:tcPr>
            <w:tcW w:w="3285" w:type="dxa"/>
            <w:tcMar/>
          </w:tcPr>
          <w:p w:rsidR="1EA180DF" w:rsidP="6ECFF748" w:rsidRDefault="1EA180DF" w14:paraId="0EAE58A0" w14:textId="381FE7FF">
            <w:pPr>
              <w:spacing w:line="259" w:lineRule="auto"/>
              <w:rPr>
                <w:rFonts w:ascii="Calibri" w:hAnsi="Calibri" w:eastAsia="Calibri" w:cs="Calibri"/>
                <w:color w:val="000000" w:themeColor="text1" w:themeTint="FF" w:themeShade="FF"/>
                <w:sz w:val="20"/>
                <w:szCs w:val="20"/>
                <w:lang w:val="en-GB"/>
              </w:rPr>
            </w:pPr>
            <w:hyperlink r:id="R7884df44f9ee4a78">
              <w:r w:rsidRPr="6ECFF748" w:rsidR="635D591F">
                <w:rPr>
                  <w:rStyle w:val="Hyperlink"/>
                  <w:rFonts w:ascii="Calibri" w:hAnsi="Calibri" w:eastAsia="Calibri" w:cs="Calibri"/>
                  <w:sz w:val="20"/>
                  <w:szCs w:val="20"/>
                  <w:lang w:val="en-GB"/>
                </w:rPr>
                <w:t>EEF blog: Supporting pupil independence through questioning</w:t>
              </w:r>
            </w:hyperlink>
          </w:p>
          <w:p w:rsidR="1EA180DF" w:rsidP="1EA180DF" w:rsidRDefault="1EA180DF" w14:paraId="69FA62E2" w14:textId="63ADC34E">
            <w:pPr>
              <w:spacing w:line="259" w:lineRule="auto"/>
              <w:rPr>
                <w:rFonts w:ascii="Calibri" w:hAnsi="Calibri" w:eastAsia="Calibri" w:cs="Calibri"/>
                <w:color w:val="000000" w:themeColor="text1" w:themeTint="FF" w:themeShade="FF"/>
                <w:sz w:val="20"/>
                <w:szCs w:val="20"/>
                <w:lang w:val="en-GB"/>
              </w:rPr>
            </w:pPr>
          </w:p>
        </w:tc>
        <w:tc>
          <w:tcPr>
            <w:tcW w:w="3700" w:type="dxa"/>
            <w:tcMar/>
          </w:tcPr>
          <w:p w:rsidR="714EBD64" w:rsidP="6ECFF748" w:rsidRDefault="714EBD64" w14:paraId="4539467F" w14:textId="51DCD997">
            <w:pPr>
              <w:spacing w:after="160" w:line="259" w:lineRule="auto"/>
              <w:rPr>
                <w:rFonts w:ascii="Calibri" w:hAnsi="Calibri" w:eastAsia="Calibri" w:cs="Calibri"/>
                <w:color w:val="000000" w:themeColor="text1" w:themeTint="FF" w:themeShade="FF"/>
                <w:sz w:val="20"/>
                <w:szCs w:val="20"/>
                <w:lang w:val="en-GB"/>
              </w:rPr>
            </w:pPr>
            <w:r w:rsidRPr="6ECFF748" w:rsidR="635D591F">
              <w:rPr>
                <w:rFonts w:ascii="Calibri" w:hAnsi="Calibri" w:eastAsia="Calibri" w:cs="Calibri"/>
                <w:color w:val="000000" w:themeColor="text1" w:themeTint="FF" w:themeShade="FF"/>
                <w:sz w:val="20"/>
                <w:szCs w:val="20"/>
                <w:lang w:val="en-GB"/>
              </w:rPr>
              <w:t>Including a range of types of questions in class discussions to extend and challenge pupils. (S4m)</w:t>
            </w:r>
          </w:p>
          <w:p w:rsidR="714EBD64" w:rsidP="6ECFF748" w:rsidRDefault="714EBD64" w14:paraId="62A7D529" w14:textId="00AA9B82">
            <w:pPr>
              <w:spacing w:after="160" w:line="259" w:lineRule="auto"/>
              <w:rPr>
                <w:rFonts w:ascii="Calibri" w:hAnsi="Calibri" w:eastAsia="Calibri" w:cs="Calibri"/>
                <w:color w:val="000000" w:themeColor="text1" w:themeTint="FF" w:themeShade="FF"/>
                <w:sz w:val="20"/>
                <w:szCs w:val="20"/>
                <w:lang w:val="en-GB"/>
              </w:rPr>
            </w:pPr>
          </w:p>
          <w:p w:rsidR="714EBD64" w:rsidP="6ECFF748" w:rsidRDefault="714EBD64" w14:paraId="0492ABBF" w14:textId="55B9A21B">
            <w:pPr>
              <w:spacing w:after="160" w:line="259" w:lineRule="auto"/>
              <w:rPr>
                <w:rFonts w:ascii="Calibri" w:hAnsi="Calibri" w:eastAsia="Calibri" w:cs="Calibri"/>
                <w:color w:val="000000" w:themeColor="text1" w:themeTint="FF" w:themeShade="FF"/>
                <w:sz w:val="20"/>
                <w:szCs w:val="20"/>
                <w:lang w:val="en-GB"/>
              </w:rPr>
            </w:pPr>
            <w:r w:rsidRPr="6ECFF748" w:rsidR="635D591F">
              <w:rPr>
                <w:rFonts w:ascii="Calibri" w:hAnsi="Calibri" w:eastAsia="Calibri" w:cs="Calibri"/>
                <w:color w:val="000000" w:themeColor="text1" w:themeTint="FF" w:themeShade="FF"/>
                <w:sz w:val="20"/>
                <w:szCs w:val="20"/>
                <w:lang w:val="en-GB"/>
              </w:rPr>
              <w:t xml:space="preserve">Providing </w:t>
            </w:r>
            <w:r w:rsidRPr="6ECFF748" w:rsidR="635D591F">
              <w:rPr>
                <w:rFonts w:ascii="Calibri" w:hAnsi="Calibri" w:eastAsia="Calibri" w:cs="Calibri"/>
                <w:color w:val="000000" w:themeColor="text1" w:themeTint="FF" w:themeShade="FF"/>
                <w:sz w:val="20"/>
                <w:szCs w:val="20"/>
                <w:lang w:val="en-GB"/>
              </w:rPr>
              <w:t>appropriate wait</w:t>
            </w:r>
            <w:r w:rsidRPr="6ECFF748" w:rsidR="635D591F">
              <w:rPr>
                <w:rFonts w:ascii="Calibri" w:hAnsi="Calibri" w:eastAsia="Calibri" w:cs="Calibri"/>
                <w:color w:val="000000" w:themeColor="text1" w:themeTint="FF" w:themeShade="FF"/>
                <w:sz w:val="20"/>
                <w:szCs w:val="20"/>
                <w:lang w:val="en-GB"/>
              </w:rPr>
              <w:t xml:space="preserve"> time between question and response where more developed responses are </w:t>
            </w:r>
            <w:r w:rsidRPr="6ECFF748" w:rsidR="635D591F">
              <w:rPr>
                <w:rFonts w:ascii="Calibri" w:hAnsi="Calibri" w:eastAsia="Calibri" w:cs="Calibri"/>
                <w:color w:val="000000" w:themeColor="text1" w:themeTint="FF" w:themeShade="FF"/>
                <w:sz w:val="20"/>
                <w:szCs w:val="20"/>
                <w:lang w:val="en-GB"/>
              </w:rPr>
              <w:t>required</w:t>
            </w:r>
            <w:r w:rsidRPr="6ECFF748" w:rsidR="635D591F">
              <w:rPr>
                <w:rFonts w:ascii="Calibri" w:hAnsi="Calibri" w:eastAsia="Calibri" w:cs="Calibri"/>
                <w:color w:val="000000" w:themeColor="text1" w:themeTint="FF" w:themeShade="FF"/>
                <w:sz w:val="20"/>
                <w:szCs w:val="20"/>
                <w:lang w:val="en-GB"/>
              </w:rPr>
              <w:t>. (S4n)</w:t>
            </w:r>
          </w:p>
          <w:p w:rsidR="714EBD64" w:rsidP="714EBD64" w:rsidRDefault="714EBD64" w14:paraId="6B1E8AD1" w14:textId="08B3C743">
            <w:pPr>
              <w:spacing w:after="160" w:line="259" w:lineRule="auto"/>
              <w:rPr>
                <w:rFonts w:ascii="Calibri" w:hAnsi="Calibri" w:eastAsia="Calibri" w:cs="Calibri"/>
                <w:color w:val="000000" w:themeColor="text1"/>
                <w:sz w:val="20"/>
                <w:szCs w:val="20"/>
              </w:rPr>
            </w:pPr>
          </w:p>
        </w:tc>
      </w:tr>
      <w:tr w:rsidR="030E1644" w:rsidTr="02CDDD57" w14:paraId="046BB25A" w14:textId="77777777">
        <w:trPr>
          <w:trHeight w:val="15"/>
        </w:trPr>
        <w:tc>
          <w:tcPr>
            <w:tcW w:w="792" w:type="dxa"/>
            <w:tcMar/>
          </w:tcPr>
          <w:p w:rsidR="030E1644" w:rsidP="35650C4E" w:rsidRDefault="49B67A1B" w14:paraId="23C9FCA9" w14:textId="5E4F0561">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3-4.30</w:t>
            </w:r>
          </w:p>
          <w:p w:rsidR="030E1644" w:rsidP="1295583B" w:rsidRDefault="002D19FD" w14:paraId="185AE3E5" w14:noSpellErr="1" w14:textId="7730E979">
            <w:pPr>
              <w:pStyle w:val="Normal"/>
              <w:spacing w:line="259" w:lineRule="auto"/>
              <w:rPr>
                <w:rFonts w:eastAsia="" w:eastAsiaTheme="minorEastAsia"/>
                <w:color w:val="000000" w:themeColor="text1" w:themeTint="FF" w:themeShade="FF"/>
                <w:sz w:val="20"/>
                <w:szCs w:val="20"/>
                <w:lang w:val="en-GB"/>
              </w:rPr>
            </w:pPr>
          </w:p>
          <w:p w:rsidR="030E1644" w:rsidP="06CEBB43" w:rsidRDefault="030E1644" w14:paraId="205EEA1F" w14:textId="50489B2F">
            <w:pPr>
              <w:spacing w:line="259" w:lineRule="auto"/>
              <w:rPr>
                <w:rFonts w:eastAsiaTheme="minorEastAsia"/>
                <w:color w:val="000000" w:themeColor="text1"/>
                <w:sz w:val="20"/>
                <w:szCs w:val="20"/>
                <w:lang w:val="en-GB"/>
              </w:rPr>
            </w:pPr>
          </w:p>
        </w:tc>
        <w:tc>
          <w:tcPr>
            <w:tcW w:w="690" w:type="dxa"/>
            <w:tcMar/>
          </w:tcPr>
          <w:p w:rsidR="030E1644" w:rsidP="030E1644" w:rsidRDefault="030E1644" w14:paraId="15D7950E" w14:textId="71F8460D">
            <w:pPr>
              <w:spacing w:line="259" w:lineRule="auto"/>
              <w:rPr>
                <w:rFonts w:eastAsiaTheme="minorEastAsia"/>
                <w:sz w:val="20"/>
                <w:szCs w:val="20"/>
                <w:lang w:val="en-GB"/>
              </w:rPr>
            </w:pPr>
            <w:r w:rsidRPr="030E1644">
              <w:rPr>
                <w:rFonts w:eastAsiaTheme="minorEastAsia"/>
                <w:sz w:val="20"/>
                <w:szCs w:val="20"/>
                <w:lang w:val="en-GB"/>
              </w:rPr>
              <w:t>JC</w:t>
            </w:r>
          </w:p>
        </w:tc>
        <w:tc>
          <w:tcPr>
            <w:tcW w:w="1950" w:type="dxa"/>
            <w:tcMar/>
          </w:tcPr>
          <w:p w:rsidR="030E1644" w:rsidP="35650C4E" w:rsidRDefault="1849993C" w14:paraId="33EDC358" w14:textId="04F0B775">
            <w:pPr>
              <w:spacing w:line="259" w:lineRule="auto"/>
              <w:rPr>
                <w:rFonts w:eastAsiaTheme="minorEastAsia"/>
                <w:sz w:val="20"/>
                <w:szCs w:val="20"/>
                <w:lang w:val="en-GB"/>
              </w:rPr>
            </w:pPr>
            <w:r w:rsidRPr="21A2CE0C">
              <w:rPr>
                <w:rFonts w:eastAsiaTheme="minorEastAsia"/>
                <w:sz w:val="20"/>
                <w:szCs w:val="20"/>
                <w:lang w:val="en-GB"/>
              </w:rPr>
              <w:t xml:space="preserve">Assignment 1 – </w:t>
            </w:r>
            <w:r w:rsidRPr="21A2CE0C" w:rsidR="35F9F56A">
              <w:rPr>
                <w:rFonts w:eastAsiaTheme="minorEastAsia"/>
                <w:sz w:val="20"/>
                <w:szCs w:val="20"/>
                <w:lang w:val="en-GB"/>
              </w:rPr>
              <w:t xml:space="preserve">How to </w:t>
            </w:r>
            <w:r w:rsidRPr="21A2CE0C" w:rsidR="6E3F4A62">
              <w:rPr>
                <w:rFonts w:eastAsiaTheme="minorEastAsia"/>
                <w:sz w:val="20"/>
                <w:szCs w:val="20"/>
                <w:lang w:val="en-GB"/>
              </w:rPr>
              <w:t>w</w:t>
            </w:r>
            <w:r w:rsidRPr="21A2CE0C" w:rsidR="35F9F56A">
              <w:rPr>
                <w:rFonts w:eastAsiaTheme="minorEastAsia"/>
                <w:sz w:val="20"/>
                <w:szCs w:val="20"/>
                <w:lang w:val="en-GB"/>
              </w:rPr>
              <w:t>r</w:t>
            </w:r>
            <w:r w:rsidRPr="21A2CE0C" w:rsidR="6E3F4A62">
              <w:rPr>
                <w:rFonts w:eastAsiaTheme="minorEastAsia"/>
                <w:sz w:val="20"/>
                <w:szCs w:val="20"/>
                <w:lang w:val="en-GB"/>
              </w:rPr>
              <w:t xml:space="preserve">ite </w:t>
            </w:r>
            <w:r w:rsidRPr="21A2CE0C" w:rsidR="35F9F56A">
              <w:rPr>
                <w:rFonts w:eastAsiaTheme="minorEastAsia"/>
                <w:sz w:val="20"/>
                <w:szCs w:val="20"/>
                <w:lang w:val="en-GB"/>
              </w:rPr>
              <w:t>your assignment</w:t>
            </w:r>
            <w:r w:rsidRPr="21A2CE0C" w:rsidR="24B83F85">
              <w:rPr>
                <w:rFonts w:eastAsiaTheme="minorEastAsia"/>
                <w:sz w:val="20"/>
                <w:szCs w:val="20"/>
                <w:lang w:val="en-GB"/>
              </w:rPr>
              <w:t>: c</w:t>
            </w:r>
            <w:r w:rsidRPr="21A2CE0C" w:rsidR="20B1C1FE">
              <w:rPr>
                <w:rFonts w:eastAsiaTheme="minorEastAsia"/>
                <w:sz w:val="20"/>
                <w:szCs w:val="20"/>
                <w:lang w:val="en-GB"/>
              </w:rPr>
              <w:t>riticality</w:t>
            </w:r>
            <w:r w:rsidRPr="21A2CE0C" w:rsidR="35F9F56A">
              <w:rPr>
                <w:rFonts w:eastAsiaTheme="minorEastAsia"/>
                <w:sz w:val="20"/>
                <w:szCs w:val="20"/>
                <w:lang w:val="en-GB"/>
              </w:rPr>
              <w:t xml:space="preserve"> </w:t>
            </w:r>
            <w:r w:rsidRPr="21A2CE0C" w:rsidR="24B83F85">
              <w:rPr>
                <w:rFonts w:eastAsiaTheme="minorEastAsia"/>
                <w:sz w:val="20"/>
                <w:szCs w:val="20"/>
                <w:lang w:val="en-GB"/>
              </w:rPr>
              <w:t xml:space="preserve">not description  </w:t>
            </w:r>
          </w:p>
        </w:tc>
        <w:tc>
          <w:tcPr>
            <w:tcW w:w="2265" w:type="dxa"/>
            <w:tcMar/>
          </w:tcPr>
          <w:p w:rsidR="714EBD64" w:rsidP="714EBD64" w:rsidRDefault="714EBD64" w14:paraId="4E3F4709" w14:textId="10B2E86E">
            <w:pPr>
              <w:spacing w:line="259" w:lineRule="auto"/>
              <w:rPr>
                <w:rFonts w:ascii="Calibri" w:hAnsi="Calibri" w:eastAsia="Calibri" w:cs="Calibri"/>
                <w:color w:val="000000" w:themeColor="text1"/>
                <w:sz w:val="20"/>
                <w:szCs w:val="20"/>
              </w:rPr>
            </w:pPr>
            <w:r w:rsidRPr="6ECFF748" w:rsidR="714EBD64">
              <w:rPr>
                <w:rFonts w:ascii="Calibri" w:hAnsi="Calibri" w:eastAsia="Calibri" w:cs="Calibri"/>
                <w:color w:val="000000" w:themeColor="text1" w:themeTint="FF" w:themeShade="FF"/>
                <w:sz w:val="20"/>
                <w:szCs w:val="20"/>
                <w:lang w:val="en-GB"/>
              </w:rPr>
              <w:t>Engaging in high-quality professional development can help teachers improve</w:t>
            </w:r>
            <w:r w:rsidRPr="6ECFF748" w:rsidR="7505A079">
              <w:rPr>
                <w:rFonts w:ascii="Calibri" w:hAnsi="Calibri" w:eastAsia="Calibri" w:cs="Calibri"/>
                <w:color w:val="000000" w:themeColor="text1" w:themeTint="FF" w:themeShade="FF"/>
                <w:sz w:val="20"/>
                <w:szCs w:val="20"/>
                <w:lang w:val="en-GB"/>
              </w:rPr>
              <w:t>. (S87)</w:t>
            </w:r>
          </w:p>
          <w:p w:rsidR="714EBD64" w:rsidP="714EBD64" w:rsidRDefault="714EBD64" w14:paraId="0A827A36" w14:textId="17F3CAF6">
            <w:pPr>
              <w:spacing w:line="259" w:lineRule="auto"/>
              <w:rPr>
                <w:rFonts w:ascii="Calibri" w:hAnsi="Calibri" w:eastAsia="Calibri" w:cs="Calibri"/>
                <w:color w:val="000000" w:themeColor="text1"/>
                <w:sz w:val="20"/>
                <w:szCs w:val="20"/>
              </w:rPr>
            </w:pPr>
          </w:p>
          <w:p w:rsidR="714EBD64" w:rsidP="714EBD64" w:rsidRDefault="714EBD64" w14:paraId="01387ECD" w14:textId="066A4E33">
            <w:pPr>
              <w:spacing w:line="259" w:lineRule="auto"/>
              <w:rPr>
                <w:rFonts w:ascii="Calibri" w:hAnsi="Calibri" w:eastAsia="Calibri" w:cs="Calibri"/>
                <w:color w:val="000000" w:themeColor="text1"/>
                <w:sz w:val="20"/>
                <w:szCs w:val="20"/>
              </w:rPr>
            </w:pPr>
            <w:r w:rsidRPr="6ECFF748" w:rsidR="714EBD64">
              <w:rPr>
                <w:rFonts w:ascii="Calibri" w:hAnsi="Calibri" w:eastAsia="Calibri" w:cs="Calibri"/>
                <w:color w:val="000000" w:themeColor="text1" w:themeTint="FF" w:themeShade="FF"/>
                <w:sz w:val="20"/>
                <w:szCs w:val="20"/>
                <w:lang w:val="en-GB"/>
              </w:rPr>
              <w:t>Research influences practice and pedagogy</w:t>
            </w:r>
            <w:r w:rsidRPr="6ECFF748" w:rsidR="7B43A9C3">
              <w:rPr>
                <w:rFonts w:ascii="Calibri" w:hAnsi="Calibri" w:eastAsia="Calibri" w:cs="Calibri"/>
                <w:color w:val="000000" w:themeColor="text1" w:themeTint="FF" w:themeShade="FF"/>
                <w:sz w:val="20"/>
                <w:szCs w:val="20"/>
                <w:lang w:val="en-GB"/>
              </w:rPr>
              <w:t xml:space="preserve"> (S89)</w:t>
            </w:r>
          </w:p>
        </w:tc>
        <w:tc>
          <w:tcPr>
            <w:tcW w:w="1875" w:type="dxa"/>
            <w:tcMar/>
          </w:tcPr>
          <w:p w:rsidR="714EBD64" w:rsidP="714EBD64" w:rsidRDefault="714EBD64" w14:paraId="0A3D0A1E" w14:textId="1FD0FE0F">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 xml:space="preserve">Assessment </w:t>
            </w:r>
          </w:p>
          <w:p w:rsidR="714EBD64" w:rsidP="714EBD64" w:rsidRDefault="714EBD64" w14:paraId="472E897E" w14:textId="36B60A5B">
            <w:pPr>
              <w:spacing w:line="259" w:lineRule="auto"/>
              <w:rPr>
                <w:rFonts w:ascii="Calibri" w:hAnsi="Calibri" w:eastAsia="Calibri" w:cs="Calibri"/>
                <w:color w:val="000000" w:themeColor="text1"/>
                <w:sz w:val="20"/>
                <w:szCs w:val="20"/>
              </w:rPr>
            </w:pPr>
          </w:p>
          <w:p w:rsidR="714EBD64" w:rsidP="6ECFF748" w:rsidRDefault="714EBD64" w14:paraId="456EC082" w14:textId="1BD575F3">
            <w:pPr>
              <w:spacing w:line="259" w:lineRule="auto"/>
              <w:rPr>
                <w:rFonts w:ascii="Calibri" w:hAnsi="Calibri" w:eastAsia="Calibri" w:cs="Calibri"/>
                <w:color w:val="000000" w:themeColor="text1" w:themeTint="FF" w:themeShade="FF"/>
                <w:sz w:val="20"/>
                <w:szCs w:val="20"/>
              </w:rPr>
            </w:pPr>
            <w:r w:rsidRPr="6ECFF748" w:rsidR="714EBD64">
              <w:rPr>
                <w:rFonts w:ascii="Calibri" w:hAnsi="Calibri" w:eastAsia="Calibri" w:cs="Calibri"/>
                <w:color w:val="000000" w:themeColor="text1" w:themeTint="FF" w:themeShade="FF"/>
                <w:sz w:val="20"/>
                <w:szCs w:val="20"/>
                <w:lang w:val="en-GB"/>
              </w:rPr>
              <w:t>Research engaged</w:t>
            </w:r>
          </w:p>
          <w:p w:rsidR="714EBD64" w:rsidP="6ECFF748" w:rsidRDefault="714EBD64" w14:paraId="0FB3EE6C" w14:textId="790EE333">
            <w:pPr>
              <w:spacing w:line="259" w:lineRule="auto"/>
              <w:rPr>
                <w:rFonts w:ascii="Calibri" w:hAnsi="Calibri" w:eastAsia="Calibri" w:cs="Calibri"/>
                <w:color w:val="000000" w:themeColor="text1" w:themeTint="FF" w:themeShade="FF"/>
                <w:sz w:val="20"/>
                <w:szCs w:val="20"/>
                <w:lang w:val="en-GB"/>
              </w:rPr>
            </w:pPr>
          </w:p>
          <w:p w:rsidR="714EBD64" w:rsidP="6ECFF748" w:rsidRDefault="714EBD64" w14:paraId="1B596557" w14:textId="09B44F7D">
            <w:pPr>
              <w:spacing w:line="259" w:lineRule="auto"/>
              <w:rPr>
                <w:rFonts w:ascii="Calibri" w:hAnsi="Calibri" w:eastAsia="Calibri" w:cs="Calibri"/>
                <w:color w:val="000000" w:themeColor="text1"/>
                <w:sz w:val="20"/>
                <w:szCs w:val="20"/>
                <w:lang w:val="en-GB"/>
              </w:rPr>
            </w:pPr>
            <w:r w:rsidRPr="6ECFF748" w:rsidR="08B83FA7">
              <w:rPr>
                <w:rFonts w:ascii="Calibri" w:hAnsi="Calibri" w:eastAsia="Calibri" w:cs="Calibri"/>
                <w:color w:val="000000" w:themeColor="text1" w:themeTint="FF" w:themeShade="FF"/>
                <w:sz w:val="20"/>
                <w:szCs w:val="20"/>
                <w:lang w:val="en-GB"/>
              </w:rPr>
              <w:t>Critical thinking</w:t>
            </w:r>
          </w:p>
        </w:tc>
        <w:tc>
          <w:tcPr>
            <w:tcW w:w="3285" w:type="dxa"/>
            <w:tcMar/>
          </w:tcPr>
          <w:p w:rsidR="714EBD64" w:rsidP="714EBD64" w:rsidRDefault="714EBD64" w14:paraId="03C02C8B" w14:textId="30E9534E">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Please come to this session with a </w:t>
            </w:r>
            <w:r w:rsidRPr="714EBD64">
              <w:rPr>
                <w:rFonts w:ascii="Calibri" w:hAnsi="Calibri" w:eastAsia="Calibri" w:cs="Calibri"/>
                <w:b/>
                <w:bCs/>
                <w:color w:val="000000" w:themeColor="text1"/>
                <w:sz w:val="20"/>
                <w:szCs w:val="20"/>
                <w:lang w:val="en-GB"/>
              </w:rPr>
              <w:t>draft of your introduction</w:t>
            </w:r>
            <w:r w:rsidRPr="714EBD64">
              <w:rPr>
                <w:rFonts w:ascii="Calibri" w:hAnsi="Calibri" w:eastAsia="Calibri" w:cs="Calibri"/>
                <w:color w:val="000000" w:themeColor="text1"/>
                <w:sz w:val="20"/>
                <w:szCs w:val="20"/>
                <w:lang w:val="en-GB"/>
              </w:rPr>
              <w:t xml:space="preserve"> and any notes you have made during your engagement with academic reading.</w:t>
            </w:r>
          </w:p>
          <w:p w:rsidR="714EBD64" w:rsidP="714EBD64" w:rsidRDefault="714EBD64" w14:paraId="069EDAD5" w14:textId="5C552BEB">
            <w:pPr>
              <w:spacing w:line="259" w:lineRule="auto"/>
              <w:rPr>
                <w:rFonts w:ascii="Calibri" w:hAnsi="Calibri" w:eastAsia="Calibri" w:cs="Calibri"/>
                <w:color w:val="000000" w:themeColor="text1"/>
                <w:sz w:val="20"/>
                <w:szCs w:val="20"/>
              </w:rPr>
            </w:pPr>
          </w:p>
        </w:tc>
        <w:tc>
          <w:tcPr>
            <w:tcW w:w="3700" w:type="dxa"/>
            <w:tcMar/>
          </w:tcPr>
          <w:p w:rsidR="714EBD64" w:rsidP="6ECFF748" w:rsidRDefault="714EBD64" w14:paraId="5FF2158F" w14:textId="52CDFD90">
            <w:pPr>
              <w:pStyle w:val="Normal"/>
              <w:spacing w:line="259" w:lineRule="auto"/>
            </w:pPr>
            <w:r w:rsidRPr="6ECFF748" w:rsidR="52DB7883">
              <w:rPr>
                <w:rFonts w:ascii="Calibri" w:hAnsi="Calibri" w:eastAsia="Calibri" w:cs="Calibri"/>
                <w:noProof w:val="0"/>
                <w:sz w:val="20"/>
                <w:szCs w:val="20"/>
                <w:lang w:val="en-US"/>
              </w:rPr>
              <w:t>Engaging in professional development focused on developing an area of practice with clear intentions for impact on pupil outcomes, sustained over time with built-in opportunities for practice. (S8a)</w:t>
            </w:r>
          </w:p>
          <w:p w:rsidR="714EBD64" w:rsidP="6ECFF748" w:rsidRDefault="714EBD64" w14:paraId="23D0C511" w14:textId="1E01E84D">
            <w:pPr>
              <w:pStyle w:val="Normal"/>
              <w:spacing w:line="259" w:lineRule="auto"/>
              <w:rPr>
                <w:rFonts w:ascii="Calibri" w:hAnsi="Calibri" w:eastAsia="Calibri" w:cs="Calibri"/>
                <w:noProof w:val="0"/>
                <w:sz w:val="20"/>
                <w:szCs w:val="20"/>
                <w:lang w:val="en-US"/>
              </w:rPr>
            </w:pPr>
          </w:p>
          <w:p w:rsidR="714EBD64" w:rsidP="6ECFF748" w:rsidRDefault="714EBD64" w14:paraId="4034F3D6" w14:textId="68B62E81">
            <w:pPr>
              <w:pStyle w:val="Normal"/>
              <w:spacing w:line="259" w:lineRule="auto"/>
            </w:pPr>
            <w:r w:rsidRPr="6ECFF748" w:rsidR="52DB7883">
              <w:rPr>
                <w:rFonts w:ascii="Calibri" w:hAnsi="Calibri" w:eastAsia="Calibri" w:cs="Calibri"/>
                <w:noProof w:val="0"/>
                <w:sz w:val="20"/>
                <w:szCs w:val="20"/>
                <w:lang w:val="en-US"/>
              </w:rPr>
              <w:t xml:space="preserve">Engaging with research evidence by accessing reliable sources, seeking support for how findings can inform practice, and </w:t>
            </w:r>
            <w:r w:rsidRPr="6ECFF748" w:rsidR="52DB7883">
              <w:rPr>
                <w:rFonts w:ascii="Calibri" w:hAnsi="Calibri" w:eastAsia="Calibri" w:cs="Calibri"/>
                <w:noProof w:val="0"/>
                <w:sz w:val="20"/>
                <w:szCs w:val="20"/>
                <w:lang w:val="en-US"/>
              </w:rPr>
              <w:t>monitoring</w:t>
            </w:r>
            <w:r w:rsidRPr="6ECFF748" w:rsidR="52DB7883">
              <w:rPr>
                <w:rFonts w:ascii="Calibri" w:hAnsi="Calibri" w:eastAsia="Calibri" w:cs="Calibri"/>
                <w:noProof w:val="0"/>
                <w:sz w:val="20"/>
                <w:szCs w:val="20"/>
                <w:lang w:val="en-US"/>
              </w:rPr>
              <w:t xml:space="preserve"> the impact of applications. (S8d)</w:t>
            </w:r>
          </w:p>
        </w:tc>
      </w:tr>
      <w:tr w:rsidR="74D6CB2D" w:rsidTr="02CDDD57" w14:paraId="50FD37E7" w14:textId="77777777">
        <w:trPr>
          <w:trHeight w:val="15"/>
        </w:trPr>
        <w:tc>
          <w:tcPr>
            <w:tcW w:w="792" w:type="dxa"/>
            <w:shd w:val="clear" w:color="auto" w:fill="D9D9D9" w:themeFill="background1" w:themeFillShade="D9"/>
            <w:tcMar/>
          </w:tcPr>
          <w:p w:rsidR="2E2B83D0" w:rsidP="1295583B" w:rsidRDefault="2E2B83D0" w14:paraId="7C2BF386" w14:textId="203269C9">
            <w:pPr>
              <w:spacing w:line="259" w:lineRule="auto"/>
              <w:rPr>
                <w:rFonts w:eastAsia="" w:eastAsiaTheme="minorEastAsia"/>
                <w:color w:val="000000" w:themeColor="text1"/>
                <w:sz w:val="20"/>
                <w:szCs w:val="20"/>
              </w:rPr>
            </w:pPr>
            <w:r w:rsidRPr="1295583B" w:rsidR="2E2B83D0">
              <w:rPr>
                <w:rFonts w:eastAsia="" w:eastAsiaTheme="minorEastAsia"/>
                <w:color w:val="000000" w:themeColor="text1" w:themeTint="FF" w:themeShade="FF"/>
                <w:sz w:val="20"/>
                <w:szCs w:val="20"/>
                <w:lang w:val="en-GB"/>
              </w:rPr>
              <w:t xml:space="preserve">Wed </w:t>
            </w:r>
            <w:r w:rsidRPr="1295583B" w:rsidR="746F5754">
              <w:rPr>
                <w:rFonts w:eastAsia="" w:eastAsiaTheme="minorEastAsia"/>
                <w:color w:val="000000" w:themeColor="text1" w:themeTint="FF" w:themeShade="FF"/>
                <w:sz w:val="20"/>
                <w:szCs w:val="20"/>
                <w:lang w:val="en-GB"/>
              </w:rPr>
              <w:t>2</w:t>
            </w:r>
            <w:r w:rsidRPr="1295583B" w:rsidR="286BBB77">
              <w:rPr>
                <w:rFonts w:eastAsia="" w:eastAsiaTheme="minorEastAsia"/>
                <w:color w:val="000000" w:themeColor="text1" w:themeTint="FF" w:themeShade="FF"/>
                <w:sz w:val="20"/>
                <w:szCs w:val="20"/>
                <w:lang w:val="en-GB"/>
              </w:rPr>
              <w:t>7</w:t>
            </w:r>
            <w:r w:rsidRPr="1295583B" w:rsidR="2E2B83D0">
              <w:rPr>
                <w:rFonts w:eastAsia="" w:eastAsiaTheme="minorEastAsia"/>
                <w:color w:val="000000" w:themeColor="text1" w:themeTint="FF" w:themeShade="FF"/>
                <w:sz w:val="20"/>
                <w:szCs w:val="20"/>
                <w:lang w:val="en-GB"/>
              </w:rPr>
              <w:t>/11</w:t>
            </w:r>
          </w:p>
          <w:p w:rsidR="74D6CB2D" w:rsidP="35650C4E" w:rsidRDefault="58249D1C" w14:paraId="6DF4CA6F" w14:textId="6E75042D">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w:t>
            </w:r>
            <w:r w:rsidRPr="1C8356F7" w:rsidR="3AD7E293">
              <w:rPr>
                <w:rFonts w:eastAsiaTheme="minorEastAsia"/>
                <w:color w:val="000000" w:themeColor="text1"/>
                <w:sz w:val="20"/>
                <w:szCs w:val="20"/>
                <w:lang w:val="en-GB"/>
              </w:rPr>
              <w:t>2.30</w:t>
            </w:r>
            <w:r w:rsidRPr="1C8356F7">
              <w:rPr>
                <w:rFonts w:eastAsiaTheme="minorEastAsia"/>
                <w:color w:val="000000" w:themeColor="text1"/>
                <w:sz w:val="20"/>
                <w:szCs w:val="20"/>
                <w:lang w:val="en-GB"/>
              </w:rPr>
              <w:t xml:space="preserve"> </w:t>
            </w:r>
          </w:p>
          <w:p w:rsidR="1C8356F7" w:rsidP="1C8356F7" w:rsidRDefault="1C8356F7" w14:paraId="129AE931" w14:textId="250A4BA1">
            <w:pPr>
              <w:spacing w:line="259" w:lineRule="auto"/>
              <w:rPr>
                <w:rFonts w:eastAsiaTheme="minorEastAsia"/>
                <w:color w:val="000000" w:themeColor="text1"/>
                <w:sz w:val="20"/>
                <w:szCs w:val="20"/>
                <w:lang w:val="en-GB"/>
              </w:rPr>
            </w:pPr>
          </w:p>
          <w:p w:rsidR="74D6CB2D" w:rsidP="01856FC5" w:rsidRDefault="002D19FD" w14:paraId="6E4FBF52" w14:textId="3DAA924D">
            <w:pPr>
              <w:spacing w:line="259" w:lineRule="auto"/>
              <w:rPr>
                <w:rFonts w:ascii="Calibri" w:hAnsi="Calibri" w:eastAsia="Calibri" w:cs="Calibri"/>
                <w:noProof w:val="0"/>
                <w:sz w:val="20"/>
                <w:szCs w:val="20"/>
                <w:lang w:val="en-GB"/>
              </w:rPr>
            </w:pPr>
            <w:r w:rsidRPr="01856FC5" w:rsidR="699D8A4E">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74D6CB2D" w:rsidP="1295583B" w:rsidRDefault="002D19FD" w14:paraId="42E03A9E" w14:textId="4CF9B7E6">
            <w:pPr>
              <w:spacing w:line="259" w:lineRule="auto"/>
              <w:rPr>
                <w:rFonts w:eastAsia="" w:eastAsiaTheme="minorEastAsia"/>
                <w:sz w:val="20"/>
                <w:szCs w:val="20"/>
                <w:lang w:val="en-GB"/>
              </w:rPr>
            </w:pPr>
          </w:p>
          <w:p w:rsidR="74D6CB2D" w:rsidP="06CEBB43" w:rsidRDefault="74D6CB2D" w14:paraId="012F28A3" w14:textId="6B0E2FF5">
            <w:pPr>
              <w:spacing w:line="259" w:lineRule="auto"/>
              <w:rPr>
                <w:rFonts w:eastAsiaTheme="minorEastAsia"/>
                <w:color w:val="000000" w:themeColor="text1"/>
                <w:sz w:val="20"/>
                <w:szCs w:val="20"/>
                <w:lang w:val="en-GB"/>
              </w:rPr>
            </w:pPr>
          </w:p>
        </w:tc>
        <w:tc>
          <w:tcPr>
            <w:tcW w:w="690" w:type="dxa"/>
            <w:shd w:val="clear" w:color="auto" w:fill="D9D9D9" w:themeFill="background1" w:themeFillShade="D9"/>
            <w:tcMar/>
          </w:tcPr>
          <w:p w:rsidR="1EA180DF" w:rsidP="1EA180DF" w:rsidRDefault="1EA180DF" w14:paraId="27B066B0" w14:textId="593FBFCD">
            <w:pPr>
              <w:spacing w:line="259" w:lineRule="auto"/>
              <w:rPr>
                <w:rFonts w:eastAsia="" w:eastAsiaTheme="minorEastAsia"/>
                <w:sz w:val="20"/>
                <w:szCs w:val="20"/>
                <w:lang w:val="en-GB"/>
              </w:rPr>
            </w:pPr>
            <w:r w:rsidRPr="1EA180DF" w:rsidR="1EA180DF">
              <w:rPr>
                <w:rFonts w:eastAsia="" w:eastAsiaTheme="minorEastAsia"/>
                <w:sz w:val="20"/>
                <w:szCs w:val="20"/>
                <w:lang w:val="en-GB"/>
              </w:rPr>
              <w:t xml:space="preserve"> JC</w:t>
            </w:r>
          </w:p>
        </w:tc>
        <w:tc>
          <w:tcPr>
            <w:tcW w:w="1950" w:type="dxa"/>
            <w:shd w:val="clear" w:color="auto" w:fill="D9D9D9" w:themeFill="background1" w:themeFillShade="D9"/>
            <w:tcMar/>
          </w:tcPr>
          <w:p w:rsidR="1EA180DF" w:rsidP="1EA180DF" w:rsidRDefault="1EA180DF" w14:paraId="2B1F218A" w14:textId="157EC77D">
            <w:pPr>
              <w:spacing w:line="259" w:lineRule="auto"/>
              <w:rPr>
                <w:rFonts w:eastAsia="" w:eastAsiaTheme="minorEastAsia"/>
                <w:sz w:val="20"/>
                <w:szCs w:val="20"/>
              </w:rPr>
            </w:pPr>
            <w:r w:rsidRPr="1EA180DF" w:rsidR="1EA180DF">
              <w:rPr>
                <w:rFonts w:eastAsia="" w:eastAsiaTheme="minorEastAsia"/>
                <w:sz w:val="20"/>
                <w:szCs w:val="20"/>
              </w:rPr>
              <w:t xml:space="preserve">Literacy across the </w:t>
            </w:r>
            <w:r w:rsidRPr="1EA180DF" w:rsidR="1EA180DF">
              <w:rPr>
                <w:rFonts w:eastAsia="" w:eastAsiaTheme="minorEastAsia"/>
                <w:sz w:val="20"/>
                <w:szCs w:val="20"/>
              </w:rPr>
              <w:t>curriculum</w:t>
            </w:r>
          </w:p>
          <w:p w:rsidR="1EA180DF" w:rsidP="1EA180DF" w:rsidRDefault="1EA180DF" w14:paraId="7F108266" w14:textId="354EB9FE">
            <w:pPr>
              <w:pStyle w:val="Normal"/>
              <w:spacing w:line="259" w:lineRule="auto"/>
              <w:rPr>
                <w:rFonts w:eastAsia="" w:eastAsiaTheme="minorEastAsia"/>
                <w:sz w:val="20"/>
                <w:szCs w:val="20"/>
                <w:highlight w:val="yellow"/>
              </w:rPr>
            </w:pPr>
          </w:p>
        </w:tc>
        <w:tc>
          <w:tcPr>
            <w:tcW w:w="2265" w:type="dxa"/>
            <w:shd w:val="clear" w:color="auto" w:fill="D9D9D9" w:themeFill="background1" w:themeFillShade="D9"/>
            <w:tcMar/>
          </w:tcPr>
          <w:p w:rsidR="1EA180DF" w:rsidP="6ECFF748" w:rsidRDefault="1EA180DF" w14:paraId="2836CEFE" w14:textId="0D079871">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Every teacher can improve pupils’ literacy, including by explicitly teaching reading, writing and oral language skills specific to individual disciplines.</w:t>
            </w:r>
            <w:r w:rsidRPr="6ECFF748" w:rsidR="4FBBC573">
              <w:rPr>
                <w:rFonts w:ascii="Calibri" w:hAnsi="Calibri" w:eastAsia="Calibri" w:cs="Calibri"/>
                <w:color w:val="000000" w:themeColor="text1" w:themeTint="FF" w:themeShade="FF"/>
                <w:sz w:val="20"/>
                <w:szCs w:val="20"/>
                <w:lang w:val="en-GB"/>
              </w:rPr>
              <w:t xml:space="preserve"> (S310)</w:t>
            </w:r>
          </w:p>
          <w:p w:rsidR="1EA180DF" w:rsidP="6ECFF748" w:rsidRDefault="1EA180DF" w14:paraId="6CCD9479" w14:textId="2659B137">
            <w:pPr>
              <w:spacing w:line="259" w:lineRule="auto"/>
              <w:rPr>
                <w:rFonts w:ascii="Calibri" w:hAnsi="Calibri" w:eastAsia="Calibri" w:cs="Calibri"/>
                <w:color w:val="000000" w:themeColor="text1" w:themeTint="FF" w:themeShade="FF"/>
                <w:sz w:val="20"/>
                <w:szCs w:val="20"/>
                <w:lang w:val="en-GB"/>
              </w:rPr>
            </w:pPr>
          </w:p>
          <w:p w:rsidR="1EA180DF" w:rsidP="6ECFF748" w:rsidRDefault="1EA180DF" w14:paraId="27F75217" w14:textId="6DE4D497">
            <w:pPr>
              <w:pStyle w:val="Normal"/>
              <w:spacing w:line="259" w:lineRule="auto"/>
            </w:pPr>
            <w:r w:rsidRPr="6ECFF748" w:rsidR="4FBBC573">
              <w:rPr>
                <w:rFonts w:ascii="Calibri" w:hAnsi="Calibri" w:eastAsia="Calibri" w:cs="Calibri"/>
                <w:noProof w:val="0"/>
                <w:sz w:val="20"/>
                <w:szCs w:val="20"/>
                <w:lang w:val="en-GB"/>
              </w:rPr>
              <w:t xml:space="preserve">Pupils' oral language skills can be supported by teaching </w:t>
            </w:r>
            <w:r w:rsidRPr="6ECFF748" w:rsidR="4FBBC573">
              <w:rPr>
                <w:rFonts w:ascii="Calibri" w:hAnsi="Calibri" w:eastAsia="Calibri" w:cs="Calibri"/>
                <w:noProof w:val="0"/>
                <w:sz w:val="20"/>
                <w:szCs w:val="20"/>
                <w:lang w:val="en-GB"/>
              </w:rPr>
              <w:t>new words</w:t>
            </w:r>
            <w:r w:rsidRPr="6ECFF748" w:rsidR="4FBBC573">
              <w:rPr>
                <w:rFonts w:ascii="Calibri" w:hAnsi="Calibri" w:eastAsia="Calibri" w:cs="Calibri"/>
                <w:noProof w:val="0"/>
                <w:sz w:val="20"/>
                <w:szCs w:val="20"/>
                <w:lang w:val="en-GB"/>
              </w:rPr>
              <w:t xml:space="preserve"> and how to use and understand words within sentences or longer texts. This can help to address speech and language difficulties, especially for children in their early (S312)</w:t>
            </w:r>
          </w:p>
        </w:tc>
        <w:tc>
          <w:tcPr>
            <w:tcW w:w="1875" w:type="dxa"/>
            <w:shd w:val="clear" w:color="auto" w:fill="D9D9D9" w:themeFill="background1" w:themeFillShade="D9"/>
            <w:tcMar/>
          </w:tcPr>
          <w:p w:rsidR="1EA180DF" w:rsidP="6ECFF748" w:rsidRDefault="1EA180DF" w14:paraId="5C4F9ECD" w14:textId="1B9BCACD">
            <w:pPr>
              <w:spacing w:line="259" w:lineRule="auto"/>
              <w:rPr>
                <w:rFonts w:ascii="Calibri" w:hAnsi="Calibri" w:eastAsia="Calibri" w:cs="Calibri"/>
                <w:b w:val="1"/>
                <w:bCs w:val="1"/>
                <w:sz w:val="20"/>
                <w:szCs w:val="20"/>
              </w:rPr>
            </w:pPr>
            <w:r w:rsidRPr="6ECFF748" w:rsidR="7ABA2F55">
              <w:rPr>
                <w:rFonts w:ascii="Calibri" w:hAnsi="Calibri" w:eastAsia="Calibri" w:cs="Calibri"/>
                <w:b w:val="0"/>
                <w:bCs w:val="0"/>
                <w:sz w:val="20"/>
                <w:szCs w:val="20"/>
              </w:rPr>
              <w:t>Being a professional</w:t>
            </w:r>
          </w:p>
          <w:p w:rsidR="1EA180DF" w:rsidP="1EA180DF" w:rsidRDefault="1EA180DF" w14:paraId="7A7AC645" w14:textId="34652F10">
            <w:pPr>
              <w:spacing w:line="259" w:lineRule="auto"/>
              <w:rPr>
                <w:rFonts w:ascii="Calibri" w:hAnsi="Calibri" w:eastAsia="Calibri" w:cs="Calibri"/>
                <w:color w:val="000000" w:themeColor="text1" w:themeTint="FF" w:themeShade="FF"/>
                <w:sz w:val="20"/>
                <w:szCs w:val="20"/>
              </w:rPr>
            </w:pPr>
          </w:p>
          <w:p w:rsidR="1EA180DF" w:rsidP="1EA180DF" w:rsidRDefault="1EA180DF" w14:paraId="3F05B429" w14:textId="69AE20FD">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sz w:val="20"/>
                <w:szCs w:val="20"/>
              </w:rPr>
              <w:t>Pedagogy</w:t>
            </w:r>
            <w:r w:rsidRPr="1EA180DF" w:rsidR="1EA180DF">
              <w:rPr>
                <w:rFonts w:ascii="Calibri" w:hAnsi="Calibri" w:eastAsia="Calibri" w:cs="Calibri"/>
                <w:sz w:val="20"/>
                <w:szCs w:val="20"/>
              </w:rPr>
              <w:t xml:space="preserve"> </w:t>
            </w:r>
          </w:p>
          <w:p w:rsidR="1EA180DF" w:rsidP="1EA180DF" w:rsidRDefault="1EA180DF" w14:paraId="2E80C045" w14:textId="1BA5FCB9">
            <w:pPr>
              <w:spacing w:line="259" w:lineRule="auto"/>
              <w:rPr>
                <w:rFonts w:ascii="Calibri" w:hAnsi="Calibri" w:eastAsia="Calibri" w:cs="Calibri"/>
                <w:color w:val="000000" w:themeColor="text1" w:themeTint="FF" w:themeShade="FF"/>
                <w:sz w:val="20"/>
                <w:szCs w:val="20"/>
              </w:rPr>
            </w:pPr>
          </w:p>
          <w:p w:rsidR="1EA180DF" w:rsidP="1EA180DF" w:rsidRDefault="1EA180DF" w14:paraId="351046CC" w14:textId="5F13F040">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sz w:val="20"/>
                <w:szCs w:val="20"/>
              </w:rPr>
              <w:t>Curriculum</w:t>
            </w:r>
          </w:p>
          <w:p w:rsidR="1EA180DF" w:rsidP="1EA180DF" w:rsidRDefault="1EA180DF" w14:paraId="08892742" w14:textId="78EC9CF1">
            <w:pPr>
              <w:spacing w:line="259" w:lineRule="auto"/>
              <w:rPr>
                <w:rFonts w:ascii="Calibri" w:hAnsi="Calibri" w:eastAsia="Calibri" w:cs="Calibri"/>
                <w:color w:val="000000" w:themeColor="text1" w:themeTint="FF" w:themeShade="FF"/>
                <w:sz w:val="20"/>
                <w:szCs w:val="20"/>
              </w:rPr>
            </w:pPr>
          </w:p>
          <w:p w:rsidR="1EA180DF" w:rsidP="1EA180DF" w:rsidRDefault="1EA180DF" w14:paraId="5B3C6CC9" w14:textId="5D4615CA">
            <w:pPr>
              <w:spacing w:line="259" w:lineRule="auto"/>
              <w:rPr>
                <w:rFonts w:ascii="Calibri" w:hAnsi="Calibri" w:eastAsia="Calibri" w:cs="Calibri"/>
                <w:color w:val="000000" w:themeColor="text1" w:themeTint="FF" w:themeShade="FF"/>
                <w:sz w:val="20"/>
                <w:szCs w:val="20"/>
              </w:rPr>
            </w:pPr>
          </w:p>
        </w:tc>
        <w:tc>
          <w:tcPr>
            <w:tcW w:w="3285" w:type="dxa"/>
            <w:shd w:val="clear" w:color="auto" w:fill="D9D9D9" w:themeFill="background1" w:themeFillShade="D9"/>
            <w:tcMar/>
          </w:tcPr>
          <w:p w:rsidR="1EA180DF" w:rsidP="1EA180DF" w:rsidRDefault="1EA180DF" w14:paraId="544993DB" w14:textId="576AC135">
            <w:pPr>
              <w:spacing w:line="259" w:lineRule="auto"/>
              <w:rPr>
                <w:rFonts w:ascii="Calibri" w:hAnsi="Calibri" w:eastAsia="Calibri" w:cs="Calibri"/>
              </w:rPr>
            </w:pPr>
            <w:hyperlink r:id="Rade927ea3c754334">
              <w:r w:rsidRPr="1EA180DF" w:rsidR="1EA180DF">
                <w:rPr>
                  <w:rStyle w:val="Hyperlink"/>
                  <w:rFonts w:ascii="Calibri" w:hAnsi="Calibri" w:eastAsia="Calibri" w:cs="Calibri"/>
                  <w:color w:val="auto"/>
                  <w:sz w:val="20"/>
                  <w:szCs w:val="20"/>
                  <w:lang w:val="en-GB"/>
                </w:rPr>
                <w:t>Education Endowment Foundation (2019) Improving Literacy in Secondary Schools: Guidance report</w:t>
              </w:r>
            </w:hyperlink>
          </w:p>
          <w:p w:rsidR="1EA180DF" w:rsidP="1EA180DF" w:rsidRDefault="1EA180DF" w14:paraId="65651574" w14:textId="2A8A4D0B">
            <w:pPr>
              <w:spacing w:line="259" w:lineRule="auto"/>
              <w:rPr>
                <w:rFonts w:ascii="Calibri" w:hAnsi="Calibri" w:eastAsia="Calibri" w:cs="Calibri"/>
                <w:sz w:val="20"/>
                <w:szCs w:val="20"/>
                <w:lang w:val="en-GB"/>
              </w:rPr>
            </w:pPr>
          </w:p>
          <w:p w:rsidR="1EA180DF" w:rsidP="1EA180DF" w:rsidRDefault="1EA180DF" w14:paraId="728D95FD" w14:textId="758DAFFC">
            <w:pPr>
              <w:spacing w:line="259" w:lineRule="auto"/>
              <w:rPr>
                <w:rFonts w:ascii="Calibri" w:hAnsi="Calibri" w:eastAsia="Calibri" w:cs="Calibri"/>
                <w:sz w:val="20"/>
                <w:szCs w:val="20"/>
                <w:lang w:val="en-GB"/>
              </w:rPr>
            </w:pPr>
            <w:r w:rsidRPr="1EA180DF" w:rsidR="1EA180DF">
              <w:rPr>
                <w:rFonts w:ascii="Calibri" w:hAnsi="Calibri" w:eastAsia="Calibri" w:cs="Calibri"/>
                <w:sz w:val="20"/>
                <w:szCs w:val="20"/>
                <w:lang w:val="en-GB"/>
              </w:rPr>
              <w:t xml:space="preserve">Scott, C. E., McTigue, E. M., Miller, D. M., &amp; Washburn, E. K. (2018) </w:t>
            </w:r>
            <w:hyperlink r:id="Rae61a36f013b4101">
              <w:r w:rsidRPr="1EA180DF" w:rsidR="1EA180DF">
                <w:rPr>
                  <w:rStyle w:val="Hyperlink"/>
                  <w:rFonts w:ascii="Calibri" w:hAnsi="Calibri" w:eastAsia="Calibri" w:cs="Calibri"/>
                  <w:color w:val="auto"/>
                  <w:sz w:val="20"/>
                  <w:szCs w:val="20"/>
                  <w:lang w:val="en-GB"/>
                </w:rPr>
                <w:t>The what, when, and how of preservice teachers and literacy across the disciplines </w:t>
              </w:r>
            </w:hyperlink>
            <w:r w:rsidRPr="1EA180DF" w:rsidR="1EA180DF">
              <w:rPr>
                <w:rFonts w:ascii="Calibri" w:hAnsi="Calibri" w:eastAsia="Calibri" w:cs="Calibri"/>
                <w:sz w:val="20"/>
                <w:szCs w:val="20"/>
                <w:lang w:val="en-GB"/>
              </w:rPr>
              <w:t xml:space="preserve">: A systematic literature review of nearly 50 years of research. Teaching and Teacher Education, 73, 1–13. </w:t>
            </w:r>
          </w:p>
          <w:p w:rsidR="1EA180DF" w:rsidP="1EA180DF" w:rsidRDefault="1EA180DF" w14:paraId="4A199545" w14:textId="4614DAF5">
            <w:pPr>
              <w:spacing w:line="259" w:lineRule="auto"/>
              <w:rPr>
                <w:rFonts w:ascii="Calibri" w:hAnsi="Calibri" w:eastAsia="Calibri" w:cs="Calibri"/>
                <w:sz w:val="20"/>
                <w:szCs w:val="20"/>
                <w:lang w:val="en-GB"/>
              </w:rPr>
            </w:pPr>
          </w:p>
          <w:p w:rsidR="1EA180DF" w:rsidP="1EA180DF" w:rsidRDefault="1EA180DF" w14:paraId="02FF23BE" w14:textId="59D08CF3">
            <w:pPr>
              <w:spacing w:line="259" w:lineRule="auto"/>
              <w:rPr>
                <w:rFonts w:ascii="Calibri" w:hAnsi="Calibri" w:eastAsia="Calibri" w:cs="Calibri"/>
                <w:color w:val="000000" w:themeColor="text1" w:themeTint="FF" w:themeShade="FF"/>
                <w:sz w:val="20"/>
                <w:szCs w:val="20"/>
                <w:lang w:val="en-GB"/>
              </w:rPr>
            </w:pPr>
          </w:p>
        </w:tc>
        <w:tc>
          <w:tcPr>
            <w:tcW w:w="3700" w:type="dxa"/>
            <w:shd w:val="clear" w:color="auto" w:fill="D9D9D9" w:themeFill="background1" w:themeFillShade="D9"/>
            <w:tcMar/>
          </w:tcPr>
          <w:p w:rsidR="1EA180DF" w:rsidP="1EA180DF" w:rsidRDefault="1EA180DF" w14:paraId="523428DE" w14:textId="6B2B6A29">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Model reading comprehension by asking questions, making predictions, and summarising when reading.</w:t>
            </w:r>
            <w:r w:rsidRPr="6ECFF748" w:rsidR="25964F7D">
              <w:rPr>
                <w:rFonts w:ascii="Calibri" w:hAnsi="Calibri" w:eastAsia="Calibri" w:cs="Calibri"/>
                <w:color w:val="000000" w:themeColor="text1" w:themeTint="FF" w:themeShade="FF"/>
                <w:sz w:val="20"/>
                <w:szCs w:val="20"/>
                <w:lang w:val="en-GB"/>
              </w:rPr>
              <w:t xml:space="preserve"> (S3q)</w:t>
            </w:r>
          </w:p>
          <w:p w:rsidR="1EA180DF" w:rsidP="1EA180DF" w:rsidRDefault="1EA180DF" w14:paraId="1093F62A" w14:textId="1A29B9DA">
            <w:pPr>
              <w:spacing w:line="259" w:lineRule="auto"/>
              <w:rPr>
                <w:rFonts w:ascii="Calibri" w:hAnsi="Calibri" w:eastAsia="Calibri" w:cs="Calibri"/>
                <w:color w:val="000000" w:themeColor="text1" w:themeTint="FF" w:themeShade="FF"/>
                <w:sz w:val="20"/>
                <w:szCs w:val="20"/>
              </w:rPr>
            </w:pPr>
          </w:p>
          <w:p w:rsidR="1EA180DF" w:rsidP="6ECFF748" w:rsidRDefault="1EA180DF" w14:paraId="30F7ADEF" w14:textId="1FBDED64">
            <w:pPr>
              <w:pStyle w:val="Normal"/>
              <w:spacing w:line="259" w:lineRule="auto"/>
            </w:pPr>
            <w:r w:rsidRPr="6ECFF748" w:rsidR="25964F7D">
              <w:rPr>
                <w:rFonts w:ascii="Calibri" w:hAnsi="Calibri" w:eastAsia="Calibri" w:cs="Calibri"/>
                <w:noProof w:val="0"/>
                <w:sz w:val="20"/>
                <w:szCs w:val="20"/>
                <w:lang w:val="en-GB"/>
              </w:rPr>
              <w:t xml:space="preserve">Teaching, modelling, and requiring high quality oral language, sometimes known as oracy, recognising that spoken language underpins the development of reading and writing (e.g. where </w:t>
            </w:r>
            <w:r w:rsidRPr="6ECFF748" w:rsidR="25964F7D">
              <w:rPr>
                <w:rFonts w:ascii="Calibri" w:hAnsi="Calibri" w:eastAsia="Calibri" w:cs="Calibri"/>
                <w:noProof w:val="0"/>
                <w:sz w:val="20"/>
                <w:szCs w:val="20"/>
                <w:lang w:val="en-GB"/>
              </w:rPr>
              <w:t>appropriate</w:t>
            </w:r>
            <w:r w:rsidRPr="6ECFF748" w:rsidR="25964F7D">
              <w:rPr>
                <w:rFonts w:ascii="Calibri" w:hAnsi="Calibri" w:eastAsia="Calibri" w:cs="Calibri"/>
                <w:noProof w:val="0"/>
                <w:sz w:val="20"/>
                <w:szCs w:val="20"/>
                <w:lang w:val="en-GB"/>
              </w:rPr>
              <w:t>, develop pupils’ responses to questions into full sentences). (S3s)</w:t>
            </w:r>
          </w:p>
          <w:p w:rsidR="1EA180DF" w:rsidP="6ECFF748" w:rsidRDefault="1EA180DF" w14:paraId="3E6E3E13" w14:textId="79F3F137">
            <w:pPr>
              <w:pStyle w:val="Normal"/>
              <w:spacing w:line="259" w:lineRule="auto"/>
              <w:rPr>
                <w:rFonts w:ascii="Calibri" w:hAnsi="Calibri" w:eastAsia="Calibri" w:cs="Calibri"/>
                <w:noProof w:val="0"/>
                <w:sz w:val="20"/>
                <w:szCs w:val="20"/>
                <w:lang w:val="en-GB"/>
              </w:rPr>
            </w:pPr>
          </w:p>
          <w:p w:rsidR="1EA180DF" w:rsidP="6ECFF748" w:rsidRDefault="1EA180DF" w14:paraId="40721B9D" w14:textId="31459D35">
            <w:pPr>
              <w:pStyle w:val="Normal"/>
              <w:spacing w:line="259" w:lineRule="auto"/>
            </w:pPr>
            <w:r w:rsidRPr="6ECFF748" w:rsidR="25964F7D">
              <w:rPr>
                <w:rFonts w:ascii="Calibri" w:hAnsi="Calibri" w:eastAsia="Calibri" w:cs="Calibri"/>
                <w:noProof w:val="0"/>
                <w:sz w:val="20"/>
                <w:szCs w:val="20"/>
                <w:lang w:val="en-GB"/>
              </w:rPr>
              <w:t xml:space="preserve">Teaching different forms of writing by modelling planning, </w:t>
            </w:r>
            <w:r w:rsidRPr="6ECFF748" w:rsidR="25964F7D">
              <w:rPr>
                <w:rFonts w:ascii="Calibri" w:hAnsi="Calibri" w:eastAsia="Calibri" w:cs="Calibri"/>
                <w:noProof w:val="0"/>
                <w:sz w:val="20"/>
                <w:szCs w:val="20"/>
                <w:lang w:val="en-GB"/>
              </w:rPr>
              <w:t>drafting</w:t>
            </w:r>
            <w:r w:rsidRPr="6ECFF748" w:rsidR="25964F7D">
              <w:rPr>
                <w:rFonts w:ascii="Calibri" w:hAnsi="Calibri" w:eastAsia="Calibri" w:cs="Calibri"/>
                <w:noProof w:val="0"/>
                <w:sz w:val="20"/>
                <w:szCs w:val="20"/>
                <w:lang w:val="en-GB"/>
              </w:rPr>
              <w:t xml:space="preserve"> and editing. (S3t)</w:t>
            </w:r>
          </w:p>
        </w:tc>
      </w:tr>
      <w:tr w:rsidR="030E1644" w:rsidTr="02CDDD57" w14:paraId="2C49276B" w14:textId="77777777">
        <w:trPr>
          <w:trHeight w:val="1140"/>
        </w:trPr>
        <w:tc>
          <w:tcPr>
            <w:tcW w:w="792" w:type="dxa"/>
            <w:shd w:val="clear" w:color="auto" w:fill="D9D9D9" w:themeFill="background1" w:themeFillShade="D9"/>
            <w:tcMar/>
          </w:tcPr>
          <w:p w:rsidR="030E1644" w:rsidP="35650C4E" w:rsidRDefault="030E1644" w14:paraId="1BEEBEC9" w14:textId="6A3C9350">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w:t>
            </w:r>
            <w:r w:rsidRPr="1C8356F7" w:rsidR="417E0CA4">
              <w:rPr>
                <w:rFonts w:eastAsiaTheme="minorEastAsia"/>
                <w:color w:val="000000" w:themeColor="text1"/>
                <w:sz w:val="20"/>
                <w:szCs w:val="20"/>
                <w:lang w:val="en-GB"/>
              </w:rPr>
              <w:t>-4.30</w:t>
            </w:r>
          </w:p>
          <w:p w:rsidR="030E1644" w:rsidP="1295583B" w:rsidRDefault="002D19FD" w14:paraId="2DAC9F0C" w14:noSpellErr="1" w14:textId="4F1C1A37">
            <w:pPr>
              <w:pStyle w:val="Normal"/>
              <w:spacing w:line="259" w:lineRule="auto"/>
              <w:rPr>
                <w:rFonts w:eastAsia="" w:eastAsiaTheme="minorEastAsia"/>
                <w:color w:val="000000" w:themeColor="text1" w:themeTint="FF" w:themeShade="FF"/>
                <w:sz w:val="20"/>
                <w:szCs w:val="20"/>
                <w:lang w:val="en-GB"/>
              </w:rPr>
            </w:pPr>
          </w:p>
          <w:p w:rsidR="030E1644" w:rsidP="01856FC5" w:rsidRDefault="030E1644" w14:paraId="4F7A9542" w14:textId="2C038E74">
            <w:pPr>
              <w:spacing w:line="259" w:lineRule="auto"/>
              <w:rPr>
                <w:rFonts w:ascii="Calibri" w:hAnsi="Calibri" w:eastAsia="Calibri" w:cs="Calibri"/>
                <w:noProof w:val="0"/>
                <w:sz w:val="20"/>
                <w:szCs w:val="20"/>
                <w:lang w:val="en-GB"/>
              </w:rPr>
            </w:pPr>
            <w:r w:rsidRPr="01856FC5" w:rsidR="53DD20BF">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030E1644" w:rsidP="01856FC5" w:rsidRDefault="030E1644" w14:paraId="26AB91E5" w14:textId="2EC328D1">
            <w:pPr>
              <w:spacing w:line="259" w:lineRule="auto"/>
              <w:rPr>
                <w:rFonts w:eastAsia="" w:eastAsiaTheme="minorEastAsia"/>
                <w:color w:val="000000" w:themeColor="text1"/>
                <w:sz w:val="20"/>
                <w:szCs w:val="20"/>
                <w:lang w:val="en-GB"/>
              </w:rPr>
            </w:pPr>
          </w:p>
        </w:tc>
        <w:tc>
          <w:tcPr>
            <w:tcW w:w="690" w:type="dxa"/>
            <w:shd w:val="clear" w:color="auto" w:fill="D9D9D9" w:themeFill="background1" w:themeFillShade="D9"/>
            <w:tcMar/>
          </w:tcPr>
          <w:p w:rsidR="030E1644" w:rsidP="1EA180DF" w:rsidRDefault="456D6354" w14:paraId="6EE812F5" w14:textId="7F51012A">
            <w:pPr>
              <w:spacing w:line="259" w:lineRule="auto"/>
              <w:rPr>
                <w:rFonts w:eastAsia="" w:eastAsiaTheme="minorEastAsia"/>
                <w:sz w:val="20"/>
                <w:szCs w:val="20"/>
                <w:lang w:val="en-GB"/>
              </w:rPr>
            </w:pPr>
            <w:r w:rsidRPr="1EA180DF" w:rsidR="67F434BF">
              <w:rPr>
                <w:rFonts w:eastAsia="" w:eastAsiaTheme="minorEastAsia"/>
                <w:sz w:val="20"/>
                <w:szCs w:val="20"/>
                <w:lang w:val="en-GB"/>
              </w:rPr>
              <w:t>MJ</w:t>
            </w:r>
          </w:p>
          <w:p w:rsidR="030E1644" w:rsidP="1EA180DF" w:rsidRDefault="030E1644" w14:paraId="328F943B" w14:textId="1C467205">
            <w:pPr>
              <w:spacing w:line="259" w:lineRule="auto"/>
              <w:rPr>
                <w:rFonts w:eastAsia="" w:eastAsiaTheme="minorEastAsia"/>
                <w:sz w:val="20"/>
                <w:szCs w:val="20"/>
                <w:lang w:val="en-GB"/>
              </w:rPr>
            </w:pPr>
          </w:p>
        </w:tc>
        <w:tc>
          <w:tcPr>
            <w:tcW w:w="1950" w:type="dxa"/>
            <w:shd w:val="clear" w:color="auto" w:fill="D9D9D9" w:themeFill="background1" w:themeFillShade="D9"/>
            <w:tcMar/>
          </w:tcPr>
          <w:p w:rsidR="2139586F" w:rsidP="1EA180DF" w:rsidRDefault="57011DFD" w14:paraId="78967CDA" w14:textId="19010134">
            <w:pPr>
              <w:spacing w:line="259" w:lineRule="auto"/>
              <w:rPr>
                <w:rFonts w:eastAsia="" w:eastAsiaTheme="minorEastAsia"/>
                <w:sz w:val="20"/>
                <w:szCs w:val="20"/>
              </w:rPr>
            </w:pPr>
            <w:r w:rsidRPr="1EA180DF" w:rsidR="3655BA0A">
              <w:rPr>
                <w:rFonts w:eastAsia="" w:eastAsiaTheme="minorEastAsia"/>
                <w:sz w:val="20"/>
                <w:szCs w:val="20"/>
              </w:rPr>
              <w:t>Numeracy across the curriculum</w:t>
            </w:r>
            <w:r w:rsidRPr="1EA180DF" w:rsidR="27BEF547">
              <w:rPr>
                <w:rFonts w:eastAsia="" w:eastAsiaTheme="minorEastAsia"/>
                <w:sz w:val="20"/>
                <w:szCs w:val="20"/>
              </w:rPr>
              <w:t xml:space="preserve"> – </w:t>
            </w:r>
          </w:p>
        </w:tc>
        <w:tc>
          <w:tcPr>
            <w:tcW w:w="2265" w:type="dxa"/>
            <w:shd w:val="clear" w:color="auto" w:fill="D9D9D9" w:themeFill="background1" w:themeFillShade="D9"/>
            <w:tcMar/>
          </w:tcPr>
          <w:p w:rsidR="714EBD64" w:rsidP="6ECFF748" w:rsidRDefault="714EBD64" w14:paraId="7424F09C" w14:textId="24113B08">
            <w:pPr>
              <w:pStyle w:val="Normal"/>
              <w:bidi w:val="0"/>
              <w:spacing w:before="0" w:beforeAutospacing="off" w:after="0" w:afterAutospacing="off" w:line="259" w:lineRule="auto"/>
              <w:ind w:left="0" w:right="0"/>
              <w:jc w:val="left"/>
              <w:rPr>
                <w:rFonts w:ascii="Calibri" w:hAnsi="Calibri" w:eastAsia="Calibri" w:cs="Calibri"/>
                <w:color w:val="000000" w:themeColor="text1"/>
                <w:sz w:val="20"/>
                <w:szCs w:val="20"/>
              </w:rPr>
            </w:pPr>
            <w:r w:rsidRPr="6ECFF748" w:rsidR="1F06E3FC">
              <w:rPr>
                <w:rFonts w:ascii="Calibri" w:hAnsi="Calibri" w:eastAsia="Calibri" w:cs="Calibri"/>
                <w:noProof w:val="0"/>
                <w:sz w:val="20"/>
                <w:szCs w:val="20"/>
                <w:lang w:val="en-GB"/>
              </w:rPr>
              <w:t>.Pupils</w:t>
            </w:r>
            <w:r w:rsidRPr="6ECFF748" w:rsidR="1F06E3FC">
              <w:rPr>
                <w:rFonts w:ascii="Calibri" w:hAnsi="Calibri" w:eastAsia="Calibri" w:cs="Calibri"/>
                <w:noProof w:val="0"/>
                <w:sz w:val="20"/>
                <w:szCs w:val="20"/>
                <w:lang w:val="en-GB"/>
              </w:rPr>
              <w:t>’ positive dispositions and attitudes towards mathematics are associated with positive outcomes on learning. (S311)</w:t>
            </w:r>
            <w:r w:rsidRPr="6ECFF748" w:rsidR="714EBD64">
              <w:rPr>
                <w:rFonts w:ascii="Calibri" w:hAnsi="Calibri" w:eastAsia="Calibri" w:cs="Calibri"/>
                <w:color w:val="000000" w:themeColor="text1" w:themeTint="FF" w:themeShade="FF"/>
                <w:sz w:val="20"/>
                <w:szCs w:val="20"/>
                <w:lang w:val="en-GB"/>
              </w:rPr>
              <w:t xml:space="preserve"> </w:t>
            </w:r>
          </w:p>
        </w:tc>
        <w:tc>
          <w:tcPr>
            <w:tcW w:w="1875" w:type="dxa"/>
            <w:shd w:val="clear" w:color="auto" w:fill="D9D9D9" w:themeFill="background1" w:themeFillShade="D9"/>
            <w:tcMar/>
          </w:tcPr>
          <w:p w:rsidR="714EBD64" w:rsidP="714EBD64" w:rsidRDefault="714EBD64" w14:paraId="5F6267D9" w14:textId="7878117D">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rPr>
              <w:t>Professional Behaviours</w:t>
            </w:r>
          </w:p>
          <w:p w:rsidR="714EBD64" w:rsidP="714EBD64" w:rsidRDefault="714EBD64" w14:paraId="484728C3" w14:textId="56EF827D">
            <w:pPr>
              <w:spacing w:line="259" w:lineRule="auto"/>
              <w:rPr>
                <w:rFonts w:ascii="Calibri" w:hAnsi="Calibri" w:eastAsia="Calibri" w:cs="Calibri"/>
                <w:color w:val="000000" w:themeColor="text1"/>
                <w:sz w:val="20"/>
                <w:szCs w:val="20"/>
              </w:rPr>
            </w:pPr>
          </w:p>
          <w:p w:rsidR="714EBD64" w:rsidP="714EBD64" w:rsidRDefault="714EBD64" w14:paraId="55A42F0C" w14:textId="79FD7BE0">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rPr>
              <w:t>Curriculum</w:t>
            </w:r>
          </w:p>
          <w:p w:rsidR="714EBD64" w:rsidP="714EBD64" w:rsidRDefault="714EBD64" w14:paraId="466B0C63" w14:textId="627E7A7A">
            <w:pPr>
              <w:spacing w:line="259" w:lineRule="auto"/>
              <w:rPr>
                <w:rFonts w:ascii="Calibri" w:hAnsi="Calibri" w:eastAsia="Calibri" w:cs="Calibri"/>
                <w:color w:val="000000" w:themeColor="text1"/>
                <w:sz w:val="20"/>
                <w:szCs w:val="20"/>
              </w:rPr>
            </w:pPr>
          </w:p>
          <w:p w:rsidR="714EBD64" w:rsidP="714EBD64" w:rsidRDefault="714EBD64" w14:paraId="1D041F60" w14:textId="3E2A6C46">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rPr>
              <w:t xml:space="preserve">Pedagogy </w:t>
            </w:r>
          </w:p>
          <w:p w:rsidR="714EBD64" w:rsidP="714EBD64" w:rsidRDefault="714EBD64" w14:paraId="52CA9206" w14:textId="1DED3DA4">
            <w:pPr>
              <w:spacing w:line="259" w:lineRule="auto"/>
              <w:rPr>
                <w:rFonts w:ascii="Calibri" w:hAnsi="Calibri" w:eastAsia="Calibri" w:cs="Calibri"/>
                <w:color w:val="000000" w:themeColor="text1"/>
                <w:sz w:val="20"/>
                <w:szCs w:val="20"/>
              </w:rPr>
            </w:pPr>
          </w:p>
          <w:p w:rsidR="714EBD64" w:rsidP="714EBD64" w:rsidRDefault="714EBD64" w14:paraId="68268195" w14:textId="60464988">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 xml:space="preserve">Being a professional </w:t>
            </w:r>
          </w:p>
        </w:tc>
        <w:tc>
          <w:tcPr>
            <w:tcW w:w="3285" w:type="dxa"/>
            <w:shd w:val="clear" w:color="auto" w:fill="D9D9D9" w:themeFill="background1" w:themeFillShade="D9"/>
            <w:tcMar/>
          </w:tcPr>
          <w:p w:rsidR="714EBD64" w:rsidP="21A2CE0C" w:rsidRDefault="714EBD64" w14:paraId="5D6CDDA8" w14:textId="2148198A">
            <w:pPr>
              <w:spacing w:line="259" w:lineRule="auto"/>
              <w:rPr>
                <w:rFonts w:ascii="Calibri" w:hAnsi="Calibri" w:eastAsia="Calibri" w:cs="Calibri"/>
                <w:color w:val="000000" w:themeColor="text1"/>
                <w:sz w:val="20"/>
                <w:szCs w:val="20"/>
              </w:rPr>
            </w:pPr>
            <w:proofErr w:type="spellStart"/>
            <w:r w:rsidRPr="21A2CE0C">
              <w:rPr>
                <w:rFonts w:ascii="Calibri" w:hAnsi="Calibri" w:eastAsia="Calibri" w:cs="Calibri"/>
                <w:color w:val="000000" w:themeColor="text1"/>
                <w:sz w:val="20"/>
                <w:szCs w:val="20"/>
                <w:lang w:val="en-GB"/>
              </w:rPr>
              <w:t>Hodgen</w:t>
            </w:r>
            <w:proofErr w:type="spellEnd"/>
            <w:r w:rsidRPr="21A2CE0C">
              <w:rPr>
                <w:rFonts w:ascii="Calibri" w:hAnsi="Calibri" w:eastAsia="Calibri" w:cs="Calibri"/>
                <w:color w:val="000000" w:themeColor="text1"/>
                <w:sz w:val="20"/>
                <w:szCs w:val="20"/>
                <w:lang w:val="en-GB"/>
              </w:rPr>
              <w:t xml:space="preserve">, J., Foster, C., Marks, R. &amp; Brown, M. (2018) </w:t>
            </w:r>
            <w:hyperlink r:id="rId95">
              <w:r w:rsidRPr="21A2CE0C">
                <w:rPr>
                  <w:rStyle w:val="Hyperlink"/>
                  <w:rFonts w:ascii="Calibri" w:hAnsi="Calibri" w:eastAsia="Calibri" w:cs="Calibri"/>
                  <w:sz w:val="20"/>
                  <w:szCs w:val="20"/>
                  <w:lang w:val="en-GB"/>
                </w:rPr>
                <w:t>Improving Mathematics in Key Stages Two and Three: Evidence Review</w:t>
              </w:r>
            </w:hyperlink>
            <w:r w:rsidRPr="21A2CE0C">
              <w:rPr>
                <w:rFonts w:ascii="Calibri" w:hAnsi="Calibri" w:eastAsia="Calibri" w:cs="Calibri"/>
                <w:color w:val="000000" w:themeColor="text1"/>
                <w:sz w:val="20"/>
                <w:szCs w:val="20"/>
                <w:lang w:val="en-GB"/>
              </w:rPr>
              <w:t xml:space="preserve">. </w:t>
            </w:r>
          </w:p>
          <w:p w:rsidR="714EBD64" w:rsidP="01856FC5" w:rsidRDefault="714EBD64" w14:paraId="4AB589AC" w14:textId="75819D61">
            <w:pPr>
              <w:spacing w:line="259" w:lineRule="auto"/>
              <w:rPr>
                <w:rFonts w:ascii="Calibri" w:hAnsi="Calibri" w:eastAsia="Calibri" w:cs="Calibri"/>
                <w:color w:val="000000" w:themeColor="text1" w:themeTint="FF" w:themeShade="FF"/>
                <w:sz w:val="20"/>
                <w:szCs w:val="20"/>
                <w:lang w:val="en-GB"/>
              </w:rPr>
            </w:pPr>
          </w:p>
          <w:p w:rsidR="714EBD64" w:rsidP="01856FC5" w:rsidRDefault="714EBD64" w14:paraId="44136E18" w14:textId="3832289C">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2143B4BD">
              <w:rPr>
                <w:rFonts w:ascii="Calibri" w:hAnsi="Calibri" w:eastAsia="Calibri" w:cs="Calibri"/>
                <w:b w:val="0"/>
                <w:bCs w:val="0"/>
                <w:i w:val="0"/>
                <w:iCs w:val="0"/>
                <w:caps w:val="0"/>
                <w:smallCaps w:val="0"/>
                <w:noProof w:val="0"/>
                <w:color w:val="000000" w:themeColor="text1" w:themeTint="FF" w:themeShade="FF"/>
                <w:sz w:val="20"/>
                <w:szCs w:val="20"/>
                <w:lang w:val="en-GB"/>
              </w:rPr>
              <w:t>Ofsted Coordinating mathematics</w:t>
            </w:r>
          </w:p>
          <w:p w:rsidR="714EBD64" w:rsidP="01856FC5" w:rsidRDefault="714EBD64" w14:paraId="36D25AF2" w14:textId="068F0FC5">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hyperlink r:id="Rea68a25a39144692">
              <w:r w:rsidRPr="01856FC5" w:rsidR="2143B4BD">
                <w:rPr>
                  <w:rStyle w:val="Hyperlink"/>
                  <w:rFonts w:ascii="Calibri" w:hAnsi="Calibri" w:eastAsia="Calibri" w:cs="Calibri"/>
                  <w:b w:val="0"/>
                  <w:bCs w:val="0"/>
                  <w:i w:val="0"/>
                  <w:iCs w:val="0"/>
                  <w:caps w:val="0"/>
                  <w:smallCaps w:val="0"/>
                  <w:strike w:val="0"/>
                  <w:dstrike w:val="0"/>
                  <w:noProof w:val="0"/>
                  <w:sz w:val="20"/>
                  <w:szCs w:val="20"/>
                  <w:lang w:val="en-GB"/>
                </w:rPr>
                <w:t>subject report</w:t>
              </w:r>
            </w:hyperlink>
          </w:p>
          <w:p w:rsidR="714EBD64" w:rsidP="21A2CE0C" w:rsidRDefault="714EBD64" w14:paraId="0F0FC48A" w14:textId="16D723C0">
            <w:pPr>
              <w:spacing w:line="259" w:lineRule="auto"/>
              <w:rPr>
                <w:rFonts w:ascii="Calibri" w:hAnsi="Calibri" w:eastAsia="Calibri" w:cs="Calibri"/>
                <w:color w:val="000000" w:themeColor="text1"/>
                <w:sz w:val="20"/>
                <w:szCs w:val="20"/>
                <w:lang w:val="en-GB"/>
              </w:rPr>
            </w:pPr>
          </w:p>
        </w:tc>
        <w:tc>
          <w:tcPr>
            <w:tcW w:w="3700" w:type="dxa"/>
            <w:shd w:val="clear" w:color="auto" w:fill="D9D9D9" w:themeFill="background1" w:themeFillShade="D9"/>
            <w:tcMar/>
          </w:tcPr>
          <w:p w:rsidR="714EBD64" w:rsidP="6ECFF748" w:rsidRDefault="714EBD64" w14:paraId="2D2F0EC1" w14:textId="7ECEA8B4">
            <w:pPr>
              <w:pStyle w:val="Normal"/>
              <w:spacing w:line="259" w:lineRule="auto"/>
              <w:rPr>
                <w:rFonts w:ascii="Calibri" w:hAnsi="Calibri" w:eastAsia="Calibri" w:cs="Calibri"/>
                <w:color w:val="000000" w:themeColor="text1" w:themeTint="FF" w:themeShade="FF"/>
                <w:sz w:val="20"/>
                <w:szCs w:val="20"/>
              </w:rPr>
            </w:pPr>
            <w:r w:rsidRPr="02CDDD57" w:rsidR="652611AE">
              <w:rPr>
                <w:rFonts w:ascii="Calibri" w:hAnsi="Calibri" w:eastAsia="Calibri" w:cs="Calibri"/>
                <w:noProof w:val="0"/>
                <w:sz w:val="20"/>
                <w:szCs w:val="20"/>
                <w:lang w:val="en-GB"/>
              </w:rPr>
              <w:t>Being aware of common misconceptions and discussing with experienced colleagues how to help pupils, master important concepts. (S3e)</w:t>
            </w:r>
          </w:p>
          <w:p w:rsidR="02CDDD57" w:rsidP="02CDDD57" w:rsidRDefault="02CDDD57" w14:paraId="53919814" w14:textId="4CE50BE6">
            <w:pPr>
              <w:pStyle w:val="Normal"/>
              <w:spacing w:line="259" w:lineRule="auto"/>
              <w:rPr>
                <w:rFonts w:ascii="Calibri" w:hAnsi="Calibri" w:eastAsia="Calibri" w:cs="Calibri"/>
                <w:noProof w:val="0"/>
                <w:sz w:val="20"/>
                <w:szCs w:val="20"/>
                <w:lang w:val="en-GB"/>
              </w:rPr>
            </w:pPr>
          </w:p>
          <w:p w:rsidR="714EBD64" w:rsidP="6ECFF748" w:rsidRDefault="714EBD64" w14:paraId="56529EA7" w14:textId="3D9CECBA">
            <w:pPr>
              <w:pStyle w:val="Normal"/>
              <w:spacing w:line="259" w:lineRule="auto"/>
              <w:rPr>
                <w:rFonts w:ascii="Calibri" w:hAnsi="Calibri" w:eastAsia="Calibri" w:cs="Calibri"/>
                <w:color w:val="000000" w:themeColor="text1"/>
                <w:sz w:val="20"/>
                <w:szCs w:val="20"/>
                <w:lang w:val="en-GB"/>
              </w:rPr>
            </w:pPr>
            <w:r w:rsidRPr="6ECFF748" w:rsidR="34BF333E">
              <w:rPr>
                <w:rFonts w:ascii="Calibri" w:hAnsi="Calibri" w:eastAsia="Calibri" w:cs="Calibri"/>
                <w:noProof w:val="0"/>
                <w:sz w:val="20"/>
                <w:szCs w:val="20"/>
                <w:lang w:val="en-GB"/>
              </w:rPr>
              <w:t>Balancing exposition, repetition, practice of critical skills and knowledge. (S3g)</w:t>
            </w:r>
          </w:p>
        </w:tc>
      </w:tr>
      <w:tr w:rsidR="74D6CB2D" w:rsidTr="02CDDD57" w14:paraId="16D92489" w14:textId="77777777">
        <w:trPr>
          <w:trHeight w:val="1560"/>
        </w:trPr>
        <w:tc>
          <w:tcPr>
            <w:tcW w:w="792" w:type="dxa"/>
            <w:tcMar/>
          </w:tcPr>
          <w:p w:rsidR="64EE0049" w:rsidP="1295583B" w:rsidRDefault="64EE0049" w14:paraId="59A5910B" w14:textId="3C1B614C">
            <w:pPr>
              <w:spacing w:line="259" w:lineRule="auto"/>
              <w:rPr>
                <w:rFonts w:eastAsia="" w:eastAsiaTheme="minorEastAsia"/>
                <w:color w:val="000000" w:themeColor="text1"/>
                <w:sz w:val="20"/>
                <w:szCs w:val="20"/>
              </w:rPr>
            </w:pPr>
            <w:r w:rsidRPr="1295583B" w:rsidR="64EE0049">
              <w:rPr>
                <w:rFonts w:eastAsia="" w:eastAsiaTheme="minorEastAsia"/>
                <w:color w:val="000000" w:themeColor="text1" w:themeTint="FF" w:themeShade="FF"/>
                <w:sz w:val="20"/>
                <w:szCs w:val="20"/>
                <w:lang w:val="en-GB"/>
              </w:rPr>
              <w:t xml:space="preserve">Wed </w:t>
            </w:r>
            <w:r w:rsidRPr="1295583B" w:rsidR="071EE85F">
              <w:rPr>
                <w:rFonts w:eastAsia="" w:eastAsiaTheme="minorEastAsia"/>
                <w:color w:val="000000" w:themeColor="text1" w:themeTint="FF" w:themeShade="FF"/>
                <w:sz w:val="20"/>
                <w:szCs w:val="20"/>
                <w:lang w:val="en-GB"/>
              </w:rPr>
              <w:t>4</w:t>
            </w:r>
            <w:r w:rsidRPr="1295583B" w:rsidR="64EE0049">
              <w:rPr>
                <w:rFonts w:eastAsia="" w:eastAsiaTheme="minorEastAsia"/>
                <w:color w:val="000000" w:themeColor="text1" w:themeTint="FF" w:themeShade="FF"/>
                <w:sz w:val="20"/>
                <w:szCs w:val="20"/>
                <w:lang w:val="en-GB"/>
              </w:rPr>
              <w:t>/1</w:t>
            </w:r>
            <w:r w:rsidRPr="1295583B" w:rsidR="28FD302A">
              <w:rPr>
                <w:rFonts w:eastAsia="" w:eastAsiaTheme="minorEastAsia"/>
                <w:color w:val="000000" w:themeColor="text1" w:themeTint="FF" w:themeShade="FF"/>
                <w:sz w:val="20"/>
                <w:szCs w:val="20"/>
                <w:lang w:val="en-GB"/>
              </w:rPr>
              <w:t>2</w:t>
            </w:r>
          </w:p>
          <w:p w:rsidR="2E2B83D0" w:rsidP="35650C4E" w:rsidRDefault="2E2B83D0" w14:paraId="0E1BC693" w14:textId="73A97686">
            <w:pPr>
              <w:spacing w:line="259" w:lineRule="auto"/>
              <w:rPr>
                <w:rFonts w:eastAsiaTheme="minorEastAsia"/>
                <w:color w:val="000000" w:themeColor="text1"/>
                <w:sz w:val="20"/>
                <w:szCs w:val="20"/>
              </w:rPr>
            </w:pPr>
            <w:r w:rsidRPr="1C8356F7">
              <w:rPr>
                <w:rFonts w:eastAsiaTheme="minorEastAsia"/>
                <w:color w:val="000000" w:themeColor="text1"/>
                <w:sz w:val="20"/>
                <w:szCs w:val="20"/>
                <w:lang w:val="en-GB"/>
              </w:rPr>
              <w:t>1-2</w:t>
            </w:r>
            <w:r w:rsidRPr="1C8356F7" w:rsidR="7D4CF42F">
              <w:rPr>
                <w:rFonts w:eastAsiaTheme="minorEastAsia"/>
                <w:color w:val="000000" w:themeColor="text1"/>
                <w:sz w:val="20"/>
                <w:szCs w:val="20"/>
                <w:lang w:val="en-GB"/>
              </w:rPr>
              <w:t>.30</w:t>
            </w:r>
          </w:p>
          <w:p w:rsidR="1C8356F7" w:rsidP="1C8356F7" w:rsidRDefault="1C8356F7" w14:paraId="223C8484" w14:textId="487E9DDD">
            <w:pPr>
              <w:spacing w:line="259" w:lineRule="auto"/>
              <w:rPr>
                <w:rFonts w:eastAsiaTheme="minorEastAsia"/>
                <w:color w:val="000000" w:themeColor="text1"/>
                <w:sz w:val="20"/>
                <w:szCs w:val="20"/>
                <w:lang w:val="en-GB"/>
              </w:rPr>
            </w:pPr>
          </w:p>
          <w:p w:rsidR="2E2B83D0" w:rsidP="01856FC5" w:rsidRDefault="002D19FD" w14:paraId="200A6DE5" w14:textId="091B1F7A">
            <w:pPr>
              <w:spacing w:line="259" w:lineRule="auto"/>
              <w:rPr>
                <w:rFonts w:ascii="Calibri" w:hAnsi="Calibri" w:eastAsia="Calibri" w:cs="Calibri"/>
                <w:noProof w:val="0"/>
                <w:sz w:val="20"/>
                <w:szCs w:val="20"/>
                <w:lang w:val="en-GB"/>
              </w:rPr>
            </w:pPr>
            <w:r w:rsidRPr="01856FC5" w:rsidR="3533852A">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2E2B83D0" w:rsidP="1295583B" w:rsidRDefault="002D19FD" w14:paraId="31B9CBF1" w14:textId="17D93400">
            <w:pPr>
              <w:spacing w:line="259" w:lineRule="auto"/>
              <w:rPr>
                <w:rFonts w:eastAsia="" w:eastAsiaTheme="minorEastAsia"/>
                <w:sz w:val="20"/>
                <w:szCs w:val="20"/>
                <w:lang w:val="en-GB"/>
              </w:rPr>
            </w:pPr>
          </w:p>
          <w:p w:rsidR="2E2B83D0" w:rsidP="06CEBB43" w:rsidRDefault="2E2B83D0" w14:paraId="11640E46" w14:textId="5FAA01B8">
            <w:pPr>
              <w:spacing w:line="259" w:lineRule="auto"/>
              <w:rPr>
                <w:rFonts w:eastAsiaTheme="minorEastAsia"/>
                <w:color w:val="000000" w:themeColor="text1"/>
                <w:sz w:val="20"/>
                <w:szCs w:val="20"/>
                <w:lang w:val="en-GB"/>
              </w:rPr>
            </w:pPr>
          </w:p>
        </w:tc>
        <w:tc>
          <w:tcPr>
            <w:tcW w:w="690" w:type="dxa"/>
            <w:tcMar/>
          </w:tcPr>
          <w:p w:rsidR="00717B64" w:rsidP="530BD209" w:rsidRDefault="00717B64" w14:paraId="041B87C0" w14:textId="4752DBC9">
            <w:pPr>
              <w:spacing w:line="259" w:lineRule="auto"/>
              <w:rPr>
                <w:rFonts w:eastAsia="" w:eastAsiaTheme="minorEastAsia"/>
                <w:sz w:val="20"/>
                <w:szCs w:val="20"/>
                <w:lang w:val="en-GB"/>
              </w:rPr>
            </w:pPr>
            <w:r w:rsidRPr="530BD209" w:rsidR="41E1264E">
              <w:rPr>
                <w:rFonts w:eastAsia="" w:eastAsiaTheme="minorEastAsia"/>
                <w:sz w:val="20"/>
                <w:szCs w:val="20"/>
                <w:lang w:val="en-GB"/>
              </w:rPr>
              <w:t>DN</w:t>
            </w:r>
          </w:p>
        </w:tc>
        <w:tc>
          <w:tcPr>
            <w:tcW w:w="1950" w:type="dxa"/>
            <w:tcMar/>
          </w:tcPr>
          <w:p w:rsidR="1EA180DF" w:rsidP="530BD209" w:rsidRDefault="1EA180DF" w14:paraId="288C9C74" w14:textId="4A932EC6">
            <w:pPr>
              <w:spacing w:line="259" w:lineRule="auto"/>
              <w:rPr>
                <w:rFonts w:eastAsia="" w:eastAsiaTheme="minorEastAsia"/>
                <w:sz w:val="20"/>
                <w:szCs w:val="20"/>
                <w:lang w:val="en-GB"/>
              </w:rPr>
            </w:pPr>
            <w:r w:rsidRPr="530BD209" w:rsidR="3904BCEF">
              <w:rPr>
                <w:rFonts w:eastAsia="" w:eastAsiaTheme="minorEastAsia"/>
                <w:sz w:val="20"/>
                <w:szCs w:val="20"/>
                <w:lang w:val="en-GB"/>
              </w:rPr>
              <w:t xml:space="preserve">Introduction to </w:t>
            </w:r>
            <w:r w:rsidRPr="530BD209" w:rsidR="3904BCEF">
              <w:rPr>
                <w:rFonts w:eastAsia="" w:eastAsiaTheme="minorEastAsia"/>
                <w:sz w:val="20"/>
                <w:szCs w:val="20"/>
                <w:lang w:val="en-GB"/>
              </w:rPr>
              <w:t>PSHE</w:t>
            </w:r>
            <w:r w:rsidRPr="530BD209" w:rsidR="3904BCEF">
              <w:rPr>
                <w:rFonts w:eastAsia="" w:eastAsiaTheme="minorEastAsia"/>
                <w:sz w:val="20"/>
                <w:szCs w:val="20"/>
                <w:lang w:val="en-GB"/>
              </w:rPr>
              <w:t xml:space="preserve"> </w:t>
            </w:r>
          </w:p>
        </w:tc>
        <w:tc>
          <w:tcPr>
            <w:tcW w:w="2265" w:type="dxa"/>
            <w:tcMar/>
          </w:tcPr>
          <w:p w:rsidR="1EA180DF" w:rsidP="6ECFF748" w:rsidRDefault="1EA180DF" w14:paraId="40C8429F" w14:textId="0765DD2D">
            <w:pPr>
              <w:pStyle w:val="Normal"/>
              <w:spacing w:line="259" w:lineRule="auto"/>
            </w:pPr>
            <w:r w:rsidRPr="62EF1E9C" w:rsidR="76F0CF56">
              <w:rPr>
                <w:rFonts w:ascii="Calibri" w:hAnsi="Calibri" w:eastAsia="Calibri" w:cs="Calibri"/>
                <w:noProof w:val="0"/>
                <w:sz w:val="20"/>
                <w:szCs w:val="20"/>
                <w:lang w:val="en-US"/>
              </w:rPr>
              <w:t xml:space="preserve">In all subject areas, pupils learn </w:t>
            </w:r>
            <w:r w:rsidRPr="62EF1E9C" w:rsidR="76F0CF56">
              <w:rPr>
                <w:rFonts w:ascii="Calibri" w:hAnsi="Calibri" w:eastAsia="Calibri" w:cs="Calibri"/>
                <w:noProof w:val="0"/>
                <w:sz w:val="20"/>
                <w:szCs w:val="20"/>
                <w:lang w:val="en-US"/>
              </w:rPr>
              <w:t>new ideas</w:t>
            </w:r>
            <w:r w:rsidRPr="62EF1E9C" w:rsidR="76F0CF56">
              <w:rPr>
                <w:rFonts w:ascii="Calibri" w:hAnsi="Calibri" w:eastAsia="Calibri" w:cs="Calibri"/>
                <w:noProof w:val="0"/>
                <w:sz w:val="20"/>
                <w:szCs w:val="20"/>
                <w:lang w:val="en-US"/>
              </w:rPr>
              <w:t xml:space="preserve"> by linking those ideas to existing knowledge, </w:t>
            </w:r>
            <w:r w:rsidRPr="62EF1E9C" w:rsidR="76F0CF56">
              <w:rPr>
                <w:rFonts w:ascii="Calibri" w:hAnsi="Calibri" w:eastAsia="Calibri" w:cs="Calibri"/>
                <w:noProof w:val="0"/>
                <w:sz w:val="20"/>
                <w:szCs w:val="20"/>
                <w:lang w:val="en-US"/>
              </w:rPr>
              <w:t>organising</w:t>
            </w:r>
            <w:r w:rsidRPr="62EF1E9C" w:rsidR="76F0CF56">
              <w:rPr>
                <w:rFonts w:ascii="Calibri" w:hAnsi="Calibri" w:eastAsia="Calibri" w:cs="Calibri"/>
                <w:noProof w:val="0"/>
                <w:sz w:val="20"/>
                <w:szCs w:val="20"/>
                <w:lang w:val="en-US"/>
              </w:rPr>
              <w:t xml:space="preserve"> this knowledge into increasingly complex mental models (or “schemata”); carefully sequencing teaching to </w:t>
            </w:r>
            <w:r w:rsidRPr="62EF1E9C" w:rsidR="76F0CF56">
              <w:rPr>
                <w:rFonts w:ascii="Calibri" w:hAnsi="Calibri" w:eastAsia="Calibri" w:cs="Calibri"/>
                <w:noProof w:val="0"/>
                <w:sz w:val="20"/>
                <w:szCs w:val="20"/>
                <w:lang w:val="en-US"/>
              </w:rPr>
              <w:t>facilitate</w:t>
            </w:r>
            <w:r w:rsidRPr="62EF1E9C" w:rsidR="76F0CF56">
              <w:rPr>
                <w:rFonts w:ascii="Calibri" w:hAnsi="Calibri" w:eastAsia="Calibri" w:cs="Calibri"/>
                <w:noProof w:val="0"/>
                <w:sz w:val="20"/>
                <w:szCs w:val="20"/>
                <w:lang w:val="en-US"/>
              </w:rPr>
              <w:t xml:space="preserve"> this process is important. (S37)</w:t>
            </w:r>
          </w:p>
          <w:p w:rsidR="1EA180DF" w:rsidP="62EF1E9C" w:rsidRDefault="1EA180DF" w14:paraId="4677CF0E" w14:textId="3DB599B3">
            <w:pPr>
              <w:pStyle w:val="Normal"/>
              <w:spacing w:line="259" w:lineRule="auto"/>
              <w:rPr>
                <w:rFonts w:ascii="Calibri" w:hAnsi="Calibri" w:eastAsia="Calibri" w:cs="Calibri"/>
                <w:noProof w:val="0"/>
                <w:sz w:val="20"/>
                <w:szCs w:val="20"/>
                <w:lang w:val="en-US"/>
              </w:rPr>
            </w:pPr>
          </w:p>
          <w:p w:rsidR="1EA180DF" w:rsidP="62EF1E9C" w:rsidRDefault="1EA180DF" w14:paraId="42D5E05A" w14:textId="4C25AAC5">
            <w:pPr>
              <w:spacing w:line="279"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5D150C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A key influence on a pupil’s </w:t>
            </w:r>
            <w:r w:rsidRPr="62EF1E9C" w:rsidR="5D150C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behaviour</w:t>
            </w:r>
            <w:r w:rsidRPr="62EF1E9C" w:rsidR="5D150C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in school is being the victim of bullying (S711)</w:t>
            </w:r>
          </w:p>
          <w:p w:rsidR="1EA180DF" w:rsidP="62EF1E9C" w:rsidRDefault="1EA180DF" w14:paraId="1B3D8BDE" w14:textId="07D39819">
            <w:pPr>
              <w:spacing w:line="27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p>
          <w:p w:rsidR="1EA180DF" w:rsidP="62EF1E9C" w:rsidRDefault="1EA180DF" w14:paraId="6295134A" w14:textId="75B7A2A5">
            <w:pPr>
              <w:pStyle w:val="Normal"/>
              <w:spacing w:line="279"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5F619F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Teaching and modelling a range of social and emotional skills (</w:t>
            </w:r>
            <w:r w:rsidRPr="62EF1E9C" w:rsidR="5F619F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e.g.</w:t>
            </w:r>
            <w:r w:rsidRPr="62EF1E9C" w:rsidR="5F619F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how to </w:t>
            </w:r>
            <w:r w:rsidRPr="62EF1E9C" w:rsidR="5F619F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recognise</w:t>
            </w:r>
            <w:r w:rsidRPr="62EF1E9C" w:rsidR="5F619F3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and understand feelings, manage emotions, and sustain positive relationships) can support pupils’ social and emotional development. (S78)</w:t>
            </w:r>
          </w:p>
          <w:p w:rsidR="1EA180DF" w:rsidP="62EF1E9C" w:rsidRDefault="1EA180DF" w14:paraId="01089484" w14:textId="522C0F6D">
            <w:pPr>
              <w:pStyle w:val="Normal"/>
              <w:spacing w:line="259" w:lineRule="auto"/>
              <w:rPr>
                <w:rFonts w:ascii="Calibri" w:hAnsi="Calibri" w:eastAsia="Calibri" w:cs="Calibri"/>
                <w:noProof w:val="0"/>
                <w:sz w:val="20"/>
                <w:szCs w:val="20"/>
                <w:lang w:val="en-US"/>
              </w:rPr>
            </w:pPr>
          </w:p>
        </w:tc>
        <w:tc>
          <w:tcPr>
            <w:tcW w:w="1875" w:type="dxa"/>
            <w:tcMar/>
          </w:tcPr>
          <w:p w:rsidR="1EA180DF" w:rsidP="530BD209" w:rsidRDefault="1EA180DF" w14:paraId="6D0260D8" w14:textId="35FF00D1">
            <w:pPr>
              <w:spacing w:line="259" w:lineRule="auto"/>
              <w:rPr>
                <w:rFonts w:ascii="Calibri" w:hAnsi="Calibri" w:eastAsia="Calibri" w:cs="Calibri"/>
                <w:color w:val="000000" w:themeColor="text1" w:themeTint="FF" w:themeShade="FF"/>
                <w:sz w:val="20"/>
                <w:szCs w:val="20"/>
              </w:rPr>
            </w:pPr>
            <w:r w:rsidRPr="530BD209" w:rsidR="3904BCEF">
              <w:rPr>
                <w:rFonts w:ascii="Calibri" w:hAnsi="Calibri" w:eastAsia="Calibri" w:cs="Calibri"/>
                <w:b w:val="1"/>
                <w:bCs w:val="1"/>
                <w:color w:val="000000" w:themeColor="text1" w:themeTint="FF" w:themeShade="FF"/>
                <w:sz w:val="20"/>
                <w:szCs w:val="20"/>
              </w:rPr>
              <w:t xml:space="preserve">Professional </w:t>
            </w:r>
            <w:r w:rsidRPr="530BD209" w:rsidR="3904BCEF">
              <w:rPr>
                <w:rFonts w:ascii="Calibri" w:hAnsi="Calibri" w:eastAsia="Calibri" w:cs="Calibri"/>
                <w:b w:val="1"/>
                <w:bCs w:val="1"/>
                <w:color w:val="000000" w:themeColor="text1" w:themeTint="FF" w:themeShade="FF"/>
                <w:sz w:val="20"/>
                <w:szCs w:val="20"/>
              </w:rPr>
              <w:t>Behaviours</w:t>
            </w:r>
          </w:p>
          <w:p w:rsidR="1EA180DF" w:rsidP="530BD209" w:rsidRDefault="1EA180DF" w14:paraId="4DFF9C2C" w14:textId="36968B87">
            <w:pPr>
              <w:spacing w:line="259" w:lineRule="auto"/>
              <w:rPr>
                <w:rFonts w:ascii="Calibri" w:hAnsi="Calibri" w:eastAsia="Calibri" w:cs="Calibri"/>
                <w:color w:val="000000" w:themeColor="text1" w:themeTint="FF" w:themeShade="FF"/>
                <w:sz w:val="20"/>
                <w:szCs w:val="20"/>
              </w:rPr>
            </w:pPr>
          </w:p>
          <w:p w:rsidR="1EA180DF" w:rsidP="530BD209" w:rsidRDefault="1EA180DF" w14:paraId="2CC2ACAA" w14:textId="69176AE8">
            <w:pPr>
              <w:spacing w:line="259" w:lineRule="auto"/>
              <w:rPr>
                <w:rFonts w:ascii="Calibri" w:hAnsi="Calibri" w:eastAsia="Calibri" w:cs="Calibri"/>
                <w:color w:val="000000" w:themeColor="text1" w:themeTint="FF" w:themeShade="FF"/>
                <w:sz w:val="20"/>
                <w:szCs w:val="20"/>
              </w:rPr>
            </w:pPr>
            <w:r w:rsidRPr="530BD209" w:rsidR="3904BCEF">
              <w:rPr>
                <w:rFonts w:ascii="Calibri" w:hAnsi="Calibri" w:eastAsia="Calibri" w:cs="Calibri"/>
                <w:b w:val="1"/>
                <w:bCs w:val="1"/>
                <w:color w:val="000000" w:themeColor="text1" w:themeTint="FF" w:themeShade="FF"/>
                <w:sz w:val="20"/>
                <w:szCs w:val="20"/>
              </w:rPr>
              <w:t>Pedagogy</w:t>
            </w:r>
          </w:p>
          <w:p w:rsidR="1EA180DF" w:rsidP="530BD209" w:rsidRDefault="1EA180DF" w14:paraId="1D701166" w14:textId="05F28B6A">
            <w:pPr>
              <w:spacing w:line="259" w:lineRule="auto"/>
              <w:rPr>
                <w:rFonts w:ascii="Calibri" w:hAnsi="Calibri" w:eastAsia="Calibri" w:cs="Calibri"/>
                <w:color w:val="000000" w:themeColor="text1" w:themeTint="FF" w:themeShade="FF"/>
                <w:sz w:val="20"/>
                <w:szCs w:val="20"/>
              </w:rPr>
            </w:pPr>
          </w:p>
          <w:p w:rsidR="1EA180DF" w:rsidP="530BD209" w:rsidRDefault="1EA180DF" w14:paraId="51D8E97A" w14:textId="19727D9C">
            <w:pPr>
              <w:spacing w:line="259" w:lineRule="auto"/>
              <w:rPr>
                <w:rFonts w:ascii="Calibri" w:hAnsi="Calibri" w:eastAsia="Calibri" w:cs="Calibri"/>
                <w:color w:val="000000" w:themeColor="text1" w:themeTint="FF" w:themeShade="FF"/>
                <w:sz w:val="20"/>
                <w:szCs w:val="20"/>
              </w:rPr>
            </w:pPr>
            <w:r w:rsidRPr="530BD209" w:rsidR="3904BCEF">
              <w:rPr>
                <w:rFonts w:ascii="Calibri" w:hAnsi="Calibri" w:eastAsia="Calibri" w:cs="Calibri"/>
                <w:b w:val="1"/>
                <w:bCs w:val="1"/>
                <w:color w:val="000000" w:themeColor="text1" w:themeTint="FF" w:themeShade="FF"/>
                <w:sz w:val="20"/>
                <w:szCs w:val="20"/>
              </w:rPr>
              <w:t>Curriculum</w:t>
            </w:r>
          </w:p>
          <w:p w:rsidR="1EA180DF" w:rsidP="530BD209" w:rsidRDefault="1EA180DF" w14:paraId="74D5C37E" w14:textId="3B2C4FB4">
            <w:pPr>
              <w:spacing w:line="259" w:lineRule="auto"/>
              <w:rPr>
                <w:rFonts w:ascii="Calibri" w:hAnsi="Calibri" w:eastAsia="Calibri" w:cs="Calibri"/>
                <w:color w:val="000000" w:themeColor="text1" w:themeTint="FF" w:themeShade="FF"/>
                <w:sz w:val="20"/>
                <w:szCs w:val="20"/>
              </w:rPr>
            </w:pPr>
          </w:p>
          <w:p w:rsidR="1EA180DF" w:rsidP="530BD209" w:rsidRDefault="1EA180DF" w14:paraId="7960AF22" w14:textId="4FC418D3">
            <w:pPr>
              <w:spacing w:line="259" w:lineRule="auto"/>
              <w:rPr>
                <w:rFonts w:ascii="Calibri" w:hAnsi="Calibri" w:eastAsia="Calibri" w:cs="Calibri"/>
                <w:color w:val="000000" w:themeColor="text1" w:themeTint="FF" w:themeShade="FF"/>
                <w:sz w:val="20"/>
                <w:szCs w:val="20"/>
              </w:rPr>
            </w:pPr>
            <w:r w:rsidRPr="530BD209" w:rsidR="3904BCEF">
              <w:rPr>
                <w:rFonts w:ascii="Calibri" w:hAnsi="Calibri" w:eastAsia="Calibri" w:cs="Calibri"/>
                <w:color w:val="000000" w:themeColor="text1" w:themeTint="FF" w:themeShade="FF"/>
                <w:sz w:val="20"/>
                <w:szCs w:val="20"/>
              </w:rPr>
              <w:t>Relationships and partnerships</w:t>
            </w:r>
            <w:r w:rsidRPr="530BD209" w:rsidR="3904BCEF">
              <w:rPr>
                <w:rFonts w:ascii="Calibri" w:hAnsi="Calibri" w:eastAsia="Calibri" w:cs="Calibri"/>
                <w:color w:val="000000" w:themeColor="text1" w:themeTint="FF" w:themeShade="FF"/>
                <w:sz w:val="20"/>
                <w:szCs w:val="20"/>
              </w:rPr>
              <w:t xml:space="preserve"> </w:t>
            </w:r>
          </w:p>
          <w:p w:rsidR="1EA180DF" w:rsidP="530BD209" w:rsidRDefault="1EA180DF" w14:paraId="58588B6E" w14:textId="4D0552AD">
            <w:pPr>
              <w:spacing w:line="259" w:lineRule="auto"/>
              <w:rPr>
                <w:rFonts w:ascii="Calibri" w:hAnsi="Calibri" w:eastAsia="Calibri" w:cs="Calibri"/>
                <w:color w:val="000000" w:themeColor="text1" w:themeTint="FF" w:themeShade="FF"/>
                <w:sz w:val="20"/>
                <w:szCs w:val="20"/>
              </w:rPr>
            </w:pPr>
          </w:p>
        </w:tc>
        <w:tc>
          <w:tcPr>
            <w:tcW w:w="3285" w:type="dxa"/>
            <w:tcMar/>
          </w:tcPr>
          <w:p w:rsidR="1EA180DF" w:rsidP="530BD209" w:rsidRDefault="1EA180DF" w14:paraId="5C5057C2" w14:textId="50FBA9CF">
            <w:pPr>
              <w:spacing w:line="259" w:lineRule="auto"/>
              <w:rPr>
                <w:rFonts w:ascii="Calibri" w:hAnsi="Calibri" w:eastAsia="Calibri" w:cs="Calibri"/>
                <w:color w:val="000000" w:themeColor="text1" w:themeTint="FF" w:themeShade="FF"/>
                <w:sz w:val="20"/>
                <w:szCs w:val="20"/>
              </w:rPr>
            </w:pPr>
            <w:r w:rsidRPr="530BD209" w:rsidR="3904BCEF">
              <w:rPr>
                <w:rFonts w:ascii="Calibri" w:hAnsi="Calibri" w:eastAsia="Calibri" w:cs="Calibri"/>
                <w:color w:val="000000" w:themeColor="text1" w:themeTint="FF" w:themeShade="FF"/>
                <w:sz w:val="20"/>
                <w:szCs w:val="20"/>
                <w:lang w:val="en-GB"/>
              </w:rPr>
              <w:t>PSHE Framework</w:t>
            </w:r>
            <w:r w:rsidRPr="530BD209" w:rsidR="3904BCEF">
              <w:rPr>
                <w:rFonts w:ascii="Calibri" w:hAnsi="Calibri" w:eastAsia="Calibri" w:cs="Calibri"/>
                <w:color w:val="000000" w:themeColor="text1" w:themeTint="FF" w:themeShade="FF"/>
                <w:sz w:val="20"/>
                <w:szCs w:val="20"/>
                <w:lang w:val="en-GB"/>
              </w:rPr>
              <w:t xml:space="preserve"> </w:t>
            </w:r>
          </w:p>
          <w:p w:rsidR="1EA180DF" w:rsidP="530BD209" w:rsidRDefault="1EA180DF" w14:paraId="6E6AD3EB" w14:textId="33F76EA5">
            <w:pPr>
              <w:spacing w:line="259" w:lineRule="auto"/>
              <w:rPr>
                <w:rFonts w:ascii="Calibri" w:hAnsi="Calibri" w:eastAsia="Calibri" w:cs="Calibri"/>
                <w:color w:val="000000" w:themeColor="text1" w:themeTint="FF" w:themeShade="FF"/>
                <w:sz w:val="20"/>
                <w:szCs w:val="20"/>
              </w:rPr>
            </w:pPr>
            <w:hyperlink r:id="R3f9944bad6024686">
              <w:r w:rsidRPr="530BD209" w:rsidR="3904BCEF">
                <w:rPr>
                  <w:rStyle w:val="Hyperlink"/>
                  <w:rFonts w:ascii="Calibri" w:hAnsi="Calibri" w:eastAsia="Calibri" w:cs="Calibri"/>
                  <w:sz w:val="20"/>
                  <w:szCs w:val="20"/>
                  <w:lang w:val="en-GB"/>
                </w:rPr>
                <w:t>https://www.gov.uk/government/publications/personal-social-health-and-economic-education-pshe/personal-social-health-and-economic-pshe-education</w:t>
              </w:r>
            </w:hyperlink>
          </w:p>
          <w:p w:rsidR="1EA180DF" w:rsidP="530BD209" w:rsidRDefault="1EA180DF" w14:paraId="5B73EBD7" w14:textId="075D5EC2">
            <w:pPr>
              <w:spacing w:line="259" w:lineRule="auto"/>
              <w:rPr>
                <w:rFonts w:ascii="Calibri" w:hAnsi="Calibri" w:eastAsia="Calibri" w:cs="Calibri"/>
                <w:color w:val="000000" w:themeColor="text1" w:themeTint="FF" w:themeShade="FF"/>
                <w:sz w:val="20"/>
                <w:szCs w:val="20"/>
              </w:rPr>
            </w:pPr>
          </w:p>
        </w:tc>
        <w:tc>
          <w:tcPr>
            <w:tcW w:w="3700" w:type="dxa"/>
            <w:tcMar/>
          </w:tcPr>
          <w:p w:rsidR="1EA180DF" w:rsidP="01856FC5" w:rsidRDefault="1EA180DF" w14:paraId="1C7A6AC6" w14:textId="15E386DF">
            <w:pPr>
              <w:pStyle w:val="Normal"/>
              <w:spacing w:line="259" w:lineRule="auto"/>
              <w:rPr>
                <w:rFonts w:ascii="Calibri" w:hAnsi="Calibri" w:eastAsia="Calibri" w:cs="Calibri"/>
                <w:noProof w:val="0"/>
                <w:sz w:val="20"/>
                <w:szCs w:val="20"/>
                <w:lang w:val="en-GB"/>
              </w:rPr>
            </w:pPr>
            <w:r w:rsidRPr="01856FC5" w:rsidR="75D27B4F">
              <w:rPr>
                <w:rFonts w:ascii="Calibri" w:hAnsi="Calibri" w:eastAsia="Calibri" w:cs="Calibri"/>
                <w:noProof w:val="0"/>
                <w:sz w:val="20"/>
                <w:szCs w:val="20"/>
                <w:lang w:val="en-GB"/>
              </w:rPr>
              <w:t>Ensuring pupils’ thinking is focused on key ideas within the subject. (S3b)</w:t>
            </w:r>
          </w:p>
          <w:p w:rsidR="1EA180DF" w:rsidP="01856FC5" w:rsidRDefault="1EA180DF" w14:paraId="175746CB" w14:textId="4DCA5945">
            <w:pPr>
              <w:pStyle w:val="Normal"/>
              <w:spacing w:line="259" w:lineRule="auto"/>
              <w:rPr>
                <w:rFonts w:ascii="Calibri" w:hAnsi="Calibri" w:eastAsia="Calibri" w:cs="Calibri"/>
                <w:noProof w:val="0"/>
                <w:sz w:val="20"/>
                <w:szCs w:val="20"/>
                <w:lang w:val="en-GB"/>
              </w:rPr>
            </w:pPr>
          </w:p>
          <w:p w:rsidR="1EA180DF" w:rsidP="6ECFF748" w:rsidRDefault="1EA180DF" w14:paraId="63485F62" w14:textId="606D355F">
            <w:pPr>
              <w:pStyle w:val="Normal"/>
              <w:spacing w:line="259" w:lineRule="auto"/>
            </w:pPr>
            <w:r w:rsidRPr="01856FC5" w:rsidR="75D27B4F">
              <w:rPr>
                <w:rFonts w:ascii="Calibri" w:hAnsi="Calibri" w:eastAsia="Calibri" w:cs="Calibri"/>
                <w:noProof w:val="0"/>
                <w:sz w:val="20"/>
                <w:szCs w:val="20"/>
                <w:lang w:val="en-GB"/>
              </w:rPr>
              <w:t xml:space="preserve">Working with experienced colleagues to accumulate and refine a collection of powerful analogies, illustrations, examples, explanations and demonstrations. </w:t>
            </w:r>
            <w:r w:rsidRPr="01856FC5" w:rsidR="75D27B4F">
              <w:rPr>
                <w:rFonts w:ascii="Calibri" w:hAnsi="Calibri" w:eastAsia="Calibri" w:cs="Calibri"/>
                <w:noProof w:val="0"/>
                <w:sz w:val="19"/>
                <w:szCs w:val="19"/>
                <w:lang w:val="en-GB"/>
              </w:rPr>
              <w:t>(S3c)</w:t>
            </w:r>
          </w:p>
        </w:tc>
      </w:tr>
      <w:tr w:rsidR="64EE0049" w:rsidTr="02CDDD57" w14:paraId="5F14CBFD" w14:textId="77777777">
        <w:trPr>
          <w:trHeight w:val="765"/>
        </w:trPr>
        <w:tc>
          <w:tcPr>
            <w:tcW w:w="792" w:type="dxa"/>
            <w:tcMar/>
          </w:tcPr>
          <w:p w:rsidR="2139586F" w:rsidP="35650C4E" w:rsidRDefault="030E1644" w14:paraId="4D17671C" w14:textId="24F09524">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w:t>
            </w:r>
            <w:r w:rsidRPr="1C8356F7" w:rsidR="4B43455E">
              <w:rPr>
                <w:rFonts w:eastAsiaTheme="minorEastAsia"/>
                <w:color w:val="000000" w:themeColor="text1"/>
                <w:sz w:val="20"/>
                <w:szCs w:val="20"/>
                <w:lang w:val="en-GB"/>
              </w:rPr>
              <w:t>-4.</w:t>
            </w:r>
            <w:r w:rsidRPr="1C8356F7">
              <w:rPr>
                <w:rFonts w:eastAsiaTheme="minorEastAsia"/>
                <w:color w:val="000000" w:themeColor="text1"/>
                <w:sz w:val="20"/>
                <w:szCs w:val="20"/>
                <w:lang w:val="en-GB"/>
              </w:rPr>
              <w:t>30</w:t>
            </w:r>
          </w:p>
          <w:p w:rsidR="1C8356F7" w:rsidP="1C8356F7" w:rsidRDefault="1C8356F7" w14:paraId="2FBE8861" w14:textId="7B040AAF">
            <w:pPr>
              <w:spacing w:line="259" w:lineRule="auto"/>
              <w:rPr>
                <w:rFonts w:eastAsiaTheme="minorEastAsia"/>
                <w:color w:val="000000" w:themeColor="text1"/>
                <w:sz w:val="20"/>
                <w:szCs w:val="20"/>
                <w:lang w:val="en-GB"/>
              </w:rPr>
            </w:pPr>
          </w:p>
          <w:p w:rsidR="06CEBB43" w:rsidP="1295583B" w:rsidRDefault="002D19FD" w14:paraId="6BA0FE65" w14:textId="2CC7DEB4">
            <w:pPr>
              <w:spacing w:line="259" w:lineRule="auto"/>
              <w:rPr>
                <w:rFonts w:eastAsia="" w:eastAsiaTheme="minorEastAsia"/>
                <w:sz w:val="20"/>
                <w:szCs w:val="20"/>
                <w:lang w:val="en-GB"/>
              </w:rPr>
            </w:pPr>
          </w:p>
          <w:p w:rsidR="06CEBB43" w:rsidP="01856FC5" w:rsidRDefault="06CEBB43" w14:paraId="5CC4D516" w14:textId="49CFAA4A">
            <w:pPr>
              <w:spacing w:line="259" w:lineRule="auto"/>
              <w:rPr>
                <w:rFonts w:ascii="Calibri" w:hAnsi="Calibri" w:eastAsia="Calibri" w:cs="Calibri"/>
                <w:noProof w:val="0"/>
                <w:sz w:val="20"/>
                <w:szCs w:val="20"/>
                <w:lang w:val="en-GB"/>
              </w:rPr>
            </w:pPr>
            <w:r w:rsidRPr="01856FC5" w:rsidR="7C6A39E2">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06CEBB43" w:rsidP="01856FC5" w:rsidRDefault="06CEBB43" w14:paraId="09C43E31" w14:textId="29CD5852">
            <w:pPr>
              <w:spacing w:line="259" w:lineRule="auto"/>
              <w:rPr>
                <w:rFonts w:eastAsia="" w:eastAsiaTheme="minorEastAsia"/>
                <w:color w:val="000000" w:themeColor="text1"/>
                <w:sz w:val="20"/>
                <w:szCs w:val="20"/>
                <w:lang w:val="en-GB"/>
              </w:rPr>
            </w:pPr>
          </w:p>
          <w:p w:rsidR="64EE0049" w:rsidP="74D6CB2D" w:rsidRDefault="64EE0049" w14:paraId="5201C37C" w14:textId="16AC60A7">
            <w:pPr>
              <w:spacing w:line="259" w:lineRule="auto"/>
              <w:rPr>
                <w:rFonts w:eastAsiaTheme="minorEastAsia"/>
                <w:color w:val="000000" w:themeColor="text1"/>
                <w:sz w:val="20"/>
                <w:szCs w:val="20"/>
              </w:rPr>
            </w:pPr>
          </w:p>
        </w:tc>
        <w:tc>
          <w:tcPr>
            <w:tcW w:w="690" w:type="dxa"/>
            <w:tcMar/>
          </w:tcPr>
          <w:p w:rsidR="64EE0049" w:rsidP="1EA180DF" w:rsidRDefault="771269EC" w14:paraId="15DACB5C" w14:textId="0AC00D4C">
            <w:pPr>
              <w:spacing w:line="259" w:lineRule="auto"/>
              <w:rPr>
                <w:rFonts w:eastAsia="" w:eastAsiaTheme="minorEastAsia"/>
                <w:sz w:val="20"/>
                <w:szCs w:val="20"/>
                <w:lang w:val="en-GB"/>
              </w:rPr>
            </w:pPr>
            <w:r w:rsidRPr="1EA180DF" w:rsidR="74A9EA9B">
              <w:rPr>
                <w:rFonts w:eastAsia="" w:eastAsiaTheme="minorEastAsia"/>
                <w:sz w:val="20"/>
                <w:szCs w:val="20"/>
                <w:lang w:val="en-GB"/>
              </w:rPr>
              <w:t>DS</w:t>
            </w:r>
          </w:p>
          <w:p w:rsidR="64EE0049" w:rsidP="1EA180DF" w:rsidRDefault="771269EC" w14:paraId="7D0B7D11" w14:textId="0C0FC202">
            <w:pPr>
              <w:pStyle w:val="Normal"/>
              <w:spacing w:line="259" w:lineRule="auto"/>
              <w:rPr>
                <w:rFonts w:eastAsia="" w:eastAsiaTheme="minorEastAsia"/>
                <w:sz w:val="20"/>
                <w:szCs w:val="20"/>
                <w:lang w:val="en-GB"/>
              </w:rPr>
            </w:pPr>
          </w:p>
          <w:p w:rsidR="64EE0049" w:rsidP="1EA180DF" w:rsidRDefault="771269EC" w14:paraId="73C9F880" w14:textId="6546F314">
            <w:pPr>
              <w:pStyle w:val="Normal"/>
              <w:spacing w:line="259" w:lineRule="auto"/>
              <w:rPr>
                <w:rFonts w:eastAsia="" w:eastAsiaTheme="minorEastAsia"/>
                <w:sz w:val="20"/>
                <w:szCs w:val="20"/>
                <w:lang w:val="en-GB"/>
              </w:rPr>
            </w:pPr>
          </w:p>
          <w:p w:rsidR="64EE0049" w:rsidP="1EA180DF" w:rsidRDefault="771269EC" w14:paraId="2F8CD81C" w14:textId="722711BB">
            <w:pPr>
              <w:pStyle w:val="Normal"/>
              <w:spacing w:line="259" w:lineRule="auto"/>
              <w:rPr>
                <w:rFonts w:eastAsia="" w:eastAsiaTheme="minorEastAsia"/>
                <w:sz w:val="20"/>
                <w:szCs w:val="20"/>
                <w:lang w:val="en-GB"/>
              </w:rPr>
            </w:pPr>
          </w:p>
          <w:p w:rsidR="64EE0049" w:rsidP="1EA180DF" w:rsidRDefault="771269EC" w14:paraId="5138412F" w14:textId="36DED6AC">
            <w:pPr>
              <w:pStyle w:val="Normal"/>
              <w:spacing w:line="259" w:lineRule="auto"/>
              <w:rPr>
                <w:rFonts w:eastAsia="" w:eastAsiaTheme="minorEastAsia"/>
                <w:sz w:val="20"/>
                <w:szCs w:val="20"/>
                <w:lang w:val="en-GB"/>
              </w:rPr>
            </w:pPr>
          </w:p>
          <w:p w:rsidR="64EE0049" w:rsidP="1EA180DF" w:rsidRDefault="771269EC" w14:paraId="195AA248" w14:textId="0F7F0235">
            <w:pPr>
              <w:pStyle w:val="Normal"/>
              <w:spacing w:line="259" w:lineRule="auto"/>
              <w:rPr>
                <w:rFonts w:eastAsia="" w:eastAsiaTheme="minorEastAsia"/>
                <w:sz w:val="20"/>
                <w:szCs w:val="20"/>
                <w:lang w:val="en-GB"/>
              </w:rPr>
            </w:pPr>
          </w:p>
          <w:p w:rsidR="64EE0049" w:rsidP="1EA180DF" w:rsidRDefault="771269EC" w14:paraId="47FA57A7" w14:textId="22E4AA83">
            <w:pPr>
              <w:pStyle w:val="Normal"/>
              <w:spacing w:line="259" w:lineRule="auto"/>
              <w:rPr>
                <w:rFonts w:eastAsia="" w:eastAsiaTheme="minorEastAsia"/>
                <w:sz w:val="20"/>
                <w:szCs w:val="20"/>
                <w:lang w:val="en-GB"/>
              </w:rPr>
            </w:pPr>
          </w:p>
          <w:p w:rsidR="64EE0049" w:rsidP="1EA180DF" w:rsidRDefault="771269EC" w14:paraId="38703DCB" w14:textId="6CA61F06">
            <w:pPr>
              <w:pStyle w:val="Normal"/>
              <w:spacing w:line="259" w:lineRule="auto"/>
              <w:rPr>
                <w:rFonts w:eastAsia="" w:eastAsiaTheme="minorEastAsia"/>
                <w:sz w:val="20"/>
                <w:szCs w:val="20"/>
                <w:lang w:val="en-GB"/>
              </w:rPr>
            </w:pPr>
          </w:p>
          <w:p w:rsidR="64EE0049" w:rsidP="1EA180DF" w:rsidRDefault="771269EC" w14:paraId="22567E9D" w14:textId="630E1661">
            <w:pPr>
              <w:pStyle w:val="Normal"/>
              <w:spacing w:line="259" w:lineRule="auto"/>
              <w:rPr>
                <w:rFonts w:eastAsia="" w:eastAsiaTheme="minorEastAsia"/>
                <w:sz w:val="20"/>
                <w:szCs w:val="20"/>
                <w:lang w:val="en-GB"/>
              </w:rPr>
            </w:pPr>
          </w:p>
          <w:p w:rsidR="64EE0049" w:rsidP="1EA180DF" w:rsidRDefault="771269EC" w14:paraId="3D47DDB8" w14:textId="7F1912F0">
            <w:pPr>
              <w:pStyle w:val="Normal"/>
              <w:spacing w:line="259" w:lineRule="auto"/>
              <w:rPr>
                <w:rFonts w:eastAsia="" w:eastAsiaTheme="minorEastAsia"/>
                <w:sz w:val="20"/>
                <w:szCs w:val="20"/>
                <w:lang w:val="en-GB"/>
              </w:rPr>
            </w:pPr>
          </w:p>
          <w:p w:rsidR="64EE0049" w:rsidP="1EA180DF" w:rsidRDefault="771269EC" w14:paraId="39A82329" w14:textId="25DD78D5">
            <w:pPr>
              <w:pStyle w:val="Normal"/>
              <w:spacing w:line="259" w:lineRule="auto"/>
              <w:rPr>
                <w:rFonts w:eastAsia="" w:eastAsiaTheme="minorEastAsia"/>
                <w:sz w:val="20"/>
                <w:szCs w:val="20"/>
                <w:lang w:val="en-GB"/>
              </w:rPr>
            </w:pPr>
          </w:p>
          <w:p w:rsidR="64EE0049" w:rsidP="1EA180DF" w:rsidRDefault="771269EC" w14:paraId="506B758D" w14:textId="0DCE616E">
            <w:pPr>
              <w:pStyle w:val="Normal"/>
              <w:spacing w:line="259" w:lineRule="auto"/>
              <w:rPr>
                <w:rFonts w:eastAsia="" w:eastAsiaTheme="minorEastAsia"/>
                <w:sz w:val="20"/>
                <w:szCs w:val="20"/>
                <w:lang w:val="en-GB"/>
              </w:rPr>
            </w:pPr>
          </w:p>
          <w:p w:rsidR="64EE0049" w:rsidP="1EA180DF" w:rsidRDefault="771269EC" w14:paraId="7B107FA5" w14:textId="79D5AD33">
            <w:pPr>
              <w:pStyle w:val="Normal"/>
              <w:spacing w:line="259" w:lineRule="auto"/>
              <w:rPr>
                <w:rFonts w:eastAsia="" w:eastAsiaTheme="minorEastAsia"/>
                <w:sz w:val="20"/>
                <w:szCs w:val="20"/>
                <w:lang w:val="en-GB"/>
              </w:rPr>
            </w:pPr>
          </w:p>
          <w:p w:rsidR="64EE0049" w:rsidP="1EA180DF" w:rsidRDefault="771269EC" w14:paraId="4FC886D3" w14:textId="437332F0">
            <w:pPr>
              <w:pStyle w:val="Normal"/>
              <w:spacing w:line="259" w:lineRule="auto"/>
              <w:rPr>
                <w:rFonts w:eastAsia="" w:eastAsiaTheme="minorEastAsia"/>
                <w:sz w:val="20"/>
                <w:szCs w:val="20"/>
                <w:lang w:val="en-GB"/>
              </w:rPr>
            </w:pPr>
          </w:p>
          <w:p w:rsidR="64EE0049" w:rsidP="1EA180DF" w:rsidRDefault="771269EC" w14:paraId="7456FDF4" w14:textId="5B408174">
            <w:pPr>
              <w:pStyle w:val="Normal"/>
              <w:spacing w:line="259" w:lineRule="auto"/>
              <w:rPr>
                <w:rFonts w:eastAsia="" w:eastAsiaTheme="minorEastAsia"/>
                <w:sz w:val="20"/>
                <w:szCs w:val="20"/>
                <w:lang w:val="en-GB"/>
              </w:rPr>
            </w:pPr>
          </w:p>
          <w:p w:rsidR="64EE0049" w:rsidP="1EA180DF" w:rsidRDefault="771269EC" w14:paraId="01C7A0D8" w14:textId="5A9280D2">
            <w:pPr>
              <w:pStyle w:val="Normal"/>
              <w:spacing w:line="259" w:lineRule="auto"/>
              <w:rPr>
                <w:rFonts w:eastAsia="" w:eastAsiaTheme="minorEastAsia"/>
                <w:sz w:val="20"/>
                <w:szCs w:val="20"/>
                <w:lang w:val="en-GB"/>
              </w:rPr>
            </w:pPr>
          </w:p>
          <w:p w:rsidR="64EE0049" w:rsidP="1EA180DF" w:rsidRDefault="771269EC" w14:paraId="08EBFA9C" w14:textId="087456FF">
            <w:pPr>
              <w:pStyle w:val="Normal"/>
              <w:spacing w:line="259" w:lineRule="auto"/>
              <w:rPr>
                <w:rFonts w:eastAsia="" w:eastAsiaTheme="minorEastAsia"/>
                <w:sz w:val="20"/>
                <w:szCs w:val="20"/>
                <w:lang w:val="en-GB"/>
              </w:rPr>
            </w:pPr>
          </w:p>
          <w:p w:rsidR="64EE0049" w:rsidP="1EA180DF" w:rsidRDefault="771269EC" w14:paraId="0A44AA45" w14:textId="1F6D1D2A">
            <w:pPr>
              <w:pStyle w:val="Normal"/>
              <w:spacing w:line="259" w:lineRule="auto"/>
              <w:rPr>
                <w:rFonts w:eastAsia="" w:eastAsiaTheme="minorEastAsia"/>
                <w:sz w:val="20"/>
                <w:szCs w:val="20"/>
                <w:lang w:val="en-GB"/>
              </w:rPr>
            </w:pPr>
          </w:p>
          <w:p w:rsidR="64EE0049" w:rsidP="1EA180DF" w:rsidRDefault="771269EC" w14:paraId="6460363F" w14:textId="34D9F4FD">
            <w:pPr>
              <w:pStyle w:val="Normal"/>
              <w:spacing w:line="259" w:lineRule="auto"/>
              <w:rPr>
                <w:rFonts w:eastAsia="" w:eastAsiaTheme="minorEastAsia"/>
                <w:sz w:val="20"/>
                <w:szCs w:val="20"/>
                <w:lang w:val="en-GB"/>
              </w:rPr>
            </w:pPr>
          </w:p>
          <w:p w:rsidR="64EE0049" w:rsidP="1EA180DF" w:rsidRDefault="771269EC" w14:paraId="2F4CF143" w14:textId="4B276DB0">
            <w:pPr>
              <w:pStyle w:val="Normal"/>
              <w:spacing w:line="259" w:lineRule="auto"/>
              <w:rPr>
                <w:rFonts w:eastAsia="" w:eastAsiaTheme="minorEastAsia"/>
                <w:sz w:val="20"/>
                <w:szCs w:val="20"/>
                <w:lang w:val="en-GB"/>
              </w:rPr>
            </w:pPr>
          </w:p>
          <w:p w:rsidR="64EE0049" w:rsidP="1EA180DF" w:rsidRDefault="771269EC" w14:paraId="56FA89CB" w14:textId="70519512">
            <w:pPr>
              <w:pStyle w:val="Normal"/>
              <w:spacing w:line="259" w:lineRule="auto"/>
              <w:rPr>
                <w:rFonts w:eastAsia="" w:eastAsiaTheme="minorEastAsia"/>
                <w:sz w:val="20"/>
                <w:szCs w:val="20"/>
                <w:lang w:val="en-GB"/>
              </w:rPr>
            </w:pPr>
          </w:p>
          <w:p w:rsidR="64EE0049" w:rsidP="1EA180DF" w:rsidRDefault="771269EC" w14:paraId="530DD4CC" w14:textId="31DA8ECA">
            <w:pPr>
              <w:pStyle w:val="Normal"/>
              <w:spacing w:line="259" w:lineRule="auto"/>
              <w:rPr>
                <w:rFonts w:eastAsia="" w:eastAsiaTheme="minorEastAsia"/>
                <w:sz w:val="20"/>
                <w:szCs w:val="20"/>
                <w:lang w:val="en-GB"/>
              </w:rPr>
            </w:pPr>
          </w:p>
          <w:p w:rsidR="64EE0049" w:rsidP="1EA180DF" w:rsidRDefault="771269EC" w14:paraId="347FE898" w14:textId="426CD1EB">
            <w:pPr>
              <w:pStyle w:val="Normal"/>
              <w:spacing w:line="259" w:lineRule="auto"/>
              <w:rPr>
                <w:rFonts w:eastAsia="" w:eastAsiaTheme="minorEastAsia"/>
                <w:sz w:val="20"/>
                <w:szCs w:val="20"/>
                <w:lang w:val="en-GB"/>
              </w:rPr>
            </w:pPr>
          </w:p>
          <w:p w:rsidR="64EE0049" w:rsidP="1EA180DF" w:rsidRDefault="771269EC" w14:paraId="4EFD06B6" w14:textId="070A70EA">
            <w:pPr>
              <w:pStyle w:val="Normal"/>
              <w:spacing w:line="259" w:lineRule="auto"/>
              <w:rPr>
                <w:rFonts w:eastAsia="" w:eastAsiaTheme="minorEastAsia"/>
                <w:sz w:val="20"/>
                <w:szCs w:val="20"/>
                <w:lang w:val="en-GB"/>
              </w:rPr>
            </w:pPr>
          </w:p>
        </w:tc>
        <w:tc>
          <w:tcPr>
            <w:tcW w:w="1950" w:type="dxa"/>
            <w:tcMar/>
          </w:tcPr>
          <w:p w:rsidR="0AB5C97C" w:rsidP="1EA180DF" w:rsidRDefault="0AB5C97C" w14:paraId="4ECB9AA8" w14:textId="4CBC8AEE">
            <w:pPr>
              <w:spacing w:line="259" w:lineRule="auto"/>
              <w:rPr>
                <w:rFonts w:eastAsia="" w:eastAsiaTheme="minorEastAsia"/>
                <w:sz w:val="20"/>
                <w:szCs w:val="20"/>
                <w:lang w:val="en-GB"/>
              </w:rPr>
            </w:pPr>
            <w:r w:rsidRPr="1EA180DF" w:rsidR="0AB5C97C">
              <w:rPr>
                <w:rFonts w:eastAsia="" w:eastAsiaTheme="minorEastAsia"/>
                <w:sz w:val="20"/>
                <w:szCs w:val="20"/>
                <w:lang w:val="en-GB"/>
              </w:rPr>
              <w:t>Phonics and r</w:t>
            </w:r>
            <w:r w:rsidRPr="1EA180DF" w:rsidR="1EA180DF">
              <w:rPr>
                <w:rFonts w:eastAsia="" w:eastAsiaTheme="minorEastAsia"/>
                <w:sz w:val="20"/>
                <w:szCs w:val="20"/>
                <w:lang w:val="en-GB"/>
              </w:rPr>
              <w:t xml:space="preserve">eading across the </w:t>
            </w:r>
            <w:r w:rsidRPr="1EA180DF" w:rsidR="1EA180DF">
              <w:rPr>
                <w:rFonts w:eastAsia="" w:eastAsiaTheme="minorEastAsia"/>
                <w:sz w:val="20"/>
                <w:szCs w:val="20"/>
                <w:lang w:val="en-GB"/>
              </w:rPr>
              <w:t>secondary  curriculum</w:t>
            </w:r>
            <w:r w:rsidRPr="1EA180DF" w:rsidR="1EA180DF">
              <w:rPr>
                <w:rFonts w:eastAsia="" w:eastAsiaTheme="minorEastAsia"/>
                <w:sz w:val="20"/>
                <w:szCs w:val="20"/>
                <w:lang w:val="en-GB"/>
              </w:rPr>
              <w:t xml:space="preserve"> – </w:t>
            </w:r>
          </w:p>
        </w:tc>
        <w:tc>
          <w:tcPr>
            <w:tcW w:w="2265" w:type="dxa"/>
            <w:tcMar/>
          </w:tcPr>
          <w:p w:rsidR="1EA180DF" w:rsidP="1EA180DF" w:rsidRDefault="1EA180DF" w14:paraId="6BB4D7DE" w14:textId="59C5AF8D">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 xml:space="preserve">To access the curriculum, early literacy provides fundamental knowledge; reading </w:t>
            </w:r>
            <w:r w:rsidRPr="6ECFF748" w:rsidR="1EA180DF">
              <w:rPr>
                <w:rFonts w:ascii="Calibri" w:hAnsi="Calibri" w:eastAsia="Calibri" w:cs="Calibri"/>
                <w:color w:val="000000" w:themeColor="text1" w:themeTint="FF" w:themeShade="FF"/>
                <w:sz w:val="20"/>
                <w:szCs w:val="20"/>
                <w:lang w:val="en-GB"/>
              </w:rPr>
              <w:t>comprises</w:t>
            </w:r>
            <w:r w:rsidRPr="6ECFF748" w:rsidR="1EA180DF">
              <w:rPr>
                <w:rFonts w:ascii="Calibri" w:hAnsi="Calibri" w:eastAsia="Calibri" w:cs="Calibri"/>
                <w:color w:val="000000" w:themeColor="text1" w:themeTint="FF" w:themeShade="FF"/>
                <w:sz w:val="20"/>
                <w:szCs w:val="20"/>
                <w:lang w:val="en-GB"/>
              </w:rPr>
              <w:t xml:space="preserve"> two elements: word reading and language comprehension; systematic synthetic phonics is the most effective approach for teaching pupils to decode. </w:t>
            </w:r>
            <w:r w:rsidRPr="6ECFF748" w:rsidR="78CF0623">
              <w:rPr>
                <w:rFonts w:ascii="Calibri" w:hAnsi="Calibri" w:eastAsia="Calibri" w:cs="Calibri"/>
                <w:color w:val="000000" w:themeColor="text1" w:themeTint="FF" w:themeShade="FF"/>
                <w:sz w:val="20"/>
                <w:szCs w:val="20"/>
                <w:lang w:val="en-GB"/>
              </w:rPr>
              <w:t>(S39)</w:t>
            </w:r>
          </w:p>
          <w:p w:rsidR="1EA180DF" w:rsidP="1EA180DF" w:rsidRDefault="1EA180DF" w14:paraId="2443F44C" w14:textId="018E70E1">
            <w:pPr>
              <w:spacing w:line="259" w:lineRule="auto"/>
              <w:rPr>
                <w:rFonts w:ascii="Calibri" w:hAnsi="Calibri" w:eastAsia="Calibri" w:cs="Calibri"/>
                <w:color w:val="000000" w:themeColor="text1" w:themeTint="FF" w:themeShade="FF"/>
                <w:sz w:val="20"/>
                <w:szCs w:val="20"/>
              </w:rPr>
            </w:pPr>
          </w:p>
          <w:p w:rsidR="1EA180DF" w:rsidP="6ECFF748" w:rsidRDefault="1EA180DF" w14:paraId="0158661D" w14:textId="1AB2F957">
            <w:pPr>
              <w:spacing w:line="259" w:lineRule="auto"/>
              <w:rPr>
                <w:rFonts w:ascii="Calibri" w:hAnsi="Calibri" w:eastAsia="Calibri" w:cs="Calibri"/>
                <w:color w:val="000000" w:themeColor="text1" w:themeTint="FF" w:themeShade="FF"/>
                <w:sz w:val="20"/>
                <w:szCs w:val="20"/>
                <w:lang w:val="en-GB"/>
              </w:rPr>
            </w:pPr>
            <w:r w:rsidRPr="6ECFF748" w:rsidR="1EA180DF">
              <w:rPr>
                <w:rFonts w:ascii="Calibri" w:hAnsi="Calibri" w:eastAsia="Calibri" w:cs="Calibri"/>
                <w:color w:val="000000" w:themeColor="text1" w:themeTint="FF" w:themeShade="FF"/>
                <w:sz w:val="20"/>
                <w:szCs w:val="20"/>
                <w:lang w:val="en-GB"/>
              </w:rPr>
              <w:t xml:space="preserve">Every teacher can improve pupils’ literacy, including by explicitly teaching reading, writing and oral language skills specific to individual disciplines. </w:t>
            </w:r>
            <w:r w:rsidRPr="6ECFF748" w:rsidR="54D11E3F">
              <w:rPr>
                <w:rFonts w:ascii="Calibri" w:hAnsi="Calibri" w:eastAsia="Calibri" w:cs="Calibri"/>
                <w:color w:val="000000" w:themeColor="text1" w:themeTint="FF" w:themeShade="FF"/>
                <w:sz w:val="20"/>
                <w:szCs w:val="20"/>
                <w:lang w:val="en-GB"/>
              </w:rPr>
              <w:t>(S310)</w:t>
            </w:r>
          </w:p>
        </w:tc>
        <w:tc>
          <w:tcPr>
            <w:tcW w:w="1875" w:type="dxa"/>
            <w:tcMar/>
          </w:tcPr>
          <w:p w:rsidR="1EA180DF" w:rsidP="1EA180DF" w:rsidRDefault="1EA180DF" w14:paraId="79D835B6" w14:textId="7327AA98">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Professional Behaviours</w:t>
            </w:r>
          </w:p>
          <w:p w:rsidR="1EA180DF" w:rsidP="1EA180DF" w:rsidRDefault="1EA180DF" w14:paraId="4C9C6750" w14:textId="2783D490">
            <w:pPr>
              <w:spacing w:line="259" w:lineRule="auto"/>
              <w:rPr>
                <w:rFonts w:ascii="Calibri" w:hAnsi="Calibri" w:eastAsia="Calibri" w:cs="Calibri"/>
                <w:color w:val="000000" w:themeColor="text1" w:themeTint="FF" w:themeShade="FF"/>
                <w:sz w:val="20"/>
                <w:szCs w:val="20"/>
              </w:rPr>
            </w:pPr>
          </w:p>
          <w:p w:rsidR="1EA180DF" w:rsidP="1EA180DF" w:rsidRDefault="1EA180DF" w14:paraId="0298330B" w14:textId="008DE92F">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b w:val="1"/>
                <w:bCs w:val="1"/>
                <w:color w:val="000000" w:themeColor="text1" w:themeTint="FF" w:themeShade="FF"/>
                <w:sz w:val="20"/>
                <w:szCs w:val="20"/>
              </w:rPr>
              <w:t>Curriculum</w:t>
            </w:r>
          </w:p>
          <w:p w:rsidR="1EA180DF" w:rsidP="1EA180DF" w:rsidRDefault="1EA180DF" w14:paraId="0D3C2E61" w14:textId="30823C9C">
            <w:pPr>
              <w:spacing w:line="259" w:lineRule="auto"/>
              <w:rPr>
                <w:rFonts w:ascii="Calibri" w:hAnsi="Calibri" w:eastAsia="Calibri" w:cs="Calibri"/>
                <w:color w:val="000000" w:themeColor="text1" w:themeTint="FF" w:themeShade="FF"/>
                <w:sz w:val="20"/>
                <w:szCs w:val="20"/>
              </w:rPr>
            </w:pPr>
          </w:p>
          <w:p w:rsidR="1EA180DF" w:rsidP="1EA180DF" w:rsidRDefault="1EA180DF" w14:paraId="4267C21A" w14:textId="02DB57E4">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Being a professional </w:t>
            </w:r>
          </w:p>
          <w:p w:rsidR="1EA180DF" w:rsidP="1EA180DF" w:rsidRDefault="1EA180DF" w14:paraId="5D5EEB94" w14:textId="6FF87C68">
            <w:pPr>
              <w:spacing w:line="259" w:lineRule="auto"/>
              <w:rPr>
                <w:rFonts w:ascii="Calibri" w:hAnsi="Calibri" w:eastAsia="Calibri" w:cs="Calibri"/>
                <w:color w:val="000000" w:themeColor="text1" w:themeTint="FF" w:themeShade="FF"/>
                <w:sz w:val="20"/>
                <w:szCs w:val="20"/>
              </w:rPr>
            </w:pPr>
          </w:p>
          <w:p w:rsidR="1EA180DF" w:rsidP="1EA180DF" w:rsidRDefault="1EA180DF" w14:paraId="0EB74545" w14:textId="65256C66">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Research engaged </w:t>
            </w:r>
          </w:p>
        </w:tc>
        <w:tc>
          <w:tcPr>
            <w:tcW w:w="3285" w:type="dxa"/>
            <w:tcMar/>
          </w:tcPr>
          <w:p w:rsidR="0775C087" w:rsidP="1EA180DF" w:rsidRDefault="0775C087" w14:paraId="38E28A4D" w14:textId="57EF49BD">
            <w:pPr>
              <w:spacing w:line="257" w:lineRule="auto"/>
            </w:pPr>
            <w:hyperlink r:id="R5f163c1f9d2a42a1">
              <w:r w:rsidRPr="1EA180DF" w:rsidR="0775C087">
                <w:rPr>
                  <w:rStyle w:val="Hyperlink"/>
                  <w:rFonts w:ascii="Calibri" w:hAnsi="Calibri" w:eastAsia="Calibri" w:cs="Calibri"/>
                  <w:sz w:val="20"/>
                  <w:szCs w:val="20"/>
                  <w:lang w:val="en-GB"/>
                </w:rPr>
                <w:t>https://assets.publishing.service.gov.uk/government/uploads/system/uploads/attachment_data/file/190599/Letters_and_Sounds_-_DFES-00281-2007.pdf</w:t>
              </w:r>
            </w:hyperlink>
          </w:p>
          <w:p w:rsidR="0775C087" w:rsidP="1EA180DF" w:rsidRDefault="0775C087" w14:paraId="5DF01622" w14:textId="1257CF4F">
            <w:pPr>
              <w:spacing w:line="257" w:lineRule="auto"/>
              <w:rPr>
                <w:rFonts w:ascii="Calibri" w:hAnsi="Calibri" w:eastAsia="Calibri" w:cs="Calibri"/>
                <w:sz w:val="20"/>
                <w:szCs w:val="20"/>
              </w:rPr>
            </w:pPr>
            <w:r w:rsidRPr="1EA180DF" w:rsidR="0775C087">
              <w:rPr>
                <w:rFonts w:ascii="Calibri" w:hAnsi="Calibri" w:eastAsia="Calibri" w:cs="Calibri"/>
                <w:sz w:val="20"/>
                <w:szCs w:val="20"/>
              </w:rPr>
              <w:t xml:space="preserve"> </w:t>
            </w:r>
          </w:p>
          <w:p w:rsidR="0775C087" w:rsidP="1EA180DF" w:rsidRDefault="0775C087" w14:paraId="7068C16F" w14:textId="3441ACE3">
            <w:pPr>
              <w:spacing w:line="257" w:lineRule="auto"/>
              <w:rPr>
                <w:rFonts w:ascii="Calibri" w:hAnsi="Calibri" w:eastAsia="Calibri" w:cs="Calibri"/>
                <w:sz w:val="20"/>
                <w:szCs w:val="20"/>
              </w:rPr>
            </w:pPr>
            <w:r w:rsidRPr="1EA180DF" w:rsidR="0775C087">
              <w:rPr>
                <w:rFonts w:ascii="Calibri" w:hAnsi="Calibri" w:eastAsia="Calibri" w:cs="Calibri"/>
                <w:sz w:val="20"/>
                <w:szCs w:val="20"/>
              </w:rPr>
              <w:t xml:space="preserve">Machin, S., McNally, S., &amp; Viarengo, M. (2018) </w:t>
            </w:r>
            <w:hyperlink r:id="R097ec68093b64a78">
              <w:r w:rsidRPr="1EA180DF" w:rsidR="0775C087">
                <w:rPr>
                  <w:rStyle w:val="Hyperlink"/>
                  <w:rFonts w:ascii="Calibri" w:hAnsi="Calibri" w:eastAsia="Calibri" w:cs="Calibri"/>
                  <w:color w:val="auto"/>
                  <w:sz w:val="20"/>
                  <w:szCs w:val="20"/>
                </w:rPr>
                <w:t>Changing how literacy is taught: Evidence on synthetic phonics</w:t>
              </w:r>
            </w:hyperlink>
            <w:r w:rsidRPr="1EA180DF" w:rsidR="0775C087">
              <w:rPr>
                <w:rFonts w:ascii="Calibri" w:hAnsi="Calibri" w:eastAsia="Calibri" w:cs="Calibri"/>
                <w:sz w:val="20"/>
                <w:szCs w:val="20"/>
              </w:rPr>
              <w:t>. American Economic Journal: Economic Policy, 10(2), 217–241.</w:t>
            </w:r>
          </w:p>
          <w:p w:rsidR="1EA180DF" w:rsidP="1EA180DF" w:rsidRDefault="1EA180DF" w14:paraId="790DFFF6" w14:textId="5D58A933">
            <w:pPr>
              <w:pStyle w:val="Normal"/>
              <w:spacing w:line="259" w:lineRule="auto"/>
              <w:rPr>
                <w:rFonts w:ascii="Calibri" w:hAnsi="Calibri" w:eastAsia="Calibri" w:cs="Calibri"/>
                <w:color w:val="000000" w:themeColor="text1" w:themeTint="FF" w:themeShade="FF"/>
                <w:sz w:val="20"/>
                <w:szCs w:val="20"/>
              </w:rPr>
            </w:pPr>
          </w:p>
        </w:tc>
        <w:tc>
          <w:tcPr>
            <w:tcW w:w="3700" w:type="dxa"/>
            <w:tcMar/>
          </w:tcPr>
          <w:p w:rsidR="1EA180DF" w:rsidP="6ECFF748" w:rsidRDefault="1EA180DF" w14:paraId="07CE6854" w14:textId="150564D3">
            <w:pPr>
              <w:pStyle w:val="Normal"/>
              <w:spacing w:line="259" w:lineRule="auto"/>
              <w:rPr>
                <w:rFonts w:ascii="Calibri" w:hAnsi="Calibri" w:eastAsia="Calibri" w:cs="Calibri"/>
                <w:color w:val="000000" w:themeColor="text1" w:themeTint="FF" w:themeShade="FF"/>
                <w:sz w:val="20"/>
                <w:szCs w:val="20"/>
              </w:rPr>
            </w:pPr>
            <w:r w:rsidRPr="6ECFF748" w:rsidR="54D3DB3F">
              <w:rPr>
                <w:rFonts w:ascii="Calibri" w:hAnsi="Calibri" w:eastAsia="Calibri" w:cs="Calibri"/>
                <w:noProof w:val="0"/>
                <w:sz w:val="20"/>
                <w:szCs w:val="20"/>
                <w:lang w:val="en-GB"/>
              </w:rPr>
              <w:t xml:space="preserve">Demonstrating a clear understanding of systematic synthetic phonics, and the </w:t>
            </w:r>
            <w:r w:rsidRPr="6ECFF748" w:rsidR="54D3DB3F">
              <w:rPr>
                <w:rFonts w:ascii="Calibri" w:hAnsi="Calibri" w:eastAsia="Calibri" w:cs="Calibri"/>
                <w:noProof w:val="0"/>
                <w:sz w:val="20"/>
                <w:szCs w:val="20"/>
                <w:lang w:val="en-GB"/>
              </w:rPr>
              <w:t>necessary prerequisite</w:t>
            </w:r>
            <w:r w:rsidRPr="6ECFF748" w:rsidR="54D3DB3F">
              <w:rPr>
                <w:rFonts w:ascii="Calibri" w:hAnsi="Calibri" w:eastAsia="Calibri" w:cs="Calibri"/>
                <w:noProof w:val="0"/>
                <w:sz w:val="20"/>
                <w:szCs w:val="20"/>
                <w:lang w:val="en-GB"/>
              </w:rPr>
              <w:t xml:space="preserve"> knowledge, particularly if teaching early reading and spelling. (S3n)</w:t>
            </w:r>
          </w:p>
          <w:p w:rsidR="1EA180DF" w:rsidP="6ECFF748" w:rsidRDefault="1EA180DF" w14:paraId="48E1AE6B" w14:textId="0459269D">
            <w:pPr>
              <w:pStyle w:val="Normal"/>
              <w:spacing w:line="259" w:lineRule="auto"/>
              <w:rPr>
                <w:rFonts w:ascii="Calibri" w:hAnsi="Calibri" w:eastAsia="Calibri" w:cs="Calibri"/>
                <w:noProof w:val="0"/>
                <w:sz w:val="20"/>
                <w:szCs w:val="20"/>
                <w:lang w:val="en-GB"/>
              </w:rPr>
            </w:pPr>
          </w:p>
          <w:p w:rsidR="1EA180DF" w:rsidP="6ECFF748" w:rsidRDefault="1EA180DF" w14:paraId="715AB8FC" w14:textId="44571A1A">
            <w:pPr>
              <w:pStyle w:val="Normal"/>
              <w:spacing w:line="259" w:lineRule="auto"/>
              <w:rPr>
                <w:rFonts w:ascii="Calibri" w:hAnsi="Calibri" w:eastAsia="Calibri" w:cs="Calibri"/>
                <w:color w:val="000000" w:themeColor="text1" w:themeTint="FF" w:themeShade="FF"/>
                <w:sz w:val="20"/>
                <w:szCs w:val="20"/>
                <w:lang w:val="en-GB"/>
              </w:rPr>
            </w:pPr>
            <w:r w:rsidRPr="6ECFF748" w:rsidR="54D3DB3F">
              <w:rPr>
                <w:rFonts w:ascii="Calibri" w:hAnsi="Calibri" w:eastAsia="Calibri" w:cs="Calibri"/>
                <w:noProof w:val="0"/>
                <w:sz w:val="20"/>
                <w:szCs w:val="20"/>
                <w:lang w:val="en-GB"/>
              </w:rPr>
              <w:t xml:space="preserve">Supporting younger pupils, especially those with reading difficulties, to become fluent readers by building automatic and </w:t>
            </w:r>
            <w:r w:rsidRPr="6ECFF748" w:rsidR="54D3DB3F">
              <w:rPr>
                <w:rFonts w:ascii="Calibri" w:hAnsi="Calibri" w:eastAsia="Calibri" w:cs="Calibri"/>
                <w:noProof w:val="0"/>
                <w:sz w:val="20"/>
                <w:szCs w:val="20"/>
                <w:lang w:val="en-GB"/>
              </w:rPr>
              <w:t>accurate</w:t>
            </w:r>
            <w:r w:rsidRPr="6ECFF748" w:rsidR="54D3DB3F">
              <w:rPr>
                <w:rFonts w:ascii="Calibri" w:hAnsi="Calibri" w:eastAsia="Calibri" w:cs="Calibri"/>
                <w:noProof w:val="0"/>
                <w:sz w:val="20"/>
                <w:szCs w:val="20"/>
                <w:lang w:val="en-GB"/>
              </w:rPr>
              <w:t xml:space="preserve"> decoding with various texts and repeated reading of texts with modelling and feedback. </w:t>
            </w:r>
            <w:r w:rsidRPr="6ECFF748" w:rsidR="1EA180DF">
              <w:rPr>
                <w:rFonts w:ascii="Calibri" w:hAnsi="Calibri" w:eastAsia="Calibri" w:cs="Calibri"/>
                <w:color w:val="000000" w:themeColor="text1" w:themeTint="FF" w:themeShade="FF"/>
                <w:sz w:val="20"/>
                <w:szCs w:val="20"/>
                <w:lang w:val="en-GB"/>
              </w:rPr>
              <w:t xml:space="preserve">Support pupils to become fluent </w:t>
            </w:r>
            <w:r w:rsidRPr="6ECFF748" w:rsidR="1EA180DF">
              <w:rPr>
                <w:rFonts w:ascii="Calibri" w:hAnsi="Calibri" w:eastAsia="Calibri" w:cs="Calibri"/>
                <w:color w:val="000000" w:themeColor="text1" w:themeTint="FF" w:themeShade="FF"/>
                <w:sz w:val="20"/>
                <w:szCs w:val="20"/>
                <w:lang w:val="en-GB"/>
              </w:rPr>
              <w:t>readers.</w:t>
            </w:r>
            <w:r w:rsidRPr="6ECFF748" w:rsidR="20502C62">
              <w:rPr>
                <w:rFonts w:ascii="Calibri" w:hAnsi="Calibri" w:eastAsia="Calibri" w:cs="Calibri"/>
                <w:color w:val="000000" w:themeColor="text1" w:themeTint="FF" w:themeShade="FF"/>
                <w:sz w:val="20"/>
                <w:szCs w:val="20"/>
                <w:lang w:val="en-GB"/>
              </w:rPr>
              <w:t>(</w:t>
            </w:r>
            <w:r w:rsidRPr="6ECFF748" w:rsidR="20502C62">
              <w:rPr>
                <w:rFonts w:ascii="Calibri" w:hAnsi="Calibri" w:eastAsia="Calibri" w:cs="Calibri"/>
                <w:color w:val="000000" w:themeColor="text1" w:themeTint="FF" w:themeShade="FF"/>
                <w:sz w:val="20"/>
                <w:szCs w:val="20"/>
                <w:lang w:val="en-GB"/>
              </w:rPr>
              <w:t>S3o)</w:t>
            </w:r>
          </w:p>
          <w:p w:rsidR="1EA180DF" w:rsidP="6ECFF748" w:rsidRDefault="1EA180DF" w14:paraId="77523321" w14:textId="5898D2D5">
            <w:pPr>
              <w:pStyle w:val="Normal"/>
              <w:spacing w:line="259" w:lineRule="auto"/>
              <w:rPr>
                <w:rFonts w:ascii="Calibri" w:hAnsi="Calibri" w:eastAsia="Calibri" w:cs="Calibri"/>
                <w:color w:val="000000" w:themeColor="text1" w:themeTint="FF" w:themeShade="FF"/>
                <w:sz w:val="20"/>
                <w:szCs w:val="20"/>
              </w:rPr>
            </w:pPr>
          </w:p>
          <w:p w:rsidR="1EA180DF" w:rsidP="1EA180DF" w:rsidRDefault="1EA180DF" w14:paraId="4A2BFFC5" w14:textId="3E987276">
            <w:pPr>
              <w:pStyle w:val="Normal"/>
              <w:spacing w:line="259" w:lineRule="auto"/>
            </w:pPr>
            <w:r w:rsidRPr="6ECFF748" w:rsidR="20502C62">
              <w:rPr>
                <w:rFonts w:ascii="Calibri" w:hAnsi="Calibri" w:eastAsia="Calibri" w:cs="Calibri"/>
                <w:noProof w:val="0"/>
                <w:sz w:val="20"/>
                <w:szCs w:val="20"/>
                <w:lang w:val="en-US"/>
              </w:rPr>
              <w:t>Promoting reading for pleasure (</w:t>
            </w:r>
            <w:r w:rsidRPr="6ECFF748" w:rsidR="20502C62">
              <w:rPr>
                <w:rFonts w:ascii="Calibri" w:hAnsi="Calibri" w:eastAsia="Calibri" w:cs="Calibri"/>
                <w:noProof w:val="0"/>
                <w:sz w:val="20"/>
                <w:szCs w:val="20"/>
                <w:lang w:val="en-US"/>
              </w:rPr>
              <w:t>e.g.</w:t>
            </w:r>
            <w:r w:rsidRPr="6ECFF748" w:rsidR="20502C62">
              <w:rPr>
                <w:rFonts w:ascii="Calibri" w:hAnsi="Calibri" w:eastAsia="Calibri" w:cs="Calibri"/>
                <w:noProof w:val="0"/>
                <w:sz w:val="20"/>
                <w:szCs w:val="20"/>
                <w:lang w:val="en-US"/>
              </w:rPr>
              <w:t xml:space="preserve"> by using a range of whole class reading approaches and regularly reading high quality texts to pupils) (s3r)</w:t>
            </w:r>
          </w:p>
        </w:tc>
      </w:tr>
      <w:tr w:rsidR="02AE7E05" w:rsidTr="02CDDD57" w14:paraId="22228D71">
        <w:trPr>
          <w:trHeight w:val="1307"/>
        </w:trPr>
        <w:tc>
          <w:tcPr>
            <w:tcW w:w="792" w:type="dxa"/>
            <w:shd w:val="clear" w:color="auto" w:fill="D9D9D9" w:themeFill="background1" w:themeFillShade="D9"/>
            <w:tcMar/>
          </w:tcPr>
          <w:p w:rsidR="02AE7E05" w:rsidP="02AE7E05" w:rsidRDefault="02AE7E05" w14:paraId="3A7FAACD" w14:textId="4F4E69AF">
            <w:pPr>
              <w:pStyle w:val="Normal"/>
              <w:spacing w:line="259" w:lineRule="auto"/>
              <w:rPr>
                <w:rFonts w:eastAsia="" w:eastAsiaTheme="minorEastAsia"/>
                <w:color w:val="000000" w:themeColor="text1" w:themeTint="FF" w:themeShade="FF"/>
                <w:sz w:val="20"/>
                <w:szCs w:val="20"/>
                <w:lang w:val="en-GB"/>
              </w:rPr>
            </w:pPr>
            <w:r w:rsidRPr="02AE7E05" w:rsidR="02AE7E05">
              <w:rPr>
                <w:rFonts w:eastAsia="" w:eastAsiaTheme="minorEastAsia"/>
                <w:color w:val="000000" w:themeColor="text1" w:themeTint="FF" w:themeShade="FF"/>
                <w:sz w:val="20"/>
                <w:szCs w:val="20"/>
                <w:lang w:val="en-GB"/>
              </w:rPr>
              <w:t>11/12</w:t>
            </w:r>
            <w:r w:rsidRPr="02AE7E05" w:rsidR="346567AD">
              <w:rPr>
                <w:rFonts w:eastAsia="" w:eastAsiaTheme="minorEastAsia"/>
                <w:color w:val="000000" w:themeColor="text1" w:themeTint="FF" w:themeShade="FF"/>
                <w:sz w:val="20"/>
                <w:szCs w:val="20"/>
                <w:lang w:val="en-GB"/>
              </w:rPr>
              <w:t>1.00-2.30</w:t>
            </w:r>
          </w:p>
          <w:p w:rsidR="02AE7E05" w:rsidP="02AE7E05" w:rsidRDefault="02AE7E05" w14:paraId="5EFB7ECE" w14:textId="7CA3DC1C">
            <w:pPr>
              <w:spacing w:line="259" w:lineRule="auto"/>
              <w:rPr>
                <w:rFonts w:eastAsia="" w:eastAsiaTheme="minorEastAsia"/>
                <w:color w:val="000000" w:themeColor="text1" w:themeTint="FF" w:themeShade="FF"/>
                <w:sz w:val="20"/>
                <w:szCs w:val="20"/>
                <w:lang w:val="en-GB"/>
              </w:rPr>
            </w:pPr>
          </w:p>
          <w:p w:rsidR="02AE7E05" w:rsidP="01856FC5" w:rsidRDefault="02AE7E05" w14:paraId="1B2F4835" w14:textId="5772827C">
            <w:pPr>
              <w:spacing w:line="259" w:lineRule="auto"/>
              <w:rPr>
                <w:rFonts w:ascii="Calibri" w:hAnsi="Calibri" w:eastAsia="Calibri" w:cs="Calibri"/>
                <w:noProof w:val="0"/>
                <w:sz w:val="20"/>
                <w:szCs w:val="20"/>
                <w:lang w:val="en-GB"/>
              </w:rPr>
            </w:pPr>
            <w:r w:rsidRPr="01856FC5" w:rsidR="5ACE9F96">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02AE7E05" w:rsidP="02AE7E05" w:rsidRDefault="02AE7E05" w14:paraId="0A0A12F3" w14:textId="0E6AA6CE">
            <w:pPr>
              <w:spacing w:line="259" w:lineRule="auto"/>
              <w:rPr>
                <w:rFonts w:eastAsia="" w:eastAsiaTheme="minorEastAsia"/>
                <w:sz w:val="20"/>
                <w:szCs w:val="20"/>
                <w:lang w:val="en-GB"/>
              </w:rPr>
            </w:pPr>
          </w:p>
        </w:tc>
        <w:tc>
          <w:tcPr>
            <w:tcW w:w="690" w:type="dxa"/>
            <w:shd w:val="clear" w:color="auto" w:fill="D9D9D9" w:themeFill="background1" w:themeFillShade="D9"/>
            <w:tcMar/>
          </w:tcPr>
          <w:p w:rsidR="02AE7E05" w:rsidP="02AE7E05" w:rsidRDefault="02AE7E05" w14:paraId="67C38004" w14:textId="0AB7F24D">
            <w:pPr>
              <w:spacing w:line="259" w:lineRule="auto"/>
              <w:rPr>
                <w:rFonts w:eastAsia="" w:eastAsiaTheme="minorEastAsia"/>
                <w:sz w:val="20"/>
                <w:szCs w:val="20"/>
                <w:lang w:val="en-GB"/>
              </w:rPr>
            </w:pPr>
            <w:r w:rsidRPr="02AE7E05" w:rsidR="02AE7E05">
              <w:rPr>
                <w:rFonts w:eastAsia="" w:eastAsiaTheme="minorEastAsia"/>
                <w:sz w:val="20"/>
                <w:szCs w:val="20"/>
                <w:lang w:val="en-GB"/>
              </w:rPr>
              <w:t>RM</w:t>
            </w:r>
          </w:p>
        </w:tc>
        <w:tc>
          <w:tcPr>
            <w:tcW w:w="1950" w:type="dxa"/>
            <w:shd w:val="clear" w:color="auto" w:fill="D9D9D9" w:themeFill="background1" w:themeFillShade="D9"/>
            <w:tcMar/>
          </w:tcPr>
          <w:p w:rsidR="02AE7E05" w:rsidP="02AE7E05" w:rsidRDefault="02AE7E05" w14:paraId="2700776A" w14:textId="521E1E5D">
            <w:pPr>
              <w:spacing w:line="259" w:lineRule="auto"/>
              <w:rPr>
                <w:rFonts w:eastAsia="" w:eastAsiaTheme="minorEastAsia"/>
                <w:sz w:val="20"/>
                <w:szCs w:val="20"/>
              </w:rPr>
            </w:pPr>
            <w:r w:rsidRPr="02AE7E05" w:rsidR="02AE7E05">
              <w:rPr>
                <w:rFonts w:eastAsia="" w:eastAsiaTheme="minorEastAsia"/>
                <w:sz w:val="20"/>
                <w:szCs w:val="20"/>
              </w:rPr>
              <w:t xml:space="preserve">SE2 </w:t>
            </w:r>
            <w:r w:rsidRPr="02AE7E05" w:rsidR="02AE7E05">
              <w:rPr>
                <w:rFonts w:eastAsia="" w:eastAsiaTheme="minorEastAsia"/>
                <w:sz w:val="20"/>
                <w:szCs w:val="20"/>
              </w:rPr>
              <w:t>briefing</w:t>
            </w:r>
          </w:p>
        </w:tc>
        <w:tc>
          <w:tcPr>
            <w:tcW w:w="2265" w:type="dxa"/>
            <w:shd w:val="clear" w:color="auto" w:fill="D9D9D9" w:themeFill="background1" w:themeFillShade="D9"/>
            <w:tcMar/>
          </w:tcPr>
          <w:p w:rsidR="02AE7E05" w:rsidP="6ECFF748" w:rsidRDefault="02AE7E05" w14:paraId="26AD1F41" w14:textId="4EF87FAA">
            <w:pPr>
              <w:pStyle w:val="Normal"/>
              <w:spacing w:line="259" w:lineRule="auto"/>
            </w:pPr>
            <w:r w:rsidRPr="6ECFF748" w:rsidR="2EB14848">
              <w:rPr>
                <w:rFonts w:ascii="Calibri" w:hAnsi="Calibri" w:eastAsia="Calibri" w:cs="Calibri"/>
                <w:noProof w:val="0"/>
                <w:sz w:val="20"/>
                <w:szCs w:val="20"/>
                <w:lang w:val="en-GB"/>
              </w:rPr>
              <w:t xml:space="preserve">Effective professional development is likely to be sustained over time, building knowledge, motivating staff, developing teaching techniques, and embedding practice. (S81) </w:t>
            </w:r>
          </w:p>
          <w:p w:rsidR="02AE7E05" w:rsidP="6ECFF748" w:rsidRDefault="02AE7E05" w14:paraId="01BE90F8" w14:textId="43501A76">
            <w:pPr>
              <w:pStyle w:val="Normal"/>
              <w:spacing w:line="259" w:lineRule="auto"/>
              <w:rPr>
                <w:rFonts w:ascii="Calibri" w:hAnsi="Calibri" w:eastAsia="Calibri" w:cs="Calibri"/>
                <w:noProof w:val="0"/>
                <w:sz w:val="20"/>
                <w:szCs w:val="20"/>
                <w:lang w:val="en-GB"/>
              </w:rPr>
            </w:pPr>
          </w:p>
          <w:p w:rsidR="02AE7E05" w:rsidP="6ECFF748" w:rsidRDefault="02AE7E05" w14:paraId="4E1262E0" w14:textId="7B5FB89D">
            <w:pPr>
              <w:pStyle w:val="Normal"/>
              <w:spacing w:line="259" w:lineRule="auto"/>
            </w:pPr>
            <w:r w:rsidRPr="62EF1E9C" w:rsidR="1EBE4CA2">
              <w:rPr>
                <w:rFonts w:ascii="Calibri" w:hAnsi="Calibri" w:eastAsia="Calibri" w:cs="Calibri"/>
                <w:noProof w:val="0"/>
                <w:sz w:val="20"/>
                <w:szCs w:val="20"/>
                <w:lang w:val="en-GB"/>
              </w:rPr>
              <w:t>Reflective practice, supported by feedback from and observation of experienced colleagues, professional debate, and learning from educational research, is also likely to support improvement. (S8)</w:t>
            </w:r>
          </w:p>
          <w:p w:rsidR="02AE7E05" w:rsidP="62EF1E9C" w:rsidRDefault="02AE7E05" w14:paraId="0E5A7DFE" w14:textId="5640C5F4">
            <w:pPr>
              <w:pStyle w:val="Normal"/>
              <w:spacing w:line="259" w:lineRule="auto"/>
              <w:rPr>
                <w:rFonts w:ascii="Calibri" w:hAnsi="Calibri" w:eastAsia="Calibri" w:cs="Calibri"/>
                <w:noProof w:val="0"/>
                <w:sz w:val="20"/>
                <w:szCs w:val="20"/>
                <w:lang w:val="en-GB"/>
              </w:rPr>
            </w:pPr>
          </w:p>
          <w:p w:rsidR="02AE7E05" w:rsidP="62EF1E9C" w:rsidRDefault="02AE7E05" w14:paraId="3C774362" w14:textId="0A361ED1">
            <w:pPr>
              <w:pStyle w:val="Normal"/>
              <w:spacing w:line="257"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7115EE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Teachers can make valuable contributions to the wider life of the school in a broad range of ways, including by supporting and developing effective professional relationships with colleagues (S83)</w:t>
            </w:r>
          </w:p>
          <w:p w:rsidR="02AE7E05" w:rsidP="62EF1E9C" w:rsidRDefault="02AE7E05" w14:paraId="68025F06" w14:textId="22C1B310">
            <w:pPr>
              <w:pStyle w:val="Normal"/>
              <w:spacing w:line="259" w:lineRule="auto"/>
              <w:rPr>
                <w:rFonts w:ascii="Calibri" w:hAnsi="Calibri" w:eastAsia="Calibri" w:cs="Calibri"/>
                <w:noProof w:val="0"/>
                <w:sz w:val="20"/>
                <w:szCs w:val="20"/>
                <w:lang w:val="en-GB"/>
              </w:rPr>
            </w:pPr>
          </w:p>
        </w:tc>
        <w:tc>
          <w:tcPr>
            <w:tcW w:w="1875" w:type="dxa"/>
            <w:shd w:val="clear" w:color="auto" w:fill="D9D9D9" w:themeFill="background1" w:themeFillShade="D9"/>
            <w:tcMar/>
          </w:tcPr>
          <w:p w:rsidR="02AE7E05" w:rsidP="02AE7E05" w:rsidRDefault="02AE7E05" w14:paraId="2039CA7F" w14:textId="4DF849D7">
            <w:pPr>
              <w:spacing w:line="259" w:lineRule="auto"/>
              <w:rPr>
                <w:rFonts w:ascii="Calibri" w:hAnsi="Calibri" w:eastAsia="Calibri" w:cs="Calibri"/>
                <w:b w:val="1"/>
                <w:bCs w:val="1"/>
                <w:color w:val="000000" w:themeColor="text1" w:themeTint="FF" w:themeShade="FF"/>
                <w:sz w:val="20"/>
                <w:szCs w:val="20"/>
                <w:lang w:val="en-GB"/>
              </w:rPr>
            </w:pPr>
            <w:r w:rsidRPr="02AE7E05" w:rsidR="02AE7E05">
              <w:rPr>
                <w:rFonts w:ascii="Calibri" w:hAnsi="Calibri" w:eastAsia="Calibri" w:cs="Calibri"/>
                <w:b w:val="1"/>
                <w:bCs w:val="1"/>
                <w:color w:val="000000" w:themeColor="text1" w:themeTint="FF" w:themeShade="FF"/>
                <w:sz w:val="20"/>
                <w:szCs w:val="20"/>
                <w:lang w:val="en-GB"/>
              </w:rPr>
              <w:t>Professional behaviours</w:t>
            </w:r>
          </w:p>
          <w:p w:rsidR="02AE7E05" w:rsidP="02AE7E05" w:rsidRDefault="02AE7E05" w14:paraId="78D9B7B6" w14:textId="06C975AE">
            <w:pPr>
              <w:spacing w:line="259" w:lineRule="auto"/>
              <w:rPr>
                <w:rFonts w:ascii="Calibri" w:hAnsi="Calibri" w:eastAsia="Calibri" w:cs="Calibri"/>
                <w:b w:val="1"/>
                <w:bCs w:val="1"/>
                <w:color w:val="000000" w:themeColor="text1" w:themeTint="FF" w:themeShade="FF"/>
                <w:sz w:val="20"/>
                <w:szCs w:val="20"/>
                <w:lang w:val="en-GB"/>
              </w:rPr>
            </w:pPr>
          </w:p>
          <w:p w:rsidR="222B18BD" w:rsidP="6ECFF748" w:rsidRDefault="222B18BD" w14:paraId="72E7659C" w14:textId="6DB4E59F">
            <w:pPr>
              <w:spacing w:line="259" w:lineRule="auto"/>
              <w:rPr>
                <w:rFonts w:ascii="Calibri" w:hAnsi="Calibri" w:eastAsia="Calibri" w:cs="Calibri"/>
                <w:b w:val="0"/>
                <w:bCs w:val="0"/>
                <w:color w:val="000000" w:themeColor="text1" w:themeTint="FF" w:themeShade="FF"/>
                <w:sz w:val="20"/>
                <w:szCs w:val="20"/>
                <w:lang w:val="en-GB"/>
              </w:rPr>
            </w:pPr>
            <w:r w:rsidRPr="6ECFF748" w:rsidR="222B18BD">
              <w:rPr>
                <w:rFonts w:ascii="Calibri" w:hAnsi="Calibri" w:eastAsia="Calibri" w:cs="Calibri"/>
                <w:b w:val="0"/>
                <w:bCs w:val="0"/>
                <w:color w:val="000000" w:themeColor="text1" w:themeTint="FF" w:themeShade="FF"/>
                <w:sz w:val="20"/>
                <w:szCs w:val="20"/>
                <w:lang w:val="en-GB"/>
              </w:rPr>
              <w:t>Relationships/</w:t>
            </w:r>
            <w:r w:rsidRPr="6ECFF748" w:rsidR="222B18BD">
              <w:rPr>
                <w:rFonts w:ascii="Calibri" w:hAnsi="Calibri" w:eastAsia="Calibri" w:cs="Calibri"/>
                <w:b w:val="0"/>
                <w:bCs w:val="0"/>
                <w:color w:val="000000" w:themeColor="text1" w:themeTint="FF" w:themeShade="FF"/>
                <w:sz w:val="20"/>
                <w:szCs w:val="20"/>
                <w:lang w:val="en-GB"/>
              </w:rPr>
              <w:t>partnerships</w:t>
            </w:r>
          </w:p>
          <w:p w:rsidR="6ECFF748" w:rsidP="6ECFF748" w:rsidRDefault="6ECFF748" w14:paraId="48DAB1FD" w14:textId="71F82CE0">
            <w:pPr>
              <w:spacing w:line="259" w:lineRule="auto"/>
              <w:rPr>
                <w:rFonts w:ascii="Calibri" w:hAnsi="Calibri" w:eastAsia="Calibri" w:cs="Calibri"/>
                <w:b w:val="1"/>
                <w:bCs w:val="1"/>
                <w:color w:val="000000" w:themeColor="text1" w:themeTint="FF" w:themeShade="FF"/>
                <w:sz w:val="20"/>
                <w:szCs w:val="20"/>
                <w:lang w:val="en-GB"/>
              </w:rPr>
            </w:pPr>
          </w:p>
          <w:p w:rsidR="02AE7E05" w:rsidP="02AE7E05" w:rsidRDefault="02AE7E05" w14:paraId="15EBECE3" w14:textId="47DAE143">
            <w:pPr>
              <w:spacing w:line="259" w:lineRule="auto"/>
              <w:rPr>
                <w:rFonts w:ascii="Calibri" w:hAnsi="Calibri" w:eastAsia="Calibri" w:cs="Calibri"/>
                <w:color w:val="000000" w:themeColor="text1" w:themeTint="FF" w:themeShade="FF"/>
                <w:sz w:val="20"/>
                <w:szCs w:val="20"/>
                <w:lang w:val="en-GB"/>
              </w:rPr>
            </w:pPr>
            <w:r w:rsidRPr="02AE7E05" w:rsidR="02AE7E05">
              <w:rPr>
                <w:rFonts w:ascii="Calibri" w:hAnsi="Calibri" w:eastAsia="Calibri" w:cs="Calibri"/>
                <w:color w:val="000000" w:themeColor="text1" w:themeTint="FF" w:themeShade="FF"/>
                <w:sz w:val="20"/>
                <w:szCs w:val="20"/>
                <w:lang w:val="en-GB"/>
              </w:rPr>
              <w:t>Reflection</w:t>
            </w:r>
          </w:p>
        </w:tc>
        <w:tc>
          <w:tcPr>
            <w:tcW w:w="3285" w:type="dxa"/>
            <w:shd w:val="clear" w:color="auto" w:fill="D9D9D9" w:themeFill="background1" w:themeFillShade="D9"/>
            <w:tcMar/>
          </w:tcPr>
          <w:p w:rsidR="02AE7E05" w:rsidP="02AE7E05" w:rsidRDefault="02AE7E05" w14:paraId="74332050" w14:textId="730AD972">
            <w:pPr>
              <w:spacing w:line="259"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color w:val="000000" w:themeColor="text1" w:themeTint="FF" w:themeShade="FF"/>
                <w:sz w:val="20"/>
                <w:szCs w:val="20"/>
              </w:rPr>
              <w:t>Ensure PebblePad is up-to-date.</w:t>
            </w:r>
          </w:p>
        </w:tc>
        <w:tc>
          <w:tcPr>
            <w:tcW w:w="3700" w:type="dxa"/>
            <w:shd w:val="clear" w:color="auto" w:fill="D9D9D9" w:themeFill="background1" w:themeFillShade="D9"/>
            <w:tcMar/>
          </w:tcPr>
          <w:p w:rsidR="02AE7E05" w:rsidP="02AE7E05" w:rsidRDefault="02AE7E05" w14:paraId="2D843B2F" w14:textId="5A90FCFA">
            <w:pPr>
              <w:pStyle w:val="Normal"/>
              <w:spacing w:line="259" w:lineRule="auto"/>
            </w:pPr>
            <w:r w:rsidRPr="6ECFF748" w:rsidR="1683A368">
              <w:rPr>
                <w:rFonts w:ascii="Calibri" w:hAnsi="Calibri" w:eastAsia="Calibri" w:cs="Calibri"/>
                <w:noProof w:val="0"/>
                <w:sz w:val="20"/>
                <w:szCs w:val="20"/>
                <w:lang w:val="en-GB"/>
              </w:rPr>
              <w:t>Engaging in professional development focused on developing an area of practice with clear intentions for impact on pupil outcomes, sustained over time with built-in opportunities for practice. (s81)</w:t>
            </w:r>
          </w:p>
          <w:p w:rsidR="02AE7E05" w:rsidP="6ECFF748" w:rsidRDefault="02AE7E05" w14:paraId="4AD3E731" w14:textId="22B30B53">
            <w:pPr>
              <w:pStyle w:val="Normal"/>
              <w:spacing w:line="259" w:lineRule="auto"/>
              <w:rPr>
                <w:rFonts w:ascii="Calibri" w:hAnsi="Calibri" w:eastAsia="Calibri" w:cs="Calibri"/>
                <w:noProof w:val="0"/>
                <w:sz w:val="20"/>
                <w:szCs w:val="20"/>
                <w:lang w:val="en-GB"/>
              </w:rPr>
            </w:pPr>
          </w:p>
          <w:p w:rsidR="02AE7E05" w:rsidP="02AE7E05" w:rsidRDefault="02AE7E05" w14:paraId="22456D5C" w14:textId="23B75CDF">
            <w:pPr>
              <w:pStyle w:val="Normal"/>
              <w:spacing w:line="259" w:lineRule="auto"/>
            </w:pPr>
            <w:r w:rsidRPr="6ECFF748" w:rsidR="2248B497">
              <w:rPr>
                <w:rFonts w:ascii="Calibri" w:hAnsi="Calibri" w:eastAsia="Calibri" w:cs="Calibri"/>
                <w:noProof w:val="0"/>
                <w:sz w:val="20"/>
                <w:szCs w:val="20"/>
                <w:lang w:val="en-GB"/>
              </w:rPr>
              <w:t>Knowing who to contact with any safeguarding, or any pupil mental health concerns. (S8l)</w:t>
            </w:r>
          </w:p>
        </w:tc>
      </w:tr>
      <w:tr w:rsidR="030E1644" w:rsidTr="02CDDD57" w14:paraId="2EED82A7" w14:textId="77777777">
        <w:trPr>
          <w:trHeight w:val="1307"/>
        </w:trPr>
        <w:tc>
          <w:tcPr>
            <w:tcW w:w="792" w:type="dxa"/>
            <w:shd w:val="clear" w:color="auto" w:fill="D9D9D9" w:themeFill="background1" w:themeFillShade="D9"/>
            <w:tcMar/>
          </w:tcPr>
          <w:p w:rsidR="030E1644" w:rsidP="1295583B" w:rsidRDefault="12EA1013" w14:paraId="2C29880D" w14:textId="3FFD17F8">
            <w:pPr>
              <w:spacing w:line="259" w:lineRule="auto"/>
              <w:rPr>
                <w:rFonts w:eastAsia="" w:eastAsiaTheme="minorEastAsia"/>
                <w:color w:val="000000" w:themeColor="text1"/>
                <w:sz w:val="20"/>
                <w:szCs w:val="20"/>
                <w:lang w:val="en-GB"/>
              </w:rPr>
            </w:pPr>
            <w:r w:rsidRPr="1295583B" w:rsidR="1FF4A7C6">
              <w:rPr>
                <w:rFonts w:eastAsia="" w:eastAsiaTheme="minorEastAsia"/>
                <w:color w:val="000000" w:themeColor="text1" w:themeTint="FF" w:themeShade="FF"/>
                <w:sz w:val="20"/>
                <w:szCs w:val="20"/>
                <w:lang w:val="en-GB"/>
              </w:rPr>
              <w:t>1</w:t>
            </w:r>
            <w:r w:rsidRPr="1295583B" w:rsidR="3BD7725C">
              <w:rPr>
                <w:rFonts w:eastAsia="" w:eastAsiaTheme="minorEastAsia"/>
                <w:color w:val="000000" w:themeColor="text1" w:themeTint="FF" w:themeShade="FF"/>
                <w:sz w:val="20"/>
                <w:szCs w:val="20"/>
                <w:lang w:val="en-GB"/>
              </w:rPr>
              <w:t>1</w:t>
            </w:r>
            <w:r w:rsidRPr="1295583B" w:rsidR="1FF4A7C6">
              <w:rPr>
                <w:rFonts w:eastAsia="" w:eastAsiaTheme="minorEastAsia"/>
                <w:color w:val="000000" w:themeColor="text1" w:themeTint="FF" w:themeShade="FF"/>
                <w:sz w:val="20"/>
                <w:szCs w:val="20"/>
                <w:lang w:val="en-GB"/>
              </w:rPr>
              <w:t>/12</w:t>
            </w:r>
          </w:p>
          <w:p w:rsidR="030E1644" w:rsidP="02AE7E05" w:rsidRDefault="45D06EAF" w14:paraId="29B25520" w14:textId="5AFCD88D">
            <w:pPr>
              <w:spacing w:line="259" w:lineRule="auto"/>
              <w:rPr>
                <w:rFonts w:eastAsia="" w:eastAsiaTheme="minorEastAsia"/>
                <w:color w:val="000000" w:themeColor="text1"/>
                <w:sz w:val="20"/>
                <w:szCs w:val="20"/>
                <w:lang w:val="en-GB"/>
              </w:rPr>
            </w:pPr>
            <w:r w:rsidRPr="02AE7E05" w:rsidR="7387606A">
              <w:rPr>
                <w:rFonts w:eastAsia="" w:eastAsiaTheme="minorEastAsia"/>
                <w:color w:val="000000" w:themeColor="text1" w:themeTint="FF" w:themeShade="FF"/>
                <w:sz w:val="20"/>
                <w:szCs w:val="20"/>
                <w:lang w:val="en-GB"/>
              </w:rPr>
              <w:t>3.00-4.30</w:t>
            </w:r>
          </w:p>
          <w:p w:rsidR="030E1644" w:rsidP="01856FC5" w:rsidRDefault="030E1644" w14:paraId="771FEEC7" w14:textId="633B4895">
            <w:pPr>
              <w:spacing w:line="259" w:lineRule="auto"/>
              <w:rPr>
                <w:rFonts w:eastAsia="" w:eastAsiaTheme="minorEastAsia"/>
                <w:color w:val="000000" w:themeColor="text1"/>
                <w:sz w:val="20"/>
                <w:szCs w:val="20"/>
                <w:lang w:val="en-GB"/>
              </w:rPr>
            </w:pPr>
          </w:p>
          <w:p w:rsidR="4490365B" w:rsidP="01856FC5" w:rsidRDefault="4490365B" w14:paraId="656F8942" w14:textId="5B6618CD">
            <w:pPr>
              <w:spacing w:line="259" w:lineRule="auto"/>
              <w:rPr>
                <w:rFonts w:ascii="Calibri" w:hAnsi="Calibri" w:eastAsia="Calibri" w:cs="Calibri"/>
                <w:noProof w:val="0"/>
                <w:sz w:val="20"/>
                <w:szCs w:val="20"/>
                <w:lang w:val="en-GB"/>
              </w:rPr>
            </w:pPr>
            <w:r w:rsidRPr="01856FC5" w:rsidR="4490365B">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01856FC5" w:rsidP="01856FC5" w:rsidRDefault="01856FC5" w14:paraId="0AE9E6A8" w14:textId="5DB8B128">
            <w:pPr>
              <w:spacing w:line="259" w:lineRule="auto"/>
              <w:rPr>
                <w:rFonts w:eastAsia="" w:eastAsiaTheme="minorEastAsia"/>
                <w:color w:val="000000" w:themeColor="text1" w:themeTint="FF" w:themeShade="FF"/>
                <w:sz w:val="20"/>
                <w:szCs w:val="20"/>
                <w:lang w:val="en-GB"/>
              </w:rPr>
            </w:pPr>
          </w:p>
          <w:p w:rsidR="030E1644" w:rsidP="1295583B" w:rsidRDefault="002D19FD" w14:paraId="378138E7" w14:textId="27B16E23">
            <w:pPr>
              <w:spacing w:line="259" w:lineRule="auto"/>
              <w:rPr>
                <w:rFonts w:eastAsia="" w:eastAsiaTheme="minorEastAsia"/>
                <w:sz w:val="20"/>
                <w:szCs w:val="20"/>
                <w:lang w:val="en-GB"/>
              </w:rPr>
            </w:pPr>
          </w:p>
          <w:p w:rsidR="030E1644" w:rsidP="1C8356F7" w:rsidRDefault="030E1644" w14:paraId="00979459" w14:textId="660ED216">
            <w:pPr>
              <w:spacing w:line="259" w:lineRule="auto"/>
              <w:rPr>
                <w:rFonts w:eastAsiaTheme="minorEastAsia"/>
                <w:color w:val="000000" w:themeColor="text1"/>
                <w:sz w:val="20"/>
                <w:szCs w:val="20"/>
                <w:lang w:val="en-GB"/>
              </w:rPr>
            </w:pPr>
          </w:p>
        </w:tc>
        <w:tc>
          <w:tcPr>
            <w:tcW w:w="690" w:type="dxa"/>
            <w:shd w:val="clear" w:color="auto" w:fill="D9D9D9" w:themeFill="background1" w:themeFillShade="D9"/>
            <w:tcMar/>
          </w:tcPr>
          <w:p w:rsidR="030E1644" w:rsidP="01856FC5" w:rsidRDefault="738541A5" w14:paraId="7CC63741" w14:textId="40014CBB">
            <w:pPr>
              <w:spacing w:line="259" w:lineRule="auto"/>
              <w:rPr>
                <w:rFonts w:eastAsia="" w:eastAsiaTheme="minorEastAsia"/>
                <w:sz w:val="20"/>
                <w:szCs w:val="20"/>
                <w:lang w:val="en-GB"/>
              </w:rPr>
            </w:pPr>
            <w:r w:rsidRPr="01856FC5" w:rsidR="4561BDDA">
              <w:rPr>
                <w:rFonts w:eastAsia="" w:eastAsiaTheme="minorEastAsia"/>
                <w:sz w:val="20"/>
                <w:szCs w:val="20"/>
                <w:lang w:val="en-GB"/>
              </w:rPr>
              <w:t>BR</w:t>
            </w:r>
          </w:p>
        </w:tc>
        <w:tc>
          <w:tcPr>
            <w:tcW w:w="1950" w:type="dxa"/>
            <w:shd w:val="clear" w:color="auto" w:fill="D9D9D9" w:themeFill="background1" w:themeFillShade="D9"/>
            <w:tcMar/>
          </w:tcPr>
          <w:p w:rsidR="64EE0049" w:rsidP="35650C4E" w:rsidRDefault="12EA1013" w14:paraId="1124DA80" w14:textId="24C226C2">
            <w:pPr>
              <w:spacing w:line="259" w:lineRule="auto"/>
              <w:rPr>
                <w:rFonts w:eastAsiaTheme="minorEastAsia"/>
                <w:sz w:val="20"/>
                <w:szCs w:val="20"/>
              </w:rPr>
            </w:pPr>
            <w:r w:rsidRPr="35650C4E">
              <w:rPr>
                <w:rFonts w:eastAsiaTheme="minorEastAsia"/>
                <w:sz w:val="20"/>
                <w:szCs w:val="20"/>
              </w:rPr>
              <w:t>Careers – application forms and personal statements</w:t>
            </w:r>
          </w:p>
        </w:tc>
        <w:tc>
          <w:tcPr>
            <w:tcW w:w="2265" w:type="dxa"/>
            <w:shd w:val="clear" w:color="auto" w:fill="D9D9D9" w:themeFill="background1" w:themeFillShade="D9"/>
            <w:tcMar/>
          </w:tcPr>
          <w:p w:rsidR="714EBD64" w:rsidP="6ECFF748" w:rsidRDefault="714EBD64" w14:paraId="745D9543" w14:textId="17411AC8">
            <w:pPr>
              <w:pStyle w:val="Normal"/>
              <w:spacing w:line="259" w:lineRule="auto"/>
            </w:pPr>
            <w:r w:rsidRPr="6ECFF748" w:rsidR="49707B33">
              <w:rPr>
                <w:rFonts w:ascii="Calibri" w:hAnsi="Calibri" w:eastAsia="Calibri" w:cs="Calibri"/>
                <w:noProof w:val="0"/>
                <w:sz w:val="20"/>
                <w:szCs w:val="20"/>
                <w:lang w:val="en-GB"/>
              </w:rPr>
              <w:t xml:space="preserve">Teachers </w:t>
            </w:r>
            <w:r w:rsidRPr="6ECFF748" w:rsidR="49707B33">
              <w:rPr>
                <w:rFonts w:ascii="Calibri" w:hAnsi="Calibri" w:eastAsia="Calibri" w:cs="Calibri"/>
                <w:noProof w:val="0"/>
                <w:sz w:val="20"/>
                <w:szCs w:val="20"/>
                <w:lang w:val="en-GB"/>
              </w:rPr>
              <w:t>have the ability to</w:t>
            </w:r>
            <w:r w:rsidRPr="6ECFF748" w:rsidR="49707B33">
              <w:rPr>
                <w:rFonts w:ascii="Calibri" w:hAnsi="Calibri" w:eastAsia="Calibri" w:cs="Calibri"/>
                <w:noProof w:val="0"/>
                <w:sz w:val="20"/>
                <w:szCs w:val="20"/>
                <w:lang w:val="en-GB"/>
              </w:rPr>
              <w:t xml:space="preserve"> affect and improve the wellbeing, </w:t>
            </w:r>
            <w:r w:rsidRPr="6ECFF748" w:rsidR="49707B33">
              <w:rPr>
                <w:rFonts w:ascii="Calibri" w:hAnsi="Calibri" w:eastAsia="Calibri" w:cs="Calibri"/>
                <w:noProof w:val="0"/>
                <w:sz w:val="20"/>
                <w:szCs w:val="20"/>
                <w:lang w:val="en-GB"/>
              </w:rPr>
              <w:t>motivation</w:t>
            </w:r>
            <w:r w:rsidRPr="6ECFF748" w:rsidR="49707B33">
              <w:rPr>
                <w:rFonts w:ascii="Calibri" w:hAnsi="Calibri" w:eastAsia="Calibri" w:cs="Calibri"/>
                <w:noProof w:val="0"/>
                <w:sz w:val="20"/>
                <w:szCs w:val="20"/>
                <w:lang w:val="en-GB"/>
              </w:rPr>
              <w:t xml:space="preserve"> and behaviour of their pupils. (S11)</w:t>
            </w:r>
          </w:p>
          <w:p w:rsidR="714EBD64" w:rsidP="6ECFF748" w:rsidRDefault="714EBD64" w14:paraId="7E109641" w14:textId="2E43B0E9">
            <w:pPr>
              <w:pStyle w:val="Normal"/>
              <w:spacing w:line="259" w:lineRule="auto"/>
              <w:rPr>
                <w:rFonts w:ascii="Calibri" w:hAnsi="Calibri" w:eastAsia="Calibri" w:cs="Calibri"/>
                <w:noProof w:val="0"/>
                <w:sz w:val="20"/>
                <w:szCs w:val="20"/>
                <w:lang w:val="en-GB"/>
              </w:rPr>
            </w:pPr>
          </w:p>
          <w:p w:rsidR="714EBD64" w:rsidP="6ECFF748" w:rsidRDefault="714EBD64" w14:paraId="04F34DD5" w14:textId="67C19AA9">
            <w:pPr>
              <w:pStyle w:val="Normal"/>
              <w:spacing w:line="259" w:lineRule="auto"/>
            </w:pPr>
            <w:r w:rsidRPr="6ECFF748" w:rsidR="49707B33">
              <w:rPr>
                <w:rFonts w:ascii="Calibri" w:hAnsi="Calibri" w:eastAsia="Calibri" w:cs="Calibri"/>
                <w:noProof w:val="0"/>
                <w:sz w:val="20"/>
                <w:szCs w:val="20"/>
                <w:lang w:val="en-GB"/>
              </w:rPr>
              <w:t xml:space="preserve">Teachers are key role models, who can influence the attitudes, </w:t>
            </w:r>
            <w:r w:rsidRPr="6ECFF748" w:rsidR="49707B33">
              <w:rPr>
                <w:rFonts w:ascii="Calibri" w:hAnsi="Calibri" w:eastAsia="Calibri" w:cs="Calibri"/>
                <w:noProof w:val="0"/>
                <w:sz w:val="20"/>
                <w:szCs w:val="20"/>
                <w:lang w:val="en-GB"/>
              </w:rPr>
              <w:t>values</w:t>
            </w:r>
            <w:r w:rsidRPr="6ECFF748" w:rsidR="49707B33">
              <w:rPr>
                <w:rFonts w:ascii="Calibri" w:hAnsi="Calibri" w:eastAsia="Calibri" w:cs="Calibri"/>
                <w:noProof w:val="0"/>
                <w:sz w:val="20"/>
                <w:szCs w:val="20"/>
                <w:lang w:val="en-GB"/>
              </w:rPr>
              <w:t xml:space="preserve"> and behaviours of their pupils. (S12)</w:t>
            </w:r>
          </w:p>
        </w:tc>
        <w:tc>
          <w:tcPr>
            <w:tcW w:w="1875" w:type="dxa"/>
            <w:shd w:val="clear" w:color="auto" w:fill="D9D9D9" w:themeFill="background1" w:themeFillShade="D9"/>
            <w:tcMar/>
          </w:tcPr>
          <w:p w:rsidR="714EBD64" w:rsidP="714EBD64" w:rsidRDefault="714EBD64" w14:paraId="5EAA186F" w14:textId="2AF9AF8A">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 xml:space="preserve">Professional behaviours </w:t>
            </w:r>
          </w:p>
          <w:p w:rsidR="714EBD64" w:rsidP="714EBD64" w:rsidRDefault="714EBD64" w14:paraId="4CA9A22B" w14:textId="5CC82E28">
            <w:pPr>
              <w:spacing w:line="259" w:lineRule="auto"/>
              <w:rPr>
                <w:rFonts w:ascii="Calibri" w:hAnsi="Calibri" w:eastAsia="Calibri" w:cs="Calibri"/>
                <w:color w:val="000000" w:themeColor="text1"/>
                <w:sz w:val="20"/>
                <w:szCs w:val="20"/>
              </w:rPr>
            </w:pPr>
          </w:p>
          <w:p w:rsidR="714EBD64" w:rsidP="6ECFF748" w:rsidRDefault="714EBD64" w14:paraId="2BBFE9BB" w14:textId="7BD0B190">
            <w:pPr>
              <w:spacing w:line="259" w:lineRule="auto"/>
              <w:rPr>
                <w:rFonts w:ascii="Calibri" w:hAnsi="Calibri" w:eastAsia="Calibri" w:cs="Calibri"/>
                <w:color w:val="000000" w:themeColor="text1" w:themeTint="FF" w:themeShade="FF"/>
                <w:sz w:val="20"/>
                <w:szCs w:val="20"/>
              </w:rPr>
            </w:pPr>
            <w:r w:rsidRPr="6ECFF748" w:rsidR="714EBD64">
              <w:rPr>
                <w:rFonts w:ascii="Calibri" w:hAnsi="Calibri" w:eastAsia="Calibri" w:cs="Calibri"/>
                <w:color w:val="000000" w:themeColor="text1" w:themeTint="FF" w:themeShade="FF"/>
                <w:sz w:val="20"/>
                <w:szCs w:val="20"/>
                <w:lang w:val="en-GB"/>
              </w:rPr>
              <w:t>Personal teaching philosophy</w:t>
            </w:r>
          </w:p>
          <w:p w:rsidR="714EBD64" w:rsidP="6ECFF748" w:rsidRDefault="714EBD64" w14:paraId="5FEEFB4F" w14:textId="3A190194">
            <w:pPr>
              <w:spacing w:line="259" w:lineRule="auto"/>
              <w:rPr>
                <w:rFonts w:ascii="Calibri" w:hAnsi="Calibri" w:eastAsia="Calibri" w:cs="Calibri"/>
                <w:color w:val="000000" w:themeColor="text1" w:themeTint="FF" w:themeShade="FF"/>
                <w:sz w:val="20"/>
                <w:szCs w:val="20"/>
                <w:lang w:val="en-GB"/>
              </w:rPr>
            </w:pPr>
          </w:p>
          <w:p w:rsidR="714EBD64" w:rsidP="6ECFF748" w:rsidRDefault="714EBD64" w14:paraId="17204D8E" w14:textId="0530ACBA">
            <w:pPr>
              <w:spacing w:line="259" w:lineRule="auto"/>
              <w:rPr>
                <w:rFonts w:ascii="Calibri" w:hAnsi="Calibri" w:eastAsia="Calibri" w:cs="Calibri"/>
                <w:color w:val="000000" w:themeColor="text1"/>
                <w:sz w:val="20"/>
                <w:szCs w:val="20"/>
                <w:lang w:val="en-GB"/>
              </w:rPr>
            </w:pPr>
            <w:r w:rsidRPr="6ECFF748" w:rsidR="506B21CD">
              <w:rPr>
                <w:rFonts w:ascii="Calibri" w:hAnsi="Calibri" w:eastAsia="Calibri" w:cs="Calibri"/>
                <w:color w:val="000000" w:themeColor="text1" w:themeTint="FF" w:themeShade="FF"/>
                <w:sz w:val="20"/>
                <w:szCs w:val="20"/>
                <w:lang w:val="en-GB"/>
              </w:rPr>
              <w:t>Being a professional</w:t>
            </w:r>
          </w:p>
        </w:tc>
        <w:tc>
          <w:tcPr>
            <w:tcW w:w="3285" w:type="dxa"/>
            <w:shd w:val="clear" w:color="auto" w:fill="D9D9D9" w:themeFill="background1" w:themeFillShade="D9"/>
            <w:tcMar/>
          </w:tcPr>
          <w:p w:rsidR="714EBD64" w:rsidP="21A2CE0C" w:rsidRDefault="714EBD64" w14:paraId="32CF7A1B" w14:textId="73556391">
            <w:pPr>
              <w:spacing w:line="259" w:lineRule="auto"/>
              <w:ind w:left="547" w:hanging="547"/>
              <w:rPr>
                <w:rFonts w:ascii="Calibri" w:hAnsi="Calibri" w:eastAsia="Calibri" w:cs="Calibri"/>
                <w:color w:val="000000" w:themeColor="text1"/>
                <w:sz w:val="18"/>
                <w:szCs w:val="18"/>
              </w:rPr>
            </w:pPr>
            <w:r w:rsidRPr="21A2CE0C">
              <w:rPr>
                <w:rFonts w:ascii="Calibri" w:hAnsi="Calibri" w:eastAsia="Calibri" w:cs="Calibri"/>
                <w:color w:val="000000" w:themeColor="text1"/>
                <w:sz w:val="20"/>
                <w:szCs w:val="20"/>
              </w:rPr>
              <w:t>Sign up for</w:t>
            </w:r>
          </w:p>
          <w:p w:rsidR="714EBD64" w:rsidP="21A2CE0C" w:rsidRDefault="00165101" w14:paraId="4092E8FA" w14:textId="38C72BAE">
            <w:pPr>
              <w:spacing w:line="259" w:lineRule="auto"/>
              <w:ind w:left="547" w:hanging="547"/>
              <w:rPr>
                <w:rFonts w:ascii="Calibri" w:hAnsi="Calibri" w:eastAsia="Calibri" w:cs="Calibri"/>
                <w:color w:val="000000" w:themeColor="text1"/>
                <w:sz w:val="18"/>
                <w:szCs w:val="18"/>
              </w:rPr>
            </w:pPr>
            <w:hyperlink r:id="rId100">
              <w:proofErr w:type="spellStart"/>
              <w:r w:rsidRPr="21A2CE0C" w:rsidR="714EBD64">
                <w:rPr>
                  <w:rStyle w:val="Hyperlink"/>
                  <w:rFonts w:ascii="Calibri" w:hAnsi="Calibri" w:eastAsia="Calibri" w:cs="Calibri"/>
                  <w:sz w:val="20"/>
                  <w:szCs w:val="20"/>
                </w:rPr>
                <w:t>Launchpadonline</w:t>
              </w:r>
              <w:proofErr w:type="spellEnd"/>
              <w:r w:rsidRPr="21A2CE0C" w:rsidR="714EBD64">
                <w:rPr>
                  <w:rStyle w:val="Hyperlink"/>
                  <w:rFonts w:ascii="Calibri" w:hAnsi="Calibri" w:eastAsia="Calibri" w:cs="Calibri"/>
                  <w:sz w:val="20"/>
                  <w:szCs w:val="20"/>
                </w:rPr>
                <w:t xml:space="preserve"> </w:t>
              </w:r>
            </w:hyperlink>
            <w:r w:rsidRPr="21A2CE0C" w:rsidR="714EBD64">
              <w:rPr>
                <w:rFonts w:ascii="Calibri" w:hAnsi="Calibri" w:eastAsia="Calibri" w:cs="Calibri"/>
                <w:color w:val="000000" w:themeColor="text1"/>
                <w:sz w:val="20"/>
                <w:szCs w:val="20"/>
              </w:rPr>
              <w:t xml:space="preserve">   </w:t>
            </w:r>
            <w:r w:rsidRPr="21A2CE0C" w:rsidR="714EBD64">
              <w:rPr>
                <w:rFonts w:ascii="Calibri" w:hAnsi="Calibri" w:eastAsia="Calibri" w:cs="Calibri"/>
                <w:color w:val="000000" w:themeColor="text1"/>
                <w:sz w:val="18"/>
                <w:szCs w:val="18"/>
              </w:rPr>
              <w:t xml:space="preserve"> </w:t>
            </w:r>
          </w:p>
          <w:p w:rsidR="714EBD64" w:rsidP="21A2CE0C" w:rsidRDefault="714EBD64" w14:paraId="2E004934" w14:textId="2E8CE248">
            <w:pPr>
              <w:spacing w:line="259" w:lineRule="auto"/>
              <w:ind w:left="547" w:hanging="547"/>
              <w:rPr>
                <w:rFonts w:ascii="Calibri" w:hAnsi="Calibri" w:eastAsia="Calibri" w:cs="Calibri"/>
                <w:color w:val="000000" w:themeColor="text1"/>
                <w:sz w:val="18"/>
                <w:szCs w:val="18"/>
              </w:rPr>
            </w:pPr>
            <w:r w:rsidRPr="21A2CE0C">
              <w:rPr>
                <w:rFonts w:ascii="Calibri" w:hAnsi="Calibri" w:eastAsia="Calibri" w:cs="Calibri"/>
                <w:color w:val="000000" w:themeColor="text1"/>
                <w:sz w:val="18"/>
                <w:szCs w:val="18"/>
              </w:rPr>
              <w:t xml:space="preserve">                      </w:t>
            </w:r>
          </w:p>
          <w:p w:rsidR="714EBD64" w:rsidP="714EBD64" w:rsidRDefault="714EBD64" w14:paraId="0028866F" w14:textId="0A1123AA">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 xml:space="preserve">For help with job applications, email </w:t>
            </w:r>
            <w:hyperlink r:id="rId101">
              <w:r w:rsidRPr="714EBD64">
                <w:rPr>
                  <w:rStyle w:val="Hyperlink"/>
                  <w:rFonts w:ascii="Calibri" w:hAnsi="Calibri" w:eastAsia="Calibri" w:cs="Calibri"/>
                  <w:sz w:val="20"/>
                  <w:szCs w:val="20"/>
                </w:rPr>
                <w:t>careers@yorksj.ac.uk</w:t>
              </w:r>
            </w:hyperlink>
            <w:r w:rsidRPr="714EBD64">
              <w:rPr>
                <w:rFonts w:ascii="Calibri" w:hAnsi="Calibri" w:eastAsia="Calibri" w:cs="Calibri"/>
                <w:color w:val="000000" w:themeColor="text1"/>
                <w:sz w:val="20"/>
                <w:szCs w:val="20"/>
              </w:rPr>
              <w:t xml:space="preserve"> </w:t>
            </w:r>
          </w:p>
          <w:p w:rsidR="714EBD64" w:rsidP="714EBD64" w:rsidRDefault="714EBD64" w14:paraId="1D190453" w14:textId="687ACF4C">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 xml:space="preserve">See </w:t>
            </w:r>
            <w:r w:rsidRPr="714EBD64">
              <w:rPr>
                <w:rFonts w:ascii="Calibri" w:hAnsi="Calibri" w:eastAsia="Calibri" w:cs="Calibri"/>
                <w:color w:val="353535"/>
                <w:sz w:val="20"/>
                <w:szCs w:val="20"/>
              </w:rPr>
              <w:t>´</w:t>
            </w:r>
            <w:hyperlink r:id="rId102">
              <w:r w:rsidRPr="714EBD64">
                <w:rPr>
                  <w:rStyle w:val="Hyperlink"/>
                  <w:rFonts w:ascii="Calibri" w:hAnsi="Calibri" w:eastAsia="Calibri" w:cs="Calibri"/>
                  <w:sz w:val="20"/>
                  <w:szCs w:val="20"/>
                </w:rPr>
                <w:t>YSJ Launchpad YouTube Channel</w:t>
              </w:r>
            </w:hyperlink>
            <w:r w:rsidRPr="714EBD64">
              <w:rPr>
                <w:rFonts w:ascii="Calibri" w:hAnsi="Calibri" w:eastAsia="Calibri" w:cs="Calibri"/>
                <w:color w:val="000000" w:themeColor="text1"/>
                <w:sz w:val="20"/>
                <w:szCs w:val="20"/>
              </w:rPr>
              <w:t xml:space="preserve"> for videos and helpful support</w:t>
            </w:r>
          </w:p>
          <w:p w:rsidR="714EBD64" w:rsidP="714EBD64" w:rsidRDefault="714EBD64" w14:paraId="600AD7A8" w14:textId="63D1ECF8">
            <w:pPr>
              <w:spacing w:line="259" w:lineRule="auto"/>
              <w:rPr>
                <w:rFonts w:ascii="Calibri" w:hAnsi="Calibri" w:eastAsia="Calibri" w:cs="Calibri"/>
                <w:color w:val="000000" w:themeColor="text1"/>
                <w:sz w:val="20"/>
                <w:szCs w:val="20"/>
              </w:rPr>
            </w:pPr>
          </w:p>
          <w:p w:rsidR="714EBD64" w:rsidP="714EBD64" w:rsidRDefault="714EBD64" w14:paraId="5B7B377C" w14:textId="0B3BB0A6">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Chapter 8</w:t>
            </w:r>
          </w:p>
          <w:p w:rsidR="714EBD64" w:rsidP="21A2CE0C" w:rsidRDefault="00165101" w14:paraId="09DA4A37" w14:textId="105C09E1">
            <w:pPr>
              <w:spacing w:line="257" w:lineRule="auto"/>
              <w:rPr>
                <w:rFonts w:ascii="Calibri" w:hAnsi="Calibri" w:eastAsia="Calibri" w:cs="Calibri"/>
                <w:color w:val="000000" w:themeColor="text1"/>
              </w:rPr>
            </w:pPr>
            <w:hyperlink r:id="rId103">
              <w:r w:rsidRPr="21A2CE0C" w:rsidR="714EBD64">
                <w:rPr>
                  <w:rStyle w:val="Hyperlink"/>
                  <w:rFonts w:ascii="Calibri" w:hAnsi="Calibri" w:eastAsia="Calibri" w:cs="Calibri"/>
                  <w:sz w:val="20"/>
                  <w:szCs w:val="20"/>
                  <w:lang w:val="en-GB"/>
                </w:rPr>
                <w:t xml:space="preserve">Capel, S. A., Leask, M. and </w:t>
              </w:r>
              <w:proofErr w:type="spellStart"/>
              <w:r w:rsidRPr="21A2CE0C" w:rsidR="714EBD64">
                <w:rPr>
                  <w:rStyle w:val="Hyperlink"/>
                  <w:rFonts w:ascii="Calibri" w:hAnsi="Calibri" w:eastAsia="Calibri" w:cs="Calibri"/>
                  <w:sz w:val="20"/>
                  <w:szCs w:val="20"/>
                  <w:lang w:val="en-GB"/>
                </w:rPr>
                <w:t>Younie</w:t>
              </w:r>
              <w:proofErr w:type="spellEnd"/>
              <w:r w:rsidRPr="21A2CE0C" w:rsidR="714EBD64">
                <w:rPr>
                  <w:rStyle w:val="Hyperlink"/>
                  <w:rFonts w:ascii="Calibri" w:hAnsi="Calibri" w:eastAsia="Calibri" w:cs="Calibri"/>
                  <w:sz w:val="20"/>
                  <w:szCs w:val="20"/>
                  <w:lang w:val="en-GB"/>
                </w:rPr>
                <w:t xml:space="preserve">, S. (2016) Learning to Teach in the Secondary </w:t>
              </w:r>
              <w:proofErr w:type="gramStart"/>
              <w:r w:rsidRPr="21A2CE0C" w:rsidR="714EBD64">
                <w:rPr>
                  <w:rStyle w:val="Hyperlink"/>
                  <w:rFonts w:ascii="Calibri" w:hAnsi="Calibri" w:eastAsia="Calibri" w:cs="Calibri"/>
                  <w:sz w:val="20"/>
                  <w:szCs w:val="20"/>
                  <w:lang w:val="en-GB"/>
                </w:rPr>
                <w:t>School :</w:t>
              </w:r>
              <w:proofErr w:type="gramEnd"/>
              <w:r w:rsidRPr="21A2CE0C" w:rsidR="714EBD64">
                <w:rPr>
                  <w:rStyle w:val="Hyperlink"/>
                  <w:rFonts w:ascii="Calibri" w:hAnsi="Calibri" w:eastAsia="Calibri" w:cs="Calibri"/>
                  <w:sz w:val="20"/>
                  <w:szCs w:val="20"/>
                  <w:lang w:val="en-GB"/>
                </w:rPr>
                <w:t xml:space="preserve"> A Companion to </w:t>
              </w:r>
              <w:r w:rsidRPr="21A2CE0C" w:rsidR="714EBD64">
                <w:rPr>
                  <w:rStyle w:val="Hyperlink"/>
                  <w:rFonts w:ascii="Calibri" w:hAnsi="Calibri" w:eastAsia="Calibri" w:cs="Calibri"/>
                  <w:sz w:val="20"/>
                  <w:szCs w:val="20"/>
                  <w:lang w:val="en-GB"/>
                </w:rPr>
                <w:lastRenderedPageBreak/>
                <w:t>School Experience. London: Routledge</w:t>
              </w:r>
            </w:hyperlink>
          </w:p>
          <w:p w:rsidR="714EBD64" w:rsidP="714EBD64" w:rsidRDefault="714EBD64" w14:paraId="71DC5AC1" w14:textId="6AA190B3">
            <w:pPr>
              <w:spacing w:line="259" w:lineRule="auto"/>
              <w:rPr>
                <w:rFonts w:ascii="Calibri" w:hAnsi="Calibri" w:eastAsia="Calibri" w:cs="Calibri"/>
                <w:color w:val="000000" w:themeColor="text1"/>
                <w:sz w:val="12"/>
                <w:szCs w:val="12"/>
              </w:rPr>
            </w:pPr>
          </w:p>
        </w:tc>
        <w:tc>
          <w:tcPr>
            <w:tcW w:w="3700" w:type="dxa"/>
            <w:shd w:val="clear" w:color="auto" w:fill="D9D9D9" w:themeFill="background1" w:themeFillShade="D9"/>
            <w:tcMar/>
          </w:tcPr>
          <w:p w:rsidR="714EBD64" w:rsidP="714EBD64" w:rsidRDefault="714EBD64" w14:paraId="69BB8B29" w14:textId="6FE9ABE3">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lastRenderedPageBreak/>
              <w:t>Identify which schools you would like to work in.</w:t>
            </w:r>
          </w:p>
          <w:p w:rsidR="714EBD64" w:rsidP="6ECFF748" w:rsidRDefault="714EBD64" w14:paraId="79B1C91A" w14:textId="145652A8">
            <w:pPr>
              <w:pStyle w:val="Normal"/>
              <w:spacing w:line="259" w:lineRule="auto"/>
              <w:rPr>
                <w:rFonts w:ascii="Calibri" w:hAnsi="Calibri" w:eastAsia="Calibri" w:cs="Calibri"/>
                <w:color w:val="000000" w:themeColor="text1" w:themeTint="FF" w:themeShade="FF"/>
                <w:sz w:val="20"/>
                <w:szCs w:val="20"/>
              </w:rPr>
            </w:pPr>
          </w:p>
          <w:p w:rsidR="714EBD64" w:rsidP="6ECFF748" w:rsidRDefault="714EBD64" w14:paraId="72A88BCE" w14:textId="5C4695B6">
            <w:pPr>
              <w:pStyle w:val="Normal"/>
              <w:spacing w:line="259" w:lineRule="auto"/>
            </w:pPr>
            <w:r w:rsidRPr="6ECFF748" w:rsidR="5FACA27F">
              <w:rPr>
                <w:rFonts w:ascii="Calibri" w:hAnsi="Calibri" w:eastAsia="Calibri" w:cs="Calibri"/>
                <w:noProof w:val="0"/>
                <w:sz w:val="20"/>
                <w:szCs w:val="20"/>
                <w:lang w:val="en-GB"/>
              </w:rPr>
              <w:t>Contributing positively to the wider school culture and developing a feeling of shared responsibility for improving the lives of all pupils within the school. (S8f)</w:t>
            </w:r>
          </w:p>
          <w:p w:rsidR="714EBD64" w:rsidP="6ECFF748" w:rsidRDefault="714EBD64" w14:paraId="5EBBB13C" w14:textId="1F9313C3">
            <w:pPr>
              <w:pStyle w:val="Normal"/>
              <w:spacing w:line="259" w:lineRule="auto"/>
              <w:rPr>
                <w:rFonts w:ascii="Calibri" w:hAnsi="Calibri" w:eastAsia="Calibri" w:cs="Calibri"/>
                <w:noProof w:val="0"/>
                <w:sz w:val="20"/>
                <w:szCs w:val="20"/>
                <w:lang w:val="en-GB"/>
              </w:rPr>
            </w:pPr>
          </w:p>
          <w:p w:rsidR="714EBD64" w:rsidP="6ECFF748" w:rsidRDefault="714EBD64" w14:paraId="435D482D" w14:textId="63787A99">
            <w:pPr>
              <w:pStyle w:val="Normal"/>
              <w:spacing w:line="259" w:lineRule="auto"/>
            </w:pPr>
            <w:r w:rsidRPr="6ECFF748" w:rsidR="5FACA27F">
              <w:rPr>
                <w:rFonts w:ascii="Calibri" w:hAnsi="Calibri" w:eastAsia="Calibri" w:cs="Calibri"/>
                <w:noProof w:val="0"/>
                <w:sz w:val="20"/>
                <w:szCs w:val="20"/>
                <w:lang w:val="en-GB"/>
              </w:rPr>
              <w:t>Seeking ways to support individual colleagues and working as part of a team (S8g)</w:t>
            </w:r>
          </w:p>
          <w:p w:rsidR="714EBD64" w:rsidP="6ECFF748" w:rsidRDefault="714EBD64" w14:paraId="4600BE34" w14:textId="35ABCB3A">
            <w:pPr>
              <w:pStyle w:val="Normal"/>
              <w:spacing w:line="259" w:lineRule="auto"/>
              <w:rPr>
                <w:rFonts w:ascii="Calibri" w:hAnsi="Calibri" w:eastAsia="Calibri" w:cs="Calibri"/>
                <w:color w:val="000000" w:themeColor="text1"/>
                <w:sz w:val="20"/>
                <w:szCs w:val="20"/>
              </w:rPr>
            </w:pPr>
          </w:p>
        </w:tc>
      </w:tr>
      <w:tr w:rsidR="44070537" w:rsidTr="02CDDD57" w14:paraId="646C2A3E" w14:textId="77777777">
        <w:trPr>
          <w:trHeight w:val="1020"/>
        </w:trPr>
        <w:tc>
          <w:tcPr>
            <w:tcW w:w="792" w:type="dxa"/>
            <w:shd w:val="clear" w:color="auto" w:fill="DEEAF6" w:themeFill="accent5" w:themeFillTint="33"/>
            <w:tcMar/>
          </w:tcPr>
          <w:p w:rsidR="3A9881BE" w:rsidP="1295583B" w:rsidRDefault="7842CB45" w14:paraId="060B0169" w14:textId="7F14FA3F">
            <w:pPr>
              <w:spacing w:line="259" w:lineRule="auto"/>
              <w:rPr>
                <w:rFonts w:eastAsia="" w:eastAsiaTheme="minorEastAsia"/>
                <w:color w:val="000000" w:themeColor="text1"/>
                <w:sz w:val="20"/>
                <w:szCs w:val="20"/>
                <w:lang w:val="en-GB"/>
              </w:rPr>
            </w:pPr>
            <w:r w:rsidRPr="1295583B" w:rsidR="0CDFC92A">
              <w:rPr>
                <w:rFonts w:eastAsia="" w:eastAsiaTheme="minorEastAsia"/>
                <w:color w:val="000000" w:themeColor="text1" w:themeTint="FF" w:themeShade="FF"/>
                <w:sz w:val="20"/>
                <w:szCs w:val="20"/>
                <w:lang w:val="en-GB"/>
              </w:rPr>
              <w:t>18</w:t>
            </w:r>
            <w:r w:rsidRPr="1295583B" w:rsidR="18E9FCC2">
              <w:rPr>
                <w:rFonts w:eastAsia="" w:eastAsiaTheme="minorEastAsia"/>
                <w:color w:val="000000" w:themeColor="text1" w:themeTint="FF" w:themeShade="FF"/>
                <w:sz w:val="20"/>
                <w:szCs w:val="20"/>
                <w:lang w:val="en-GB"/>
              </w:rPr>
              <w:t>/12</w:t>
            </w:r>
          </w:p>
          <w:p w:rsidR="795E2F38" w:rsidP="1295583B" w:rsidRDefault="055FDAC9" w14:paraId="04E1A177" w14:textId="622BC9C5">
            <w:pPr>
              <w:spacing w:line="259" w:lineRule="auto"/>
              <w:rPr>
                <w:rFonts w:eastAsia="" w:eastAsiaTheme="minorEastAsia"/>
                <w:color w:val="000000" w:themeColor="text1"/>
                <w:sz w:val="20"/>
                <w:szCs w:val="20"/>
                <w:lang w:val="en-GB"/>
              </w:rPr>
            </w:pPr>
            <w:r w:rsidRPr="1295583B" w:rsidR="1ADFCC71">
              <w:rPr>
                <w:rFonts w:eastAsia="" w:eastAsiaTheme="minorEastAsia"/>
                <w:color w:val="000000" w:themeColor="text1" w:themeTint="FF" w:themeShade="FF"/>
                <w:sz w:val="20"/>
                <w:szCs w:val="20"/>
                <w:lang w:val="en-GB"/>
              </w:rPr>
              <w:t>1.00-</w:t>
            </w:r>
            <w:r w:rsidRPr="1295583B" w:rsidR="0CA6F1CE">
              <w:rPr>
                <w:rFonts w:eastAsia="" w:eastAsiaTheme="minorEastAsia"/>
                <w:color w:val="000000" w:themeColor="text1" w:themeTint="FF" w:themeShade="FF"/>
                <w:sz w:val="20"/>
                <w:szCs w:val="20"/>
                <w:lang w:val="en-GB"/>
              </w:rPr>
              <w:t>2.30</w:t>
            </w:r>
          </w:p>
          <w:p w:rsidR="795E2F38" w:rsidP="1C8356F7" w:rsidRDefault="795E2F38" w14:paraId="1B5B3EBB" w14:textId="35C0CEA6">
            <w:pPr>
              <w:spacing w:line="259" w:lineRule="auto"/>
              <w:rPr>
                <w:rFonts w:eastAsiaTheme="minorEastAsia"/>
                <w:color w:val="000000" w:themeColor="text1"/>
                <w:sz w:val="20"/>
                <w:szCs w:val="20"/>
                <w:lang w:val="en-GB"/>
              </w:rPr>
            </w:pPr>
          </w:p>
          <w:p w:rsidR="795E2F38" w:rsidP="1295583B" w:rsidRDefault="002D19FD" w14:paraId="18D5C3C0" w14:textId="5B290A5A">
            <w:pPr>
              <w:spacing w:line="259" w:lineRule="auto"/>
              <w:rPr>
                <w:rFonts w:eastAsia="" w:eastAsiaTheme="minorEastAsia"/>
                <w:sz w:val="20"/>
                <w:szCs w:val="20"/>
                <w:lang w:val="en-GB"/>
              </w:rPr>
            </w:pPr>
          </w:p>
          <w:p w:rsidR="795E2F38" w:rsidP="01856FC5" w:rsidRDefault="795E2F38" w14:paraId="0AE1D2B3" w14:textId="3E71105A">
            <w:pPr>
              <w:spacing w:line="259" w:lineRule="auto"/>
              <w:rPr>
                <w:rFonts w:ascii="Calibri" w:hAnsi="Calibri" w:eastAsia="Calibri" w:cs="Calibri"/>
                <w:noProof w:val="0"/>
                <w:sz w:val="20"/>
                <w:szCs w:val="20"/>
                <w:lang w:val="en-GB"/>
              </w:rPr>
            </w:pPr>
            <w:r w:rsidRPr="01856FC5" w:rsidR="11992951">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795E2F38" w:rsidP="01856FC5" w:rsidRDefault="795E2F38" w14:paraId="6B109078" w14:textId="1B2310EC">
            <w:pPr>
              <w:spacing w:line="259" w:lineRule="auto"/>
              <w:rPr>
                <w:rFonts w:eastAsia="" w:eastAsiaTheme="minorEastAsia"/>
                <w:color w:val="000000" w:themeColor="text1"/>
                <w:sz w:val="20"/>
                <w:szCs w:val="20"/>
                <w:lang w:val="en-GB"/>
              </w:rPr>
            </w:pPr>
          </w:p>
        </w:tc>
        <w:tc>
          <w:tcPr>
            <w:tcW w:w="690" w:type="dxa"/>
            <w:shd w:val="clear" w:color="auto" w:fill="DEEAF6" w:themeFill="accent5" w:themeFillTint="33"/>
            <w:tcMar/>
          </w:tcPr>
          <w:p w:rsidR="795E2F38" w:rsidP="1C8356F7" w:rsidRDefault="055FDAC9" w14:paraId="33FE47FB" w14:textId="73785D7C">
            <w:pPr>
              <w:spacing w:line="259" w:lineRule="auto"/>
              <w:rPr>
                <w:rFonts w:eastAsiaTheme="minorEastAsia"/>
                <w:sz w:val="20"/>
                <w:szCs w:val="20"/>
                <w:lang w:val="en-GB"/>
              </w:rPr>
            </w:pPr>
            <w:r w:rsidRPr="1C8356F7">
              <w:rPr>
                <w:rFonts w:eastAsiaTheme="minorEastAsia"/>
                <w:sz w:val="20"/>
                <w:szCs w:val="20"/>
                <w:lang w:val="en-GB"/>
              </w:rPr>
              <w:t>JC</w:t>
            </w:r>
          </w:p>
        </w:tc>
        <w:tc>
          <w:tcPr>
            <w:tcW w:w="1950" w:type="dxa"/>
            <w:shd w:val="clear" w:color="auto" w:fill="DEEAF6" w:themeFill="accent5" w:themeFillTint="33"/>
            <w:tcMar/>
          </w:tcPr>
          <w:p w:rsidR="795E2F38" w:rsidP="1C8356F7" w:rsidRDefault="055FDAC9" w14:paraId="0F16F624" w14:textId="151FD70C">
            <w:pPr>
              <w:spacing w:line="259" w:lineRule="auto"/>
              <w:rPr>
                <w:rFonts w:eastAsiaTheme="minorEastAsia"/>
                <w:sz w:val="20"/>
                <w:szCs w:val="20"/>
              </w:rPr>
            </w:pPr>
            <w:r w:rsidRPr="1C8356F7">
              <w:rPr>
                <w:rFonts w:eastAsiaTheme="minorEastAsia"/>
                <w:sz w:val="20"/>
                <w:szCs w:val="20"/>
              </w:rPr>
              <w:t>ITAP</w:t>
            </w:r>
            <w:r w:rsidRPr="1C8356F7" w:rsidR="62D79D03">
              <w:rPr>
                <w:rFonts w:eastAsiaTheme="minorEastAsia"/>
                <w:sz w:val="20"/>
                <w:szCs w:val="20"/>
              </w:rPr>
              <w:t xml:space="preserve"> – </w:t>
            </w:r>
            <w:r w:rsidRPr="1C8356F7">
              <w:rPr>
                <w:rFonts w:eastAsiaTheme="minorEastAsia"/>
                <w:sz w:val="20"/>
                <w:szCs w:val="20"/>
              </w:rPr>
              <w:t>Inclusion</w:t>
            </w:r>
          </w:p>
          <w:p w:rsidR="7476477D" w:rsidP="1C8356F7" w:rsidRDefault="7476477D" w14:paraId="2D9AAF9C" w14:textId="0CA3C87C">
            <w:pPr>
              <w:spacing w:line="259" w:lineRule="auto"/>
              <w:rPr>
                <w:rFonts w:eastAsiaTheme="minorEastAsia"/>
                <w:sz w:val="20"/>
                <w:szCs w:val="20"/>
              </w:rPr>
            </w:pPr>
          </w:p>
          <w:p w:rsidR="7476477D" w:rsidP="1C8356F7" w:rsidRDefault="3EAEFAE4" w14:paraId="6C1CAA5E" w14:textId="5A275987">
            <w:pPr>
              <w:spacing w:line="259" w:lineRule="auto"/>
              <w:rPr>
                <w:rFonts w:eastAsiaTheme="minorEastAsia"/>
                <w:sz w:val="20"/>
                <w:szCs w:val="20"/>
              </w:rPr>
            </w:pPr>
            <w:r w:rsidRPr="1C8356F7">
              <w:rPr>
                <w:rFonts w:eastAsiaTheme="minorEastAsia"/>
                <w:sz w:val="20"/>
                <w:szCs w:val="20"/>
              </w:rPr>
              <w:t>Introduction to ITAP handbook</w:t>
            </w:r>
          </w:p>
        </w:tc>
        <w:tc>
          <w:tcPr>
            <w:tcW w:w="2265" w:type="dxa"/>
            <w:shd w:val="clear" w:color="auto" w:fill="DEEAF6" w:themeFill="accent5" w:themeFillTint="33"/>
            <w:tcMar/>
          </w:tcPr>
          <w:p w:rsidR="44070537" w:rsidP="6ECFF748" w:rsidRDefault="44070537" w14:paraId="3EC15104" w14:textId="63A5D81B">
            <w:pPr>
              <w:pStyle w:val="Normal"/>
              <w:spacing w:line="259" w:lineRule="auto"/>
            </w:pPr>
            <w:r w:rsidRPr="6ECFF748" w:rsidR="04F125A6">
              <w:rPr>
                <w:rFonts w:ascii="Calibri" w:hAnsi="Calibri" w:eastAsia="Calibri" w:cs="Calibri"/>
                <w:noProof w:val="0"/>
                <w:sz w:val="20"/>
                <w:szCs w:val="20"/>
                <w:lang w:val="en-GB"/>
              </w:rPr>
              <w:t xml:space="preserve">Pupils are likely to learn at different rates and to require </w:t>
            </w:r>
            <w:r w:rsidRPr="6ECFF748" w:rsidR="04F125A6">
              <w:rPr>
                <w:rFonts w:ascii="Calibri" w:hAnsi="Calibri" w:eastAsia="Calibri" w:cs="Calibri"/>
                <w:noProof w:val="0"/>
                <w:sz w:val="20"/>
                <w:szCs w:val="20"/>
                <w:lang w:val="en-GB"/>
              </w:rPr>
              <w:t>different levels</w:t>
            </w:r>
            <w:r w:rsidRPr="6ECFF748" w:rsidR="04F125A6">
              <w:rPr>
                <w:rFonts w:ascii="Calibri" w:hAnsi="Calibri" w:eastAsia="Calibri" w:cs="Calibri"/>
                <w:noProof w:val="0"/>
                <w:sz w:val="20"/>
                <w:szCs w:val="20"/>
                <w:lang w:val="en-GB"/>
              </w:rPr>
              <w:t xml:space="preserve"> and types of support from teachers to succeed. (S52)</w:t>
            </w:r>
          </w:p>
          <w:p w:rsidR="44070537" w:rsidP="6ECFF748" w:rsidRDefault="44070537" w14:paraId="31FD6500" w14:textId="6233279E">
            <w:pPr>
              <w:pStyle w:val="Normal"/>
              <w:spacing w:line="259" w:lineRule="auto"/>
              <w:rPr>
                <w:rFonts w:ascii="Calibri" w:hAnsi="Calibri" w:eastAsia="Calibri" w:cs="Calibri"/>
                <w:noProof w:val="0"/>
                <w:sz w:val="20"/>
                <w:szCs w:val="20"/>
                <w:lang w:val="en-GB"/>
              </w:rPr>
            </w:pPr>
          </w:p>
          <w:p w:rsidR="44070537" w:rsidP="6ECFF748" w:rsidRDefault="44070537" w14:paraId="1A47821E" w14:textId="762C97AD">
            <w:pPr>
              <w:pStyle w:val="Normal"/>
              <w:spacing w:line="259" w:lineRule="auto"/>
            </w:pPr>
            <w:r w:rsidRPr="6ECFF748" w:rsidR="04F125A6">
              <w:rPr>
                <w:rFonts w:ascii="Calibri" w:hAnsi="Calibri" w:eastAsia="Calibri" w:cs="Calibri"/>
                <w:noProof w:val="0"/>
                <w:sz w:val="20"/>
                <w:szCs w:val="20"/>
                <w:lang w:val="en-GB"/>
              </w:rPr>
              <w:t>Seeking</w:t>
            </w:r>
            <w:r w:rsidRPr="6ECFF748" w:rsidR="04F125A6">
              <w:rPr>
                <w:rFonts w:ascii="Calibri" w:hAnsi="Calibri" w:eastAsia="Calibri" w:cs="Calibri"/>
                <w:noProof w:val="0"/>
                <w:sz w:val="20"/>
                <w:szCs w:val="20"/>
                <w:lang w:val="en-GB"/>
              </w:rPr>
              <w:t xml:space="preserve"> to understand pupils’ differences, including their </w:t>
            </w:r>
            <w:r w:rsidRPr="6ECFF748" w:rsidR="04F125A6">
              <w:rPr>
                <w:rFonts w:ascii="Calibri" w:hAnsi="Calibri" w:eastAsia="Calibri" w:cs="Calibri"/>
                <w:noProof w:val="0"/>
                <w:sz w:val="20"/>
                <w:szCs w:val="20"/>
                <w:lang w:val="en-GB"/>
              </w:rPr>
              <w:t>different levels</w:t>
            </w:r>
            <w:r w:rsidRPr="6ECFF748" w:rsidR="04F125A6">
              <w:rPr>
                <w:rFonts w:ascii="Calibri" w:hAnsi="Calibri" w:eastAsia="Calibri" w:cs="Calibri"/>
                <w:noProof w:val="0"/>
                <w:sz w:val="20"/>
                <w:szCs w:val="20"/>
                <w:lang w:val="en-GB"/>
              </w:rPr>
              <w:t xml:space="preserve"> of prior knowledge and potential barriers to learning, is an essential part of teaching. (S53)</w:t>
            </w:r>
          </w:p>
        </w:tc>
        <w:tc>
          <w:tcPr>
            <w:tcW w:w="1875" w:type="dxa"/>
            <w:shd w:val="clear" w:color="auto" w:fill="DEEAF6" w:themeFill="accent5" w:themeFillTint="33"/>
            <w:tcMar/>
          </w:tcPr>
          <w:p w:rsidR="44070537" w:rsidP="1C8356F7" w:rsidRDefault="3EAEFAE4" w14:paraId="1B8C789F" w14:textId="108DB956">
            <w:pPr>
              <w:spacing w:line="259" w:lineRule="auto"/>
              <w:rPr>
                <w:rFonts w:ascii="Calibri" w:hAnsi="Calibri" w:eastAsia="Calibri" w:cs="Calibri"/>
                <w:color w:val="000000" w:themeColor="text1"/>
                <w:sz w:val="20"/>
                <w:szCs w:val="20"/>
              </w:rPr>
            </w:pPr>
            <w:r w:rsidRPr="1C8356F7">
              <w:rPr>
                <w:rFonts w:ascii="Calibri" w:hAnsi="Calibri" w:eastAsia="Calibri" w:cs="Calibri"/>
                <w:b/>
                <w:bCs/>
                <w:color w:val="000000" w:themeColor="text1"/>
                <w:sz w:val="20"/>
                <w:szCs w:val="20"/>
                <w:lang w:val="en-GB"/>
              </w:rPr>
              <w:t>Professional behaviours</w:t>
            </w:r>
          </w:p>
          <w:p w:rsidR="44070537" w:rsidP="1C8356F7" w:rsidRDefault="3EAEFAE4" w14:paraId="31B7CB20" w14:textId="15D8E9D2">
            <w:pPr>
              <w:spacing w:line="259" w:lineRule="auto"/>
              <w:rPr>
                <w:rFonts w:ascii="Calibri" w:hAnsi="Calibri" w:eastAsia="Calibri" w:cs="Calibri"/>
                <w:color w:val="000000" w:themeColor="text1"/>
                <w:sz w:val="20"/>
                <w:szCs w:val="20"/>
              </w:rPr>
            </w:pPr>
            <w:r w:rsidRPr="1C8356F7">
              <w:rPr>
                <w:rFonts w:ascii="Calibri" w:hAnsi="Calibri" w:eastAsia="Calibri" w:cs="Calibri"/>
                <w:b/>
                <w:bCs/>
                <w:color w:val="000000" w:themeColor="text1"/>
                <w:sz w:val="20"/>
                <w:szCs w:val="20"/>
                <w:lang w:val="en-GB"/>
              </w:rPr>
              <w:t xml:space="preserve">Pedagogy </w:t>
            </w:r>
          </w:p>
          <w:p w:rsidR="44070537" w:rsidP="1C8356F7" w:rsidRDefault="44070537" w14:paraId="7794ADA3" w14:textId="622E9EB1">
            <w:pPr>
              <w:spacing w:line="259" w:lineRule="auto"/>
              <w:rPr>
                <w:rFonts w:ascii="Calibri" w:hAnsi="Calibri" w:eastAsia="Calibri" w:cs="Calibri"/>
                <w:color w:val="000000" w:themeColor="text1"/>
                <w:sz w:val="20"/>
                <w:szCs w:val="20"/>
              </w:rPr>
            </w:pPr>
          </w:p>
          <w:p w:rsidR="44070537" w:rsidP="1C8356F7" w:rsidRDefault="3EAEFAE4" w14:paraId="436C1B17" w14:textId="1F1FF261">
            <w:pPr>
              <w:spacing w:line="259" w:lineRule="auto"/>
              <w:rPr>
                <w:rFonts w:ascii="Calibri" w:hAnsi="Calibri" w:eastAsia="Calibri" w:cs="Calibri"/>
                <w:color w:val="000000" w:themeColor="text1"/>
                <w:sz w:val="20"/>
                <w:szCs w:val="20"/>
              </w:rPr>
            </w:pPr>
            <w:r w:rsidRPr="1C8356F7">
              <w:rPr>
                <w:rFonts w:ascii="Calibri" w:hAnsi="Calibri" w:eastAsia="Calibri" w:cs="Calibri"/>
                <w:color w:val="000000" w:themeColor="text1"/>
                <w:sz w:val="20"/>
                <w:szCs w:val="20"/>
                <w:lang w:val="en-GB"/>
              </w:rPr>
              <w:t>Relationships and partnerships</w:t>
            </w:r>
          </w:p>
          <w:p w:rsidR="44070537" w:rsidP="1C8356F7" w:rsidRDefault="44070537" w14:paraId="5831E11F" w14:textId="0A660093">
            <w:pPr>
              <w:spacing w:line="259" w:lineRule="auto"/>
              <w:rPr>
                <w:rFonts w:ascii="Calibri" w:hAnsi="Calibri" w:eastAsia="Calibri" w:cs="Calibri"/>
                <w:color w:val="000000" w:themeColor="text1"/>
                <w:sz w:val="20"/>
                <w:szCs w:val="20"/>
              </w:rPr>
            </w:pPr>
          </w:p>
          <w:p w:rsidR="44070537" w:rsidP="1C8356F7" w:rsidRDefault="3EAEFAE4" w14:paraId="5EA3BD60" w14:textId="1C504441">
            <w:pPr>
              <w:spacing w:line="259" w:lineRule="auto"/>
              <w:rPr>
                <w:rFonts w:ascii="Calibri" w:hAnsi="Calibri" w:eastAsia="Calibri" w:cs="Calibri"/>
                <w:color w:val="000000" w:themeColor="text1"/>
                <w:sz w:val="20"/>
                <w:szCs w:val="20"/>
                <w:lang w:val="en-GB"/>
              </w:rPr>
            </w:pPr>
            <w:r w:rsidRPr="1C8356F7">
              <w:rPr>
                <w:rFonts w:ascii="Calibri" w:hAnsi="Calibri" w:eastAsia="Calibri" w:cs="Calibri"/>
                <w:color w:val="000000" w:themeColor="text1"/>
                <w:sz w:val="20"/>
                <w:szCs w:val="20"/>
                <w:lang w:val="en-GB"/>
              </w:rPr>
              <w:t>Research engaged</w:t>
            </w:r>
          </w:p>
        </w:tc>
        <w:tc>
          <w:tcPr>
            <w:tcW w:w="3285" w:type="dxa"/>
            <w:shd w:val="clear" w:color="auto" w:fill="DEEAF6" w:themeFill="accent5" w:themeFillTint="33"/>
            <w:tcMar/>
          </w:tcPr>
          <w:p w:rsidR="44070537" w:rsidP="1C8356F7" w:rsidRDefault="44070537" w14:paraId="71799975" w14:textId="7757E956">
            <w:pPr>
              <w:spacing w:line="257" w:lineRule="auto"/>
              <w:rPr>
                <w:rFonts w:ascii="Calibri" w:hAnsi="Calibri" w:eastAsia="Calibri" w:cs="Calibri"/>
                <w:color w:val="000000" w:themeColor="text1"/>
                <w:sz w:val="20"/>
                <w:szCs w:val="20"/>
                <w:highlight w:val="yellow"/>
                <w:lang w:val="en-GB"/>
              </w:rPr>
            </w:pPr>
          </w:p>
        </w:tc>
        <w:tc>
          <w:tcPr>
            <w:tcW w:w="3700" w:type="dxa"/>
            <w:shd w:val="clear" w:color="auto" w:fill="DEEAF6" w:themeFill="accent5" w:themeFillTint="33"/>
            <w:tcMar/>
          </w:tcPr>
          <w:p w:rsidR="44070537" w:rsidP="01856FC5" w:rsidRDefault="44070537" w14:paraId="39C58723" w14:textId="55ECE3A4">
            <w:pPr>
              <w:pStyle w:val="Normal"/>
              <w:spacing w:line="259" w:lineRule="auto"/>
              <w:rPr>
                <w:rFonts w:ascii="Calibri" w:hAnsi="Calibri" w:eastAsia="Calibri" w:cs="Calibri"/>
                <w:noProof w:val="0"/>
                <w:sz w:val="20"/>
                <w:szCs w:val="20"/>
                <w:lang w:val="en-GB"/>
              </w:rPr>
            </w:pPr>
            <w:r w:rsidRPr="01856FC5" w:rsidR="5DE3C1C4">
              <w:rPr>
                <w:rFonts w:ascii="Calibri" w:hAnsi="Calibri" w:eastAsia="Calibri" w:cs="Calibri"/>
                <w:noProof w:val="0"/>
                <w:sz w:val="20"/>
                <w:szCs w:val="20"/>
                <w:lang w:val="en-GB"/>
              </w:rPr>
              <w:t xml:space="preserve">Adapting lessons, whilst </w:t>
            </w:r>
            <w:r w:rsidRPr="01856FC5" w:rsidR="5DE3C1C4">
              <w:rPr>
                <w:rFonts w:ascii="Calibri" w:hAnsi="Calibri" w:eastAsia="Calibri" w:cs="Calibri"/>
                <w:noProof w:val="0"/>
                <w:sz w:val="20"/>
                <w:szCs w:val="20"/>
                <w:lang w:val="en-GB"/>
              </w:rPr>
              <w:t>maintaining</w:t>
            </w:r>
            <w:r w:rsidRPr="01856FC5" w:rsidR="5DE3C1C4">
              <w:rPr>
                <w:rFonts w:ascii="Calibri" w:hAnsi="Calibri" w:eastAsia="Calibri" w:cs="Calibri"/>
                <w:noProof w:val="0"/>
                <w:sz w:val="20"/>
                <w:szCs w:val="20"/>
                <w:lang w:val="en-GB"/>
              </w:rPr>
              <w:t xml:space="preserve"> </w:t>
            </w:r>
            <w:r w:rsidRPr="01856FC5" w:rsidR="5DE3C1C4">
              <w:rPr>
                <w:rFonts w:ascii="Calibri" w:hAnsi="Calibri" w:eastAsia="Calibri" w:cs="Calibri"/>
                <w:noProof w:val="0"/>
                <w:sz w:val="20"/>
                <w:szCs w:val="20"/>
                <w:lang w:val="en-GB"/>
              </w:rPr>
              <w:t>high expectations</w:t>
            </w:r>
            <w:r w:rsidRPr="01856FC5" w:rsidR="5DE3C1C4">
              <w:rPr>
                <w:rFonts w:ascii="Calibri" w:hAnsi="Calibri" w:eastAsia="Calibri" w:cs="Calibri"/>
                <w:noProof w:val="0"/>
                <w:sz w:val="20"/>
                <w:szCs w:val="20"/>
                <w:lang w:val="en-GB"/>
              </w:rPr>
              <w:t xml:space="preserve"> for all, so that all pupils </w:t>
            </w:r>
            <w:r w:rsidRPr="01856FC5" w:rsidR="5DE3C1C4">
              <w:rPr>
                <w:rFonts w:ascii="Calibri" w:hAnsi="Calibri" w:eastAsia="Calibri" w:cs="Calibri"/>
                <w:noProof w:val="0"/>
                <w:sz w:val="20"/>
                <w:szCs w:val="20"/>
                <w:lang w:val="en-GB"/>
              </w:rPr>
              <w:t>have the opportunity to</w:t>
            </w:r>
            <w:r w:rsidRPr="01856FC5" w:rsidR="5DE3C1C4">
              <w:rPr>
                <w:rFonts w:ascii="Calibri" w:hAnsi="Calibri" w:eastAsia="Calibri" w:cs="Calibri"/>
                <w:noProof w:val="0"/>
                <w:sz w:val="20"/>
                <w:szCs w:val="20"/>
                <w:lang w:val="en-GB"/>
              </w:rPr>
              <w:t xml:space="preserve"> meet expectations (S5g)</w:t>
            </w:r>
          </w:p>
          <w:p w:rsidR="44070537" w:rsidP="01856FC5" w:rsidRDefault="44070537" w14:paraId="4D40DF94" w14:textId="67F92044">
            <w:pPr>
              <w:pStyle w:val="Normal"/>
              <w:spacing w:line="259" w:lineRule="auto"/>
              <w:rPr>
                <w:rFonts w:ascii="Calibri" w:hAnsi="Calibri" w:eastAsia="Calibri" w:cs="Calibri"/>
                <w:noProof w:val="0"/>
                <w:sz w:val="20"/>
                <w:szCs w:val="20"/>
                <w:lang w:val="en-GB"/>
              </w:rPr>
            </w:pPr>
          </w:p>
          <w:p w:rsidR="44070537" w:rsidP="01856FC5" w:rsidRDefault="44070537" w14:paraId="5834D2B0" w14:textId="016AD147">
            <w:pPr>
              <w:pStyle w:val="Normal"/>
              <w:spacing w:line="259" w:lineRule="auto"/>
              <w:rPr>
                <w:rFonts w:ascii="Calibri" w:hAnsi="Calibri" w:eastAsia="Calibri" w:cs="Calibri"/>
                <w:noProof w:val="0"/>
                <w:sz w:val="20"/>
                <w:szCs w:val="20"/>
                <w:lang w:val="en-GB"/>
              </w:rPr>
            </w:pPr>
            <w:r w:rsidRPr="01856FC5" w:rsidR="5DE3C1C4">
              <w:rPr>
                <w:rFonts w:ascii="Calibri" w:hAnsi="Calibri" w:eastAsia="Calibri" w:cs="Calibri"/>
                <w:noProof w:val="0"/>
                <w:sz w:val="20"/>
                <w:szCs w:val="20"/>
                <w:lang w:val="en-GB"/>
              </w:rPr>
              <w:t>Identifying</w:t>
            </w:r>
            <w:r w:rsidRPr="01856FC5" w:rsidR="5DE3C1C4">
              <w:rPr>
                <w:rFonts w:ascii="Calibri" w:hAnsi="Calibri" w:eastAsia="Calibri" w:cs="Calibri"/>
                <w:noProof w:val="0"/>
                <w:sz w:val="20"/>
                <w:szCs w:val="20"/>
                <w:lang w:val="en-GB"/>
              </w:rPr>
              <w:t xml:space="preserve"> pupils who need </w:t>
            </w:r>
            <w:r w:rsidRPr="01856FC5" w:rsidR="5DE3C1C4">
              <w:rPr>
                <w:rFonts w:ascii="Calibri" w:hAnsi="Calibri" w:eastAsia="Calibri" w:cs="Calibri"/>
                <w:noProof w:val="0"/>
                <w:sz w:val="20"/>
                <w:szCs w:val="20"/>
                <w:lang w:val="en-GB"/>
              </w:rPr>
              <w:t>new content</w:t>
            </w:r>
            <w:r w:rsidRPr="01856FC5" w:rsidR="5DE3C1C4">
              <w:rPr>
                <w:rFonts w:ascii="Calibri" w:hAnsi="Calibri" w:eastAsia="Calibri" w:cs="Calibri"/>
                <w:noProof w:val="0"/>
                <w:sz w:val="20"/>
                <w:szCs w:val="20"/>
                <w:lang w:val="en-GB"/>
              </w:rPr>
              <w:t xml:space="preserve"> further broken down. (S5a)</w:t>
            </w:r>
          </w:p>
          <w:p w:rsidR="44070537" w:rsidP="01856FC5" w:rsidRDefault="44070537" w14:paraId="46CEA10F" w14:textId="24E818E0">
            <w:pPr>
              <w:pStyle w:val="Normal"/>
              <w:spacing w:line="259" w:lineRule="auto"/>
              <w:rPr>
                <w:rFonts w:ascii="Calibri" w:hAnsi="Calibri" w:eastAsia="Calibri" w:cs="Calibri"/>
                <w:noProof w:val="0"/>
                <w:sz w:val="20"/>
                <w:szCs w:val="20"/>
                <w:lang w:val="en-GB"/>
              </w:rPr>
            </w:pPr>
          </w:p>
          <w:p w:rsidR="44070537" w:rsidP="01856FC5" w:rsidRDefault="44070537" w14:paraId="56C410B0" w14:textId="36158874">
            <w:pPr>
              <w:pStyle w:val="Normal"/>
              <w:spacing w:line="259" w:lineRule="auto"/>
              <w:rPr>
                <w:rFonts w:ascii="Calibri" w:hAnsi="Calibri" w:eastAsia="Calibri" w:cs="Calibri"/>
                <w:noProof w:val="0"/>
                <w:sz w:val="20"/>
                <w:szCs w:val="20"/>
                <w:lang w:val="en-GB"/>
              </w:rPr>
            </w:pPr>
            <w:r w:rsidRPr="01856FC5" w:rsidR="5DE3C1C4">
              <w:rPr>
                <w:rFonts w:ascii="Calibri" w:hAnsi="Calibri" w:eastAsia="Calibri" w:cs="Calibri"/>
                <w:noProof w:val="0"/>
                <w:sz w:val="20"/>
                <w:szCs w:val="20"/>
                <w:lang w:val="en-GB"/>
              </w:rPr>
              <w:t>Working closely with the Special Educational Needs Co-ordinator (SENCO) and other SEND specialists or expert colleagues. (s5c)</w:t>
            </w:r>
          </w:p>
        </w:tc>
      </w:tr>
      <w:tr w:rsidR="35650C4E" w:rsidTr="02CDDD57" w14:paraId="15506572" w14:textId="77777777">
        <w:trPr>
          <w:trHeight w:val="1020"/>
        </w:trPr>
        <w:tc>
          <w:tcPr>
            <w:tcW w:w="792" w:type="dxa"/>
            <w:tcMar/>
          </w:tcPr>
          <w:p w:rsidR="12EA1013" w:rsidP="01856FC5" w:rsidRDefault="00D45EC6" w14:paraId="7C534909" w14:textId="755B17B6">
            <w:pPr>
              <w:spacing w:line="259" w:lineRule="auto"/>
              <w:rPr>
                <w:rFonts w:eastAsia="" w:eastAsiaTheme="minorEastAsia"/>
                <w:sz w:val="20"/>
                <w:szCs w:val="20"/>
                <w:lang w:val="en-GB"/>
              </w:rPr>
            </w:pPr>
            <w:r w:rsidRPr="01856FC5" w:rsidR="2103214A">
              <w:rPr>
                <w:rFonts w:eastAsia="" w:eastAsiaTheme="minorEastAsia"/>
                <w:sz w:val="20"/>
                <w:szCs w:val="20"/>
                <w:lang w:val="en-GB"/>
              </w:rPr>
              <w:t>3-4.30</w:t>
            </w:r>
          </w:p>
          <w:p w:rsidR="12EA1013" w:rsidP="01856FC5" w:rsidRDefault="00D45EC6" w14:paraId="73C75366" w14:textId="4AF27BE9">
            <w:pPr>
              <w:spacing w:line="259" w:lineRule="auto"/>
              <w:rPr>
                <w:rFonts w:ascii="Calibri" w:hAnsi="Calibri" w:eastAsia="Calibri" w:cs="Calibri"/>
                <w:noProof w:val="0"/>
                <w:sz w:val="20"/>
                <w:szCs w:val="20"/>
                <w:lang w:val="en-GB"/>
              </w:rPr>
            </w:pPr>
            <w:r w:rsidRPr="01856FC5" w:rsidR="436852B5">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12EA1013" w:rsidP="1295583B" w:rsidRDefault="00D45EC6" w14:paraId="5461A7F3" w14:textId="3C7FE2D2">
            <w:pPr>
              <w:spacing w:line="259" w:lineRule="auto"/>
              <w:rPr>
                <w:rFonts w:eastAsia="" w:eastAsiaTheme="minorEastAsia"/>
                <w:sz w:val="20"/>
                <w:szCs w:val="20"/>
                <w:lang w:val="en-GB"/>
              </w:rPr>
            </w:pPr>
          </w:p>
        </w:tc>
        <w:tc>
          <w:tcPr>
            <w:tcW w:w="690" w:type="dxa"/>
            <w:tcMar/>
          </w:tcPr>
          <w:p w:rsidR="12EA1013" w:rsidP="1295583B" w:rsidRDefault="4F45E89D" w14:paraId="67C74976" w14:textId="26AF45D0">
            <w:pPr>
              <w:spacing w:line="259" w:lineRule="auto"/>
              <w:rPr>
                <w:rFonts w:eastAsia="" w:eastAsiaTheme="minorEastAsia"/>
                <w:sz w:val="20"/>
                <w:szCs w:val="20"/>
                <w:lang w:val="en-GB"/>
              </w:rPr>
            </w:pPr>
            <w:r w:rsidRPr="02AE7E05" w:rsidR="520ABD56">
              <w:rPr>
                <w:rFonts w:eastAsia="" w:eastAsiaTheme="minorEastAsia"/>
                <w:sz w:val="20"/>
                <w:szCs w:val="20"/>
                <w:lang w:val="en-GB"/>
              </w:rPr>
              <w:t>R</w:t>
            </w:r>
            <w:r w:rsidRPr="02AE7E05" w:rsidR="66B92FD1">
              <w:rPr>
                <w:rFonts w:eastAsia="" w:eastAsiaTheme="minorEastAsia"/>
                <w:sz w:val="20"/>
                <w:szCs w:val="20"/>
                <w:lang w:val="en-GB"/>
              </w:rPr>
              <w:t>M</w:t>
            </w:r>
          </w:p>
        </w:tc>
        <w:tc>
          <w:tcPr>
            <w:tcW w:w="1950" w:type="dxa"/>
            <w:tcMar/>
          </w:tcPr>
          <w:p w:rsidR="12EA1013" w:rsidP="1295583B" w:rsidRDefault="12EA1013" w14:paraId="0B87FC5C" w14:textId="4E89A1E4">
            <w:pPr>
              <w:spacing w:line="259" w:lineRule="auto"/>
              <w:rPr>
                <w:rFonts w:eastAsia="" w:eastAsiaTheme="minorEastAsia"/>
                <w:sz w:val="20"/>
                <w:szCs w:val="20"/>
              </w:rPr>
            </w:pPr>
            <w:r w:rsidRPr="6ECFF748" w:rsidR="278C9FBA">
              <w:rPr>
                <w:rFonts w:eastAsia="" w:eastAsiaTheme="minorEastAsia"/>
                <w:sz w:val="20"/>
                <w:szCs w:val="20"/>
              </w:rPr>
              <w:t>Review of the term</w:t>
            </w:r>
            <w:r w:rsidRPr="6ECFF748" w:rsidR="2B49224C">
              <w:rPr>
                <w:rFonts w:eastAsia="" w:eastAsiaTheme="minorEastAsia"/>
                <w:sz w:val="20"/>
                <w:szCs w:val="20"/>
              </w:rPr>
              <w:t xml:space="preserve"> and Christmas quiz</w:t>
            </w:r>
          </w:p>
        </w:tc>
        <w:tc>
          <w:tcPr>
            <w:tcW w:w="2265" w:type="dxa"/>
            <w:tcMar/>
          </w:tcPr>
          <w:p w:rsidR="714EBD64" w:rsidP="714EBD64" w:rsidRDefault="714EBD64" w14:paraId="256B6B1E" w14:textId="2C70D853">
            <w:pPr>
              <w:spacing w:line="259" w:lineRule="auto"/>
              <w:rPr>
                <w:rFonts w:ascii="Calibri" w:hAnsi="Calibri" w:eastAsia="Calibri" w:cs="Calibri"/>
                <w:color w:val="000000" w:themeColor="text1"/>
                <w:sz w:val="20"/>
                <w:szCs w:val="20"/>
              </w:rPr>
            </w:pPr>
          </w:p>
        </w:tc>
        <w:tc>
          <w:tcPr>
            <w:tcW w:w="1875" w:type="dxa"/>
            <w:tcMar/>
          </w:tcPr>
          <w:p w:rsidR="714EBD64" w:rsidP="714EBD64" w:rsidRDefault="714EBD64" w14:paraId="3BBE1AAA" w14:textId="7B25A555">
            <w:pPr>
              <w:spacing w:line="259" w:lineRule="auto"/>
              <w:rPr>
                <w:rFonts w:ascii="Calibri" w:hAnsi="Calibri" w:eastAsia="Calibri" w:cs="Calibri"/>
                <w:color w:val="000000" w:themeColor="text1"/>
                <w:sz w:val="20"/>
                <w:szCs w:val="20"/>
              </w:rPr>
            </w:pPr>
          </w:p>
        </w:tc>
        <w:tc>
          <w:tcPr>
            <w:tcW w:w="3285" w:type="dxa"/>
            <w:tcMar/>
          </w:tcPr>
          <w:p w:rsidR="714EBD64" w:rsidP="714EBD64" w:rsidRDefault="714EBD64" w14:paraId="11E51A06" w14:textId="195AAF97">
            <w:pPr>
              <w:spacing w:line="259" w:lineRule="auto"/>
              <w:rPr>
                <w:rFonts w:ascii="Calibri" w:hAnsi="Calibri" w:eastAsia="Calibri" w:cs="Calibri"/>
                <w:color w:val="000000" w:themeColor="text1"/>
                <w:sz w:val="20"/>
                <w:szCs w:val="20"/>
              </w:rPr>
            </w:pPr>
          </w:p>
        </w:tc>
        <w:tc>
          <w:tcPr>
            <w:tcW w:w="3700" w:type="dxa"/>
            <w:tcMar/>
          </w:tcPr>
          <w:p w:rsidR="714EBD64" w:rsidP="714EBD64" w:rsidRDefault="714EBD64" w14:paraId="197D7BE2" w14:textId="01972CC7">
            <w:pPr>
              <w:spacing w:line="259" w:lineRule="auto"/>
              <w:rPr>
                <w:rFonts w:ascii="Calibri" w:hAnsi="Calibri" w:eastAsia="Calibri" w:cs="Calibri"/>
                <w:color w:val="000000" w:themeColor="text1"/>
                <w:sz w:val="20"/>
                <w:szCs w:val="20"/>
              </w:rPr>
            </w:pPr>
          </w:p>
        </w:tc>
      </w:tr>
      <w:tr w:rsidR="35650C4E" w:rsidTr="02CDDD57" w14:paraId="01F53902" w14:textId="77777777">
        <w:trPr>
          <w:trHeight w:val="675"/>
        </w:trPr>
        <w:tc>
          <w:tcPr>
            <w:tcW w:w="14557" w:type="dxa"/>
            <w:gridSpan w:val="7"/>
            <w:shd w:val="clear" w:color="auto" w:fill="F7CAAC" w:themeFill="accent2" w:themeFillTint="66"/>
            <w:tcMar/>
          </w:tcPr>
          <w:p w:rsidR="35650C4E" w:rsidP="35650C4E" w:rsidRDefault="35650C4E" w14:paraId="3E125164" w14:textId="0F2B7F92">
            <w:pPr>
              <w:spacing w:line="259" w:lineRule="auto"/>
              <w:rPr>
                <w:rFonts w:eastAsiaTheme="minorEastAsia"/>
                <w:color w:val="000000" w:themeColor="text1"/>
                <w:sz w:val="20"/>
                <w:szCs w:val="20"/>
                <w:lang w:val="en-GB"/>
              </w:rPr>
            </w:pPr>
          </w:p>
          <w:p w:rsidR="12EA1013" w:rsidP="1295583B" w:rsidRDefault="12EA1013" w14:paraId="439E679F" w14:textId="2345402B" w14:noSpellErr="1">
            <w:pPr>
              <w:spacing w:line="259" w:lineRule="auto"/>
              <w:jc w:val="center"/>
              <w:rPr>
                <w:rFonts w:eastAsia="" w:eastAsiaTheme="minorEastAsia"/>
                <w:b w:val="1"/>
                <w:bCs w:val="1"/>
                <w:color w:val="000000" w:themeColor="text1"/>
                <w:sz w:val="20"/>
                <w:szCs w:val="20"/>
                <w:lang w:val="en-GB"/>
              </w:rPr>
            </w:pPr>
            <w:r w:rsidRPr="1295583B" w:rsidR="1FF4A7C6">
              <w:rPr>
                <w:rFonts w:eastAsia="" w:eastAsiaTheme="minorEastAsia"/>
                <w:b w:val="1"/>
                <w:bCs w:val="1"/>
                <w:color w:val="000000" w:themeColor="text1" w:themeTint="FF" w:themeShade="FF"/>
                <w:sz w:val="20"/>
                <w:szCs w:val="20"/>
                <w:lang w:val="en-GB"/>
              </w:rPr>
              <w:t>CHRISTMAS BREAK</w:t>
            </w:r>
          </w:p>
        </w:tc>
      </w:tr>
    </w:tbl>
    <w:p w:rsidR="01856FC5" w:rsidP="01856FC5" w:rsidRDefault="01856FC5" w14:paraId="6EAB040E" w14:textId="6B9DA48D">
      <w:pPr>
        <w:pStyle w:val="Normal"/>
        <w:rPr>
          <w:rFonts w:eastAsia="" w:eastAsiaTheme="minorEastAsia"/>
          <w:lang w:val="en-GB"/>
        </w:rPr>
      </w:pPr>
    </w:p>
    <w:tbl>
      <w:tblPr>
        <w:tblStyle w:val="TableGrid"/>
        <w:tblW w:w="14554" w:type="dxa"/>
        <w:tblLayout w:type="fixed"/>
        <w:tblLook w:val="04A0" w:firstRow="1" w:lastRow="0" w:firstColumn="1" w:lastColumn="0" w:noHBand="0" w:noVBand="1"/>
      </w:tblPr>
      <w:tblGrid>
        <w:gridCol w:w="810"/>
        <w:gridCol w:w="997"/>
        <w:gridCol w:w="1594"/>
        <w:gridCol w:w="2303"/>
        <w:gridCol w:w="1515"/>
        <w:gridCol w:w="2981"/>
        <w:gridCol w:w="4354"/>
      </w:tblGrid>
      <w:tr w:rsidR="64EE0049" w:rsidTr="02CDDD57" w14:paraId="216E08B0" w14:textId="77777777">
        <w:trPr>
          <w:trHeight w:val="990"/>
        </w:trPr>
        <w:tc>
          <w:tcPr>
            <w:tcW w:w="810" w:type="dxa"/>
            <w:shd w:val="clear" w:color="auto" w:fill="5B9BD5" w:themeFill="accent5"/>
            <w:tcMar/>
          </w:tcPr>
          <w:p w:rsidR="64EE0049" w:rsidP="74D6CB2D" w:rsidRDefault="64EE0049" w14:paraId="1A567833" w14:textId="188F46BF">
            <w:pPr>
              <w:spacing w:line="259" w:lineRule="auto"/>
              <w:rPr>
                <w:rFonts w:eastAsiaTheme="minorEastAsia"/>
                <w:sz w:val="20"/>
                <w:szCs w:val="20"/>
              </w:rPr>
            </w:pPr>
            <w:r w:rsidRPr="74D6CB2D">
              <w:rPr>
                <w:rFonts w:eastAsiaTheme="minorEastAsia"/>
                <w:b/>
                <w:bCs/>
                <w:sz w:val="20"/>
                <w:szCs w:val="20"/>
                <w:lang w:val="en-GB"/>
              </w:rPr>
              <w:lastRenderedPageBreak/>
              <w:t xml:space="preserve">Date </w:t>
            </w:r>
          </w:p>
        </w:tc>
        <w:tc>
          <w:tcPr>
            <w:tcW w:w="997" w:type="dxa"/>
            <w:shd w:val="clear" w:color="auto" w:fill="5B9BD5" w:themeFill="accent5"/>
            <w:tcMar/>
          </w:tcPr>
          <w:p w:rsidR="64EE0049" w:rsidP="74D6CB2D" w:rsidRDefault="64EE0049" w14:paraId="29E26713" w14:textId="40FADF0C">
            <w:pPr>
              <w:spacing w:line="259" w:lineRule="auto"/>
              <w:rPr>
                <w:rFonts w:eastAsiaTheme="minorEastAsia"/>
                <w:sz w:val="20"/>
                <w:szCs w:val="20"/>
              </w:rPr>
            </w:pPr>
            <w:r w:rsidRPr="74D6CB2D">
              <w:rPr>
                <w:rFonts w:eastAsiaTheme="minorEastAsia"/>
                <w:b/>
                <w:bCs/>
                <w:sz w:val="20"/>
                <w:szCs w:val="20"/>
                <w:lang w:val="en-GB"/>
              </w:rPr>
              <w:t>Staff</w:t>
            </w:r>
          </w:p>
        </w:tc>
        <w:tc>
          <w:tcPr>
            <w:tcW w:w="1594" w:type="dxa"/>
            <w:shd w:val="clear" w:color="auto" w:fill="5B9BD5" w:themeFill="accent5"/>
            <w:tcMar/>
          </w:tcPr>
          <w:p w:rsidR="64EE0049" w:rsidP="74D6CB2D" w:rsidRDefault="64EE0049" w14:paraId="72FFDCE8" w14:textId="7B1EDB9B">
            <w:pPr>
              <w:spacing w:line="259" w:lineRule="auto"/>
              <w:rPr>
                <w:rFonts w:eastAsiaTheme="minorEastAsia"/>
                <w:color w:val="000000" w:themeColor="text1"/>
                <w:sz w:val="20"/>
                <w:szCs w:val="20"/>
              </w:rPr>
            </w:pPr>
            <w:r w:rsidRPr="74D6CB2D">
              <w:rPr>
                <w:rFonts w:eastAsiaTheme="minorEastAsia"/>
                <w:b/>
                <w:bCs/>
                <w:color w:val="000000" w:themeColor="text1"/>
                <w:sz w:val="20"/>
                <w:szCs w:val="20"/>
                <w:lang w:val="en-GB"/>
              </w:rPr>
              <w:t>Focus for Session</w:t>
            </w:r>
          </w:p>
        </w:tc>
        <w:tc>
          <w:tcPr>
            <w:tcW w:w="2303" w:type="dxa"/>
            <w:shd w:val="clear" w:color="auto" w:fill="5B9BD5" w:themeFill="accent5"/>
            <w:tcMar/>
          </w:tcPr>
          <w:p w:rsidR="64EE0049" w:rsidP="74D6CB2D" w:rsidRDefault="64EE0049" w14:paraId="126F70A2" w14:textId="2DC6032D">
            <w:pPr>
              <w:spacing w:line="259" w:lineRule="auto"/>
              <w:rPr>
                <w:rFonts w:eastAsiaTheme="minorEastAsia"/>
                <w:color w:val="FF0000"/>
                <w:sz w:val="20"/>
                <w:szCs w:val="20"/>
              </w:rPr>
            </w:pPr>
            <w:r w:rsidRPr="74D6CB2D">
              <w:rPr>
                <w:rFonts w:eastAsiaTheme="minorEastAsia"/>
                <w:b/>
                <w:bCs/>
                <w:color w:val="000000" w:themeColor="text1"/>
                <w:sz w:val="20"/>
                <w:szCs w:val="20"/>
                <w:lang w:val="en-GB"/>
              </w:rPr>
              <w:t xml:space="preserve">Student teachers will </w:t>
            </w:r>
            <w:r w:rsidRPr="74D6CB2D">
              <w:rPr>
                <w:rFonts w:eastAsiaTheme="minorEastAsia"/>
                <w:b/>
                <w:bCs/>
                <w:color w:val="FF0000"/>
                <w:sz w:val="20"/>
                <w:szCs w:val="20"/>
                <w:lang w:val="en-GB"/>
              </w:rPr>
              <w:t>learn that…</w:t>
            </w:r>
            <w:r w:rsidRPr="74D6CB2D">
              <w:rPr>
                <w:rFonts w:eastAsiaTheme="minorEastAsia"/>
                <w:color w:val="FF0000"/>
                <w:sz w:val="20"/>
                <w:szCs w:val="20"/>
                <w:lang w:val="en-GB"/>
              </w:rPr>
              <w:t xml:space="preserve"> </w:t>
            </w:r>
          </w:p>
        </w:tc>
        <w:tc>
          <w:tcPr>
            <w:tcW w:w="1515" w:type="dxa"/>
            <w:shd w:val="clear" w:color="auto" w:fill="5B9BD5" w:themeFill="accent5"/>
            <w:tcMar/>
          </w:tcPr>
          <w:p w:rsidR="64EE0049" w:rsidP="1295583B" w:rsidRDefault="64EE0049" w14:paraId="4EC23D65" w14:textId="7295F733">
            <w:pPr>
              <w:spacing w:line="259" w:lineRule="auto"/>
              <w:rPr>
                <w:rFonts w:eastAsia="" w:eastAsiaTheme="minorEastAsia"/>
                <w:color w:val="000000" w:themeColor="text1"/>
                <w:sz w:val="20"/>
                <w:szCs w:val="20"/>
              </w:rPr>
            </w:pPr>
            <w:r w:rsidRPr="6BE33DBB" w:rsidR="6D6E2324">
              <w:rPr>
                <w:rFonts w:eastAsia="" w:eastAsiaTheme="minorEastAsia"/>
                <w:b w:val="1"/>
                <w:bCs w:val="1"/>
                <w:color w:val="000000" w:themeColor="text1" w:themeTint="FF" w:themeShade="FF"/>
                <w:sz w:val="20"/>
                <w:szCs w:val="20"/>
                <w:lang w:val="en-GB"/>
              </w:rPr>
              <w:t xml:space="preserve">Links to </w:t>
            </w:r>
            <w:r w:rsidRPr="6BE33DBB" w:rsidR="5D3B69D1">
              <w:rPr>
                <w:rFonts w:eastAsia="" w:eastAsiaTheme="minorEastAsia"/>
                <w:b w:val="1"/>
                <w:bCs w:val="1"/>
                <w:color w:val="000000" w:themeColor="text1" w:themeTint="FF" w:themeShade="FF"/>
                <w:sz w:val="20"/>
                <w:szCs w:val="20"/>
                <w:lang w:val="en-GB"/>
              </w:rPr>
              <w:t>ITTECF</w:t>
            </w:r>
            <w:r w:rsidRPr="6BE33DBB" w:rsidR="6D6E2324">
              <w:rPr>
                <w:rFonts w:eastAsia="" w:eastAsiaTheme="minorEastAsia"/>
                <w:b w:val="1"/>
                <w:bCs w:val="1"/>
                <w:color w:val="000000" w:themeColor="text1" w:themeTint="FF" w:themeShade="FF"/>
                <w:sz w:val="20"/>
                <w:szCs w:val="20"/>
                <w:lang w:val="en-GB"/>
              </w:rPr>
              <w:t xml:space="preserve"> and YSJ </w:t>
            </w:r>
            <w:r w:rsidRPr="6BE33DBB" w:rsidR="179189A3">
              <w:rPr>
                <w:rFonts w:eastAsia="" w:eastAsiaTheme="minorEastAsia"/>
                <w:b w:val="1"/>
                <w:bCs w:val="1"/>
                <w:color w:val="000000" w:themeColor="text1" w:themeTint="FF" w:themeShade="FF"/>
                <w:sz w:val="20"/>
                <w:szCs w:val="20"/>
                <w:lang w:val="en-GB"/>
              </w:rPr>
              <w:t>C</w:t>
            </w:r>
            <w:r w:rsidRPr="6BE33DBB" w:rsidR="6D6E2324">
              <w:rPr>
                <w:rFonts w:eastAsia="" w:eastAsiaTheme="minorEastAsia"/>
                <w:b w:val="1"/>
                <w:bCs w:val="1"/>
                <w:color w:val="000000" w:themeColor="text1" w:themeTint="FF" w:themeShade="FF"/>
                <w:sz w:val="20"/>
                <w:szCs w:val="20"/>
                <w:lang w:val="en-GB"/>
              </w:rPr>
              <w:t>urriculum</w:t>
            </w:r>
          </w:p>
        </w:tc>
        <w:tc>
          <w:tcPr>
            <w:tcW w:w="2981" w:type="dxa"/>
            <w:shd w:val="clear" w:color="auto" w:fill="5B9BD5" w:themeFill="accent5"/>
            <w:tcMar/>
          </w:tcPr>
          <w:p w:rsidR="64EE0049" w:rsidP="74D6CB2D" w:rsidRDefault="64EE0049" w14:paraId="566A84A2" w14:textId="2EF440F0">
            <w:pPr>
              <w:spacing w:line="259" w:lineRule="auto"/>
              <w:jc w:val="center"/>
              <w:rPr>
                <w:rFonts w:eastAsiaTheme="minorEastAsia"/>
                <w:color w:val="000000" w:themeColor="text1"/>
                <w:sz w:val="20"/>
                <w:szCs w:val="20"/>
              </w:rPr>
            </w:pPr>
            <w:r w:rsidRPr="74D6CB2D">
              <w:rPr>
                <w:rFonts w:eastAsiaTheme="minorEastAsia"/>
                <w:b/>
                <w:bCs/>
                <w:color w:val="000000" w:themeColor="text1"/>
                <w:sz w:val="20"/>
                <w:szCs w:val="20"/>
                <w:lang w:val="en-GB"/>
              </w:rPr>
              <w:t>Theoretical Perspective</w:t>
            </w:r>
            <w:r w:rsidRPr="74D6CB2D">
              <w:rPr>
                <w:rFonts w:eastAsiaTheme="minorEastAsia"/>
                <w:color w:val="000000" w:themeColor="text1"/>
                <w:sz w:val="20"/>
                <w:szCs w:val="20"/>
                <w:lang w:val="en-GB"/>
              </w:rPr>
              <w:t xml:space="preserve"> </w:t>
            </w:r>
          </w:p>
          <w:p w:rsidR="64EE0049" w:rsidP="74D6CB2D" w:rsidRDefault="64EE0049" w14:paraId="4C2C4F0B" w14:textId="5726FBFA">
            <w:pPr>
              <w:spacing w:line="259" w:lineRule="auto"/>
              <w:jc w:val="center"/>
              <w:rPr>
                <w:rFonts w:eastAsiaTheme="minorEastAsia"/>
                <w:color w:val="000000" w:themeColor="text1"/>
                <w:sz w:val="20"/>
                <w:szCs w:val="20"/>
              </w:rPr>
            </w:pPr>
            <w:r w:rsidRPr="74D6CB2D">
              <w:rPr>
                <w:rFonts w:eastAsiaTheme="minorEastAsia"/>
                <w:color w:val="000000" w:themeColor="text1"/>
                <w:sz w:val="20"/>
                <w:szCs w:val="20"/>
                <w:lang w:val="en-GB"/>
              </w:rPr>
              <w:t xml:space="preserve">Reading, Preparation &amp; SOL </w:t>
            </w:r>
          </w:p>
          <w:p w:rsidR="64EE0049" w:rsidP="74D6CB2D" w:rsidRDefault="64EE0049" w14:paraId="7FA5A0DD" w14:textId="3C14A03B">
            <w:pPr>
              <w:spacing w:line="259" w:lineRule="auto"/>
              <w:rPr>
                <w:rFonts w:eastAsiaTheme="minorEastAsia"/>
                <w:sz w:val="20"/>
                <w:szCs w:val="20"/>
              </w:rPr>
            </w:pPr>
          </w:p>
        </w:tc>
        <w:tc>
          <w:tcPr>
            <w:tcW w:w="4354" w:type="dxa"/>
            <w:shd w:val="clear" w:color="auto" w:fill="5B9BD5" w:themeFill="accent5"/>
            <w:tcMar/>
          </w:tcPr>
          <w:p w:rsidR="64EE0049" w:rsidP="74D6CB2D" w:rsidRDefault="64EE0049" w14:paraId="2344A62D" w14:textId="45070597">
            <w:pPr>
              <w:spacing w:line="259" w:lineRule="auto"/>
              <w:rPr>
                <w:rFonts w:eastAsiaTheme="minorEastAsia"/>
                <w:sz w:val="20"/>
                <w:szCs w:val="20"/>
              </w:rPr>
            </w:pPr>
            <w:r w:rsidRPr="74D6CB2D">
              <w:rPr>
                <w:rFonts w:eastAsiaTheme="minorEastAsia"/>
                <w:b/>
                <w:bCs/>
                <w:color w:val="000000" w:themeColor="text1"/>
                <w:sz w:val="20"/>
                <w:szCs w:val="20"/>
                <w:lang w:val="en-GB"/>
              </w:rPr>
              <w:t xml:space="preserve">Student teachers will </w:t>
            </w:r>
            <w:r w:rsidRPr="74D6CB2D">
              <w:rPr>
                <w:rFonts w:eastAsiaTheme="minorEastAsia"/>
                <w:b/>
                <w:bCs/>
                <w:color w:val="FF0000"/>
                <w:sz w:val="20"/>
                <w:szCs w:val="20"/>
                <w:lang w:val="en-GB"/>
              </w:rPr>
              <w:t>learn how to…</w:t>
            </w:r>
            <w:r w:rsidRPr="74D6CB2D">
              <w:rPr>
                <w:rFonts w:eastAsiaTheme="minorEastAsia"/>
                <w:sz w:val="20"/>
                <w:szCs w:val="20"/>
                <w:lang w:val="en-GB"/>
              </w:rPr>
              <w:t xml:space="preserve"> </w:t>
            </w:r>
          </w:p>
          <w:p w:rsidR="64EE0049" w:rsidP="74D6CB2D" w:rsidRDefault="64EE0049" w14:paraId="79203D53" w14:textId="3E32762D">
            <w:pPr>
              <w:spacing w:line="259" w:lineRule="auto"/>
              <w:rPr>
                <w:rFonts w:eastAsiaTheme="minorEastAsia"/>
                <w:sz w:val="20"/>
                <w:szCs w:val="20"/>
              </w:rPr>
            </w:pPr>
            <w:r w:rsidRPr="74D6CB2D">
              <w:rPr>
                <w:rFonts w:eastAsiaTheme="minorEastAsia"/>
                <w:sz w:val="20"/>
                <w:szCs w:val="20"/>
                <w:lang w:val="en-GB"/>
              </w:rPr>
              <w:t>How you can learn from sessions and work with expert colleagues to apply in the classroom</w:t>
            </w:r>
          </w:p>
        </w:tc>
      </w:tr>
      <w:tr w:rsidR="35650C4E" w:rsidTr="02CDDD57" w14:paraId="26A1E26E" w14:textId="77777777">
        <w:trPr>
          <w:trHeight w:val="1215"/>
        </w:trPr>
        <w:tc>
          <w:tcPr>
            <w:tcW w:w="810" w:type="dxa"/>
            <w:shd w:val="clear" w:color="auto" w:fill="DEEAF6" w:themeFill="accent5" w:themeFillTint="33"/>
            <w:tcMar/>
          </w:tcPr>
          <w:p w:rsidR="6C0A2FBC" w:rsidP="35650C4E" w:rsidRDefault="6C0A2FBC" w14:paraId="1AD184E1" w14:textId="74E48681">
            <w:pPr>
              <w:spacing w:line="259" w:lineRule="auto"/>
              <w:rPr>
                <w:rFonts w:eastAsiaTheme="minorEastAsia"/>
                <w:color w:val="000000" w:themeColor="text1"/>
                <w:sz w:val="20"/>
                <w:szCs w:val="20"/>
                <w:lang w:val="en-GB"/>
              </w:rPr>
            </w:pPr>
            <w:r w:rsidRPr="35650C4E">
              <w:rPr>
                <w:rFonts w:eastAsiaTheme="minorEastAsia"/>
                <w:color w:val="000000" w:themeColor="text1"/>
                <w:sz w:val="20"/>
                <w:szCs w:val="20"/>
                <w:lang w:val="en-GB"/>
              </w:rPr>
              <w:t xml:space="preserve">Mon </w:t>
            </w:r>
          </w:p>
          <w:p w:rsidR="6C0A2FBC" w:rsidP="1295583B" w:rsidRDefault="6C0A2FBC" w14:paraId="3377F055" w14:textId="0B71A1E7">
            <w:pPr>
              <w:spacing w:line="259" w:lineRule="auto"/>
              <w:rPr>
                <w:rFonts w:eastAsia="" w:eastAsiaTheme="minorEastAsia"/>
                <w:color w:val="000000" w:themeColor="text1"/>
                <w:sz w:val="20"/>
                <w:szCs w:val="20"/>
                <w:lang w:val="en-GB"/>
              </w:rPr>
            </w:pPr>
            <w:r w:rsidRPr="1295583B" w:rsidR="671C7DED">
              <w:rPr>
                <w:rFonts w:eastAsia="" w:eastAsiaTheme="minorEastAsia"/>
                <w:color w:val="000000" w:themeColor="text1" w:themeTint="FF" w:themeShade="FF"/>
                <w:sz w:val="20"/>
                <w:szCs w:val="20"/>
                <w:lang w:val="en-GB"/>
              </w:rPr>
              <w:t>6/1</w:t>
            </w:r>
          </w:p>
          <w:p w:rsidR="6C0A2FBC" w:rsidP="1C8356F7" w:rsidRDefault="6C0A2FBC" w14:paraId="02F083CB" w14:textId="49D6F239">
            <w:pPr>
              <w:spacing w:line="259" w:lineRule="auto"/>
              <w:rPr>
                <w:rFonts w:eastAsiaTheme="minorEastAsia"/>
                <w:color w:val="000000" w:themeColor="text1"/>
                <w:sz w:val="20"/>
                <w:szCs w:val="20"/>
                <w:lang w:val="en-GB"/>
              </w:rPr>
            </w:pPr>
            <w:r w:rsidRPr="1295583B" w:rsidR="310BA6C7">
              <w:rPr>
                <w:rFonts w:eastAsia="" w:eastAsiaTheme="minorEastAsia"/>
                <w:color w:val="000000" w:themeColor="text1" w:themeTint="FF" w:themeShade="FF"/>
                <w:sz w:val="20"/>
                <w:szCs w:val="20"/>
                <w:lang w:val="en-GB"/>
              </w:rPr>
              <w:t>IT</w:t>
            </w:r>
            <w:r w:rsidRPr="1295583B" w:rsidR="3F0D828F">
              <w:rPr>
                <w:rFonts w:eastAsia="" w:eastAsiaTheme="minorEastAsia"/>
                <w:color w:val="000000" w:themeColor="text1" w:themeTint="FF" w:themeShade="FF"/>
                <w:sz w:val="20"/>
                <w:szCs w:val="20"/>
                <w:lang w:val="en-GB"/>
              </w:rPr>
              <w:t>A</w:t>
            </w:r>
            <w:r w:rsidRPr="1295583B" w:rsidR="310BA6C7">
              <w:rPr>
                <w:rFonts w:eastAsia="" w:eastAsiaTheme="minorEastAsia"/>
                <w:color w:val="000000" w:themeColor="text1" w:themeTint="FF" w:themeShade="FF"/>
                <w:sz w:val="20"/>
                <w:szCs w:val="20"/>
                <w:lang w:val="en-GB"/>
              </w:rPr>
              <w:t>P</w:t>
            </w:r>
          </w:p>
          <w:p w:rsidR="6F02EC1A" w:rsidP="1295583B" w:rsidRDefault="6F02EC1A" w14:paraId="213EF52A" w14:textId="577551F5">
            <w:pPr>
              <w:pStyle w:val="Normal"/>
              <w:spacing w:line="259" w:lineRule="auto"/>
              <w:rPr>
                <w:rFonts w:eastAsia="" w:eastAsiaTheme="minorEastAsia"/>
                <w:color w:val="000000" w:themeColor="text1" w:themeTint="FF" w:themeShade="FF"/>
                <w:sz w:val="20"/>
                <w:szCs w:val="20"/>
                <w:lang w:val="en-GB"/>
              </w:rPr>
            </w:pPr>
            <w:r w:rsidRPr="1295583B" w:rsidR="6F02EC1A">
              <w:rPr>
                <w:rFonts w:eastAsia="" w:eastAsiaTheme="minorEastAsia"/>
                <w:color w:val="000000" w:themeColor="text1" w:themeTint="FF" w:themeShade="FF"/>
                <w:sz w:val="20"/>
                <w:szCs w:val="20"/>
                <w:lang w:val="en-GB"/>
              </w:rPr>
              <w:t>Conference</w:t>
            </w:r>
          </w:p>
          <w:p w:rsidR="1C8356F7" w:rsidP="1C8356F7" w:rsidRDefault="1C8356F7" w14:paraId="648DFE71" w14:textId="37ED33B4">
            <w:pPr>
              <w:spacing w:line="259" w:lineRule="auto"/>
              <w:rPr>
                <w:rFonts w:eastAsiaTheme="minorEastAsia"/>
                <w:color w:val="000000" w:themeColor="text1"/>
                <w:sz w:val="20"/>
                <w:szCs w:val="20"/>
                <w:lang w:val="en-GB"/>
              </w:rPr>
            </w:pPr>
          </w:p>
          <w:p w:rsidR="6C0A2FBC" w:rsidP="1C8356F7" w:rsidRDefault="6C0A2FBC" w14:paraId="33E931FD" w14:textId="24303D22">
            <w:pPr>
              <w:spacing w:line="259" w:lineRule="auto"/>
              <w:rPr>
                <w:rFonts w:eastAsiaTheme="minorEastAsia"/>
                <w:sz w:val="20"/>
                <w:szCs w:val="20"/>
                <w:lang w:val="en-GB"/>
              </w:rPr>
            </w:pPr>
            <w:r w:rsidRPr="1C8356F7">
              <w:rPr>
                <w:rFonts w:eastAsiaTheme="minorEastAsia"/>
                <w:color w:val="000000" w:themeColor="text1"/>
                <w:sz w:val="20"/>
                <w:szCs w:val="20"/>
                <w:lang w:val="en-GB"/>
              </w:rPr>
              <w:t>9-10</w:t>
            </w:r>
            <w:r w:rsidRPr="1C8356F7" w:rsidR="3DABB841">
              <w:rPr>
                <w:rFonts w:eastAsiaTheme="minorEastAsia"/>
                <w:sz w:val="20"/>
                <w:szCs w:val="20"/>
                <w:lang w:val="en-GB"/>
              </w:rPr>
              <w:t xml:space="preserve"> </w:t>
            </w:r>
          </w:p>
          <w:p w:rsidR="6C0A2FBC" w:rsidP="1C8356F7" w:rsidRDefault="6C0A2FBC" w14:paraId="43985932" w14:textId="6B6A6E4D">
            <w:pPr>
              <w:spacing w:line="259" w:lineRule="auto"/>
              <w:rPr>
                <w:rFonts w:eastAsiaTheme="minorEastAsia"/>
                <w:sz w:val="20"/>
                <w:szCs w:val="20"/>
                <w:lang w:val="en-GB"/>
              </w:rPr>
            </w:pPr>
          </w:p>
          <w:p w:rsidR="6C0A2FBC" w:rsidP="1295583B" w:rsidRDefault="002D19FD" w14:paraId="1DC565EA" w14:textId="2B8246D8">
            <w:pPr>
              <w:spacing w:line="259" w:lineRule="auto"/>
              <w:rPr>
                <w:rFonts w:eastAsia="" w:eastAsiaTheme="minorEastAsia"/>
                <w:sz w:val="20"/>
                <w:szCs w:val="20"/>
                <w:lang w:val="en-GB"/>
              </w:rPr>
            </w:pPr>
          </w:p>
          <w:p w:rsidR="6C0A2FBC" w:rsidP="01856FC5" w:rsidRDefault="6C0A2FBC" w14:paraId="452B417A" w14:textId="147593B9">
            <w:pPr>
              <w:spacing w:line="259" w:lineRule="auto"/>
              <w:rPr>
                <w:rFonts w:ascii="Calibri" w:hAnsi="Calibri" w:eastAsia="Calibri" w:cs="Calibri"/>
                <w:noProof w:val="0"/>
                <w:sz w:val="20"/>
                <w:szCs w:val="20"/>
                <w:lang w:val="en-GB"/>
              </w:rPr>
            </w:pPr>
            <w:r w:rsidRPr="01856FC5" w:rsidR="6F0E7B56">
              <w:rPr>
                <w:rFonts w:ascii="Calibri" w:hAnsi="Calibri" w:eastAsia="Calibri" w:cs="Calibri"/>
                <w:b w:val="0"/>
                <w:bCs w:val="0"/>
                <w:i w:val="0"/>
                <w:iCs w:val="0"/>
                <w:caps w:val="0"/>
                <w:smallCaps w:val="0"/>
                <w:noProof w:val="0"/>
                <w:color w:val="000000" w:themeColor="text1" w:themeTint="FF" w:themeShade="FF"/>
                <w:sz w:val="20"/>
                <w:szCs w:val="20"/>
                <w:lang w:val="en-GB"/>
              </w:rPr>
              <w:t>FT002</w:t>
            </w:r>
          </w:p>
          <w:p w:rsidR="6C0A2FBC" w:rsidP="01856FC5" w:rsidRDefault="6C0A2FBC" w14:paraId="33081BA7" w14:textId="46EF8621">
            <w:pPr>
              <w:spacing w:line="259" w:lineRule="auto"/>
              <w:rPr>
                <w:rFonts w:eastAsia="" w:eastAsiaTheme="minorEastAsia"/>
                <w:color w:val="000000" w:themeColor="text1"/>
                <w:sz w:val="20"/>
                <w:szCs w:val="20"/>
                <w:lang w:val="en-GB"/>
              </w:rPr>
            </w:pPr>
          </w:p>
          <w:p w:rsidR="6C0A2FBC" w:rsidP="1C8356F7" w:rsidRDefault="6C0A2FBC" w14:paraId="19BD2440" w14:textId="081CDEAE">
            <w:pPr>
              <w:spacing w:line="259" w:lineRule="auto"/>
              <w:rPr>
                <w:rFonts w:eastAsiaTheme="minorEastAsia"/>
                <w:color w:val="000000" w:themeColor="text1"/>
                <w:sz w:val="20"/>
                <w:szCs w:val="20"/>
                <w:lang w:val="en-GB"/>
              </w:rPr>
            </w:pPr>
          </w:p>
          <w:p w:rsidR="6C0A2FBC" w:rsidP="1C8356F7" w:rsidRDefault="6C0A2FBC" w14:paraId="0FA0C614" w14:textId="4738E696">
            <w:pPr>
              <w:spacing w:line="259" w:lineRule="auto"/>
              <w:rPr>
                <w:rFonts w:eastAsiaTheme="minorEastAsia"/>
                <w:color w:val="000000" w:themeColor="text1"/>
                <w:sz w:val="20"/>
                <w:szCs w:val="20"/>
                <w:lang w:val="en-GB"/>
              </w:rPr>
            </w:pPr>
          </w:p>
        </w:tc>
        <w:tc>
          <w:tcPr>
            <w:tcW w:w="997" w:type="dxa"/>
            <w:shd w:val="clear" w:color="auto" w:fill="DEEAF6" w:themeFill="accent5" w:themeFillTint="33"/>
            <w:tcMar/>
          </w:tcPr>
          <w:p w:rsidR="6C0A2FBC" w:rsidP="1295583B" w:rsidRDefault="1957E2D4" w14:paraId="48C9BAB2" w14:textId="28AF7A7B">
            <w:pPr>
              <w:spacing w:line="259" w:lineRule="auto"/>
              <w:rPr>
                <w:rFonts w:eastAsia="" w:eastAsiaTheme="minorEastAsia"/>
                <w:sz w:val="20"/>
                <w:szCs w:val="20"/>
                <w:lang w:val="en-GB"/>
              </w:rPr>
            </w:pPr>
          </w:p>
          <w:p w:rsidR="21A2CE0C" w:rsidP="21A2CE0C" w:rsidRDefault="21A2CE0C" w14:paraId="0946A726" w14:textId="6DBDE2BC">
            <w:pPr>
              <w:spacing w:line="259" w:lineRule="auto"/>
              <w:rPr>
                <w:rFonts w:eastAsiaTheme="minorEastAsia"/>
                <w:sz w:val="20"/>
                <w:szCs w:val="20"/>
                <w:lang w:val="en-GB"/>
              </w:rPr>
            </w:pPr>
          </w:p>
          <w:p w:rsidR="1D85455F" w:rsidP="21A2CE0C" w:rsidRDefault="1D85455F" w14:paraId="5761C050" w14:textId="034CED03">
            <w:pPr>
              <w:spacing w:line="259" w:lineRule="auto"/>
              <w:rPr>
                <w:rFonts w:eastAsiaTheme="minorEastAsia"/>
                <w:sz w:val="20"/>
                <w:szCs w:val="20"/>
                <w:lang w:val="en-GB"/>
              </w:rPr>
            </w:pPr>
            <w:r w:rsidRPr="21A2CE0C">
              <w:rPr>
                <w:rFonts w:eastAsiaTheme="minorEastAsia"/>
                <w:sz w:val="20"/>
                <w:szCs w:val="20"/>
                <w:lang w:val="en-GB"/>
              </w:rPr>
              <w:t>RM</w:t>
            </w:r>
          </w:p>
          <w:p w:rsidR="6C0A2FBC" w:rsidP="714EBD64" w:rsidRDefault="6C0A2FBC" w14:paraId="21B9702A" w14:textId="5943D2A9">
            <w:pPr>
              <w:spacing w:line="259" w:lineRule="auto"/>
              <w:rPr>
                <w:rFonts w:eastAsiaTheme="minorEastAsia"/>
                <w:sz w:val="20"/>
                <w:szCs w:val="20"/>
                <w:lang w:val="en-GB"/>
              </w:rPr>
            </w:pPr>
          </w:p>
          <w:p w:rsidR="6C0A2FBC" w:rsidP="714EBD64" w:rsidRDefault="6C0A2FBC" w14:paraId="561640E1" w14:textId="5426854C">
            <w:pPr>
              <w:spacing w:line="259" w:lineRule="auto"/>
              <w:rPr>
                <w:rFonts w:eastAsiaTheme="minorEastAsia"/>
                <w:sz w:val="20"/>
                <w:szCs w:val="20"/>
                <w:highlight w:val="yellow"/>
                <w:lang w:val="en-GB"/>
              </w:rPr>
            </w:pPr>
          </w:p>
        </w:tc>
        <w:tc>
          <w:tcPr>
            <w:tcW w:w="1594" w:type="dxa"/>
            <w:shd w:val="clear" w:color="auto" w:fill="DEEAF6" w:themeFill="accent5" w:themeFillTint="33"/>
            <w:tcMar/>
          </w:tcPr>
          <w:p w:rsidR="6C0A2FBC" w:rsidP="21A2CE0C" w:rsidRDefault="1D85455F" w14:paraId="712E3807" w14:textId="350F7CE1">
            <w:pPr>
              <w:spacing w:line="259" w:lineRule="auto"/>
              <w:rPr>
                <w:rFonts w:eastAsiaTheme="minorEastAsia"/>
                <w:sz w:val="20"/>
                <w:szCs w:val="20"/>
                <w:lang w:val="en-GB"/>
              </w:rPr>
            </w:pPr>
            <w:r w:rsidRPr="21A2CE0C">
              <w:rPr>
                <w:rFonts w:eastAsiaTheme="minorEastAsia"/>
                <w:sz w:val="20"/>
                <w:szCs w:val="20"/>
              </w:rPr>
              <w:t>Introduction to Inclusive Practice ITAP, including handbook</w:t>
            </w:r>
            <w:r w:rsidRPr="21A2CE0C">
              <w:rPr>
                <w:rFonts w:eastAsiaTheme="minorEastAsia"/>
                <w:sz w:val="20"/>
                <w:szCs w:val="20"/>
                <w:lang w:val="en-GB"/>
              </w:rPr>
              <w:t xml:space="preserve"> </w:t>
            </w:r>
          </w:p>
          <w:p w:rsidR="6C0A2FBC" w:rsidP="21A2CE0C" w:rsidRDefault="6C0A2FBC" w14:paraId="089CEC84" w14:textId="4D268D9E">
            <w:pPr>
              <w:spacing w:line="259" w:lineRule="auto"/>
              <w:rPr>
                <w:rFonts w:eastAsiaTheme="minorEastAsia"/>
                <w:sz w:val="20"/>
                <w:szCs w:val="20"/>
                <w:lang w:val="en-GB"/>
              </w:rPr>
            </w:pPr>
          </w:p>
          <w:p w:rsidR="6C0A2FBC" w:rsidP="21A2CE0C" w:rsidRDefault="3D579F92" w14:paraId="6693B217" w14:textId="7F8A0191">
            <w:pPr>
              <w:spacing w:line="259" w:lineRule="auto"/>
              <w:rPr>
                <w:rFonts w:ascii="Calibri" w:hAnsi="Calibri" w:eastAsia="Calibri" w:cs="Calibri"/>
                <w:sz w:val="20"/>
                <w:szCs w:val="20"/>
                <w:lang w:val="en-GB"/>
              </w:rPr>
            </w:pPr>
            <w:r w:rsidRPr="1C8356F7">
              <w:rPr>
                <w:rFonts w:eastAsiaTheme="minorEastAsia"/>
                <w:sz w:val="20"/>
                <w:szCs w:val="20"/>
                <w:lang w:val="en-GB"/>
              </w:rPr>
              <w:t>Keynote – Inclusive practice</w:t>
            </w:r>
            <w:r w:rsidRPr="1C8356F7" w:rsidR="594BAE06">
              <w:rPr>
                <w:rFonts w:eastAsiaTheme="minorEastAsia"/>
                <w:sz w:val="20"/>
                <w:szCs w:val="20"/>
                <w:lang w:val="en-GB"/>
              </w:rPr>
              <w:t xml:space="preserve">: </w:t>
            </w:r>
            <w:r w:rsidRPr="1C8356F7" w:rsidR="2092D3EF">
              <w:rPr>
                <w:rFonts w:eastAsiaTheme="minorEastAsia"/>
                <w:sz w:val="20"/>
                <w:szCs w:val="20"/>
                <w:lang w:val="en-GB"/>
              </w:rPr>
              <w:t>vocabulary instruction f</w:t>
            </w:r>
            <w:r w:rsidRPr="1C8356F7" w:rsidR="586538C4">
              <w:rPr>
                <w:rFonts w:eastAsiaTheme="minorEastAsia"/>
                <w:color w:val="000000" w:themeColor="text1"/>
                <w:sz w:val="20"/>
                <w:szCs w:val="20"/>
                <w:lang w:val="en-GB"/>
              </w:rPr>
              <w:t>or all</w:t>
            </w:r>
          </w:p>
        </w:tc>
        <w:tc>
          <w:tcPr>
            <w:tcW w:w="2303" w:type="dxa"/>
            <w:shd w:val="clear" w:color="auto" w:fill="DEEAF6" w:themeFill="accent5" w:themeFillTint="33"/>
            <w:tcMar/>
          </w:tcPr>
          <w:p w:rsidR="714EBD64" w:rsidP="6ECFF748" w:rsidRDefault="714EBD64" w14:paraId="1A49E420" w14:textId="6C8039D9">
            <w:pPr>
              <w:spacing w:line="259" w:lineRule="auto"/>
              <w:rPr>
                <w:rFonts w:ascii="Calibri" w:hAnsi="Calibri" w:eastAsia="Calibri" w:cs="Calibri"/>
                <w:color w:val="000000" w:themeColor="text1"/>
                <w:sz w:val="20"/>
                <w:szCs w:val="20"/>
                <w:lang w:val="en-GB"/>
              </w:rPr>
            </w:pPr>
            <w:r w:rsidRPr="6ECFF748" w:rsidR="714EBD64">
              <w:rPr>
                <w:rFonts w:ascii="Calibri" w:hAnsi="Calibri" w:eastAsia="Calibri" w:cs="Calibri"/>
                <w:color w:val="000000" w:themeColor="text1" w:themeTint="FF" w:themeShade="FF"/>
                <w:sz w:val="20"/>
                <w:szCs w:val="20"/>
                <w:lang w:val="en-GB"/>
              </w:rPr>
              <w:t xml:space="preserve">Pupils with special educational needs or disabilities are likely to require </w:t>
            </w:r>
            <w:r w:rsidRPr="6ECFF748" w:rsidR="714EBD64">
              <w:rPr>
                <w:rFonts w:ascii="Calibri" w:hAnsi="Calibri" w:eastAsia="Calibri" w:cs="Calibri"/>
                <w:color w:val="000000" w:themeColor="text1" w:themeTint="FF" w:themeShade="FF"/>
                <w:sz w:val="20"/>
                <w:szCs w:val="20"/>
                <w:lang w:val="en-GB"/>
              </w:rPr>
              <w:t>additional</w:t>
            </w:r>
            <w:r w:rsidRPr="6ECFF748" w:rsidR="714EBD64">
              <w:rPr>
                <w:rFonts w:ascii="Calibri" w:hAnsi="Calibri" w:eastAsia="Calibri" w:cs="Calibri"/>
                <w:color w:val="000000" w:themeColor="text1" w:themeTint="FF" w:themeShade="FF"/>
                <w:sz w:val="20"/>
                <w:szCs w:val="20"/>
                <w:lang w:val="en-GB"/>
              </w:rPr>
              <w:t xml:space="preserve"> or adapted support; working closely with colleagues, </w:t>
            </w:r>
            <w:r w:rsidRPr="6ECFF748" w:rsidR="714EBD64">
              <w:rPr>
                <w:rFonts w:ascii="Calibri" w:hAnsi="Calibri" w:eastAsia="Calibri" w:cs="Calibri"/>
                <w:color w:val="000000" w:themeColor="text1" w:themeTint="FF" w:themeShade="FF"/>
                <w:sz w:val="20"/>
                <w:szCs w:val="20"/>
                <w:lang w:val="en-GB"/>
              </w:rPr>
              <w:t>families</w:t>
            </w:r>
            <w:r w:rsidRPr="6ECFF748" w:rsidR="714EBD64">
              <w:rPr>
                <w:rFonts w:ascii="Calibri" w:hAnsi="Calibri" w:eastAsia="Calibri" w:cs="Calibri"/>
                <w:color w:val="000000" w:themeColor="text1" w:themeTint="FF" w:themeShade="FF"/>
                <w:sz w:val="20"/>
                <w:szCs w:val="20"/>
                <w:lang w:val="en-GB"/>
              </w:rPr>
              <w:t xml:space="preserve"> and pupils to understand barriers and </w:t>
            </w:r>
            <w:r w:rsidRPr="6ECFF748" w:rsidR="714EBD64">
              <w:rPr>
                <w:rFonts w:ascii="Calibri" w:hAnsi="Calibri" w:eastAsia="Calibri" w:cs="Calibri"/>
                <w:color w:val="000000" w:themeColor="text1" w:themeTint="FF" w:themeShade="FF"/>
                <w:sz w:val="20"/>
                <w:szCs w:val="20"/>
                <w:lang w:val="en-GB"/>
              </w:rPr>
              <w:t>identify</w:t>
            </w:r>
            <w:r w:rsidRPr="6ECFF748" w:rsidR="714EBD64">
              <w:rPr>
                <w:rFonts w:ascii="Calibri" w:hAnsi="Calibri" w:eastAsia="Calibri" w:cs="Calibri"/>
                <w:color w:val="000000" w:themeColor="text1" w:themeTint="FF" w:themeShade="FF"/>
                <w:sz w:val="20"/>
                <w:szCs w:val="20"/>
                <w:lang w:val="en-GB"/>
              </w:rPr>
              <w:t xml:space="preserve"> effective strategies, engaging with the </w:t>
            </w:r>
            <w:r w:rsidRPr="6ECFF748" w:rsidR="714EBD64">
              <w:rPr>
                <w:rFonts w:ascii="Calibri" w:hAnsi="Calibri" w:eastAsia="Calibri" w:cs="Calibri"/>
                <w:color w:val="000000" w:themeColor="text1" w:themeTint="FF" w:themeShade="FF"/>
                <w:sz w:val="20"/>
                <w:szCs w:val="20"/>
                <w:lang w:val="en-GB"/>
              </w:rPr>
              <w:t>SEND</w:t>
            </w:r>
            <w:r w:rsidRPr="6ECFF748" w:rsidR="4CD98A68">
              <w:rPr>
                <w:rFonts w:ascii="Calibri" w:hAnsi="Calibri" w:eastAsia="Calibri" w:cs="Calibri"/>
                <w:color w:val="000000" w:themeColor="text1" w:themeTint="FF" w:themeShade="FF"/>
                <w:sz w:val="20"/>
                <w:szCs w:val="20"/>
                <w:lang w:val="en-GB"/>
              </w:rPr>
              <w:t xml:space="preserve"> </w:t>
            </w:r>
            <w:r w:rsidRPr="6ECFF748" w:rsidR="714EBD64">
              <w:rPr>
                <w:rFonts w:ascii="Calibri" w:hAnsi="Calibri" w:eastAsia="Calibri" w:cs="Calibri"/>
                <w:color w:val="000000" w:themeColor="text1" w:themeTint="FF" w:themeShade="FF"/>
                <w:sz w:val="20"/>
                <w:szCs w:val="20"/>
                <w:lang w:val="en-GB"/>
              </w:rPr>
              <w:t xml:space="preserve"> </w:t>
            </w:r>
            <w:r w:rsidRPr="6ECFF748" w:rsidR="714EBD64">
              <w:rPr>
                <w:rFonts w:ascii="Calibri" w:hAnsi="Calibri" w:eastAsia="Calibri" w:cs="Calibri"/>
                <w:color w:val="000000" w:themeColor="text1" w:themeTint="FF" w:themeShade="FF"/>
                <w:sz w:val="20"/>
                <w:szCs w:val="20"/>
                <w:lang w:val="en-GB"/>
              </w:rPr>
              <w:t>Code</w:t>
            </w:r>
            <w:r w:rsidRPr="6ECFF748" w:rsidR="714EBD64">
              <w:rPr>
                <w:rFonts w:ascii="Calibri" w:hAnsi="Calibri" w:eastAsia="Calibri" w:cs="Calibri"/>
                <w:color w:val="000000" w:themeColor="text1" w:themeTint="FF" w:themeShade="FF"/>
                <w:sz w:val="20"/>
                <w:szCs w:val="20"/>
                <w:lang w:val="en-GB"/>
              </w:rPr>
              <w:t xml:space="preserve"> of Practice, and understanding your (multi-agency) role as a teacher is essential.</w:t>
            </w:r>
            <w:r w:rsidRPr="6ECFF748" w:rsidR="30291FC3">
              <w:rPr>
                <w:rFonts w:ascii="Calibri" w:hAnsi="Calibri" w:eastAsia="Calibri" w:cs="Calibri"/>
                <w:color w:val="000000" w:themeColor="text1" w:themeTint="FF" w:themeShade="FF"/>
                <w:sz w:val="20"/>
                <w:szCs w:val="20"/>
                <w:lang w:val="en-GB"/>
              </w:rPr>
              <w:t xml:space="preserve"> (S57)</w:t>
            </w:r>
          </w:p>
          <w:p w:rsidR="714EBD64" w:rsidP="6ECFF748" w:rsidRDefault="714EBD64" w14:paraId="392C5E71" w14:textId="1D2F363A">
            <w:pPr>
              <w:spacing w:line="259" w:lineRule="auto"/>
              <w:rPr>
                <w:rFonts w:ascii="Calibri" w:hAnsi="Calibri" w:eastAsia="Calibri" w:cs="Calibri"/>
                <w:color w:val="000000" w:themeColor="text1" w:themeTint="FF" w:themeShade="FF"/>
                <w:sz w:val="20"/>
                <w:szCs w:val="20"/>
                <w:lang w:val="en-GB"/>
              </w:rPr>
            </w:pPr>
          </w:p>
          <w:p w:rsidR="714EBD64" w:rsidP="6ECFF748" w:rsidRDefault="714EBD64" w14:paraId="172B2954" w14:textId="412ED3D9">
            <w:pPr>
              <w:pStyle w:val="Normal"/>
              <w:spacing w:line="259" w:lineRule="auto"/>
            </w:pPr>
            <w:r w:rsidRPr="6ECFF748" w:rsidR="51B43B8A">
              <w:rPr>
                <w:rFonts w:ascii="Calibri" w:hAnsi="Calibri" w:eastAsia="Calibri" w:cs="Calibri"/>
                <w:noProof w:val="0"/>
                <w:sz w:val="20"/>
                <w:szCs w:val="20"/>
                <w:lang w:val="en-GB"/>
              </w:rPr>
              <w:t>Adapting teaching in a responsive way, including by providing targeted support to pupils who are struggling, is likely to increase pupil success. (s71)</w:t>
            </w:r>
          </w:p>
        </w:tc>
        <w:tc>
          <w:tcPr>
            <w:tcW w:w="1515" w:type="dxa"/>
            <w:shd w:val="clear" w:color="auto" w:fill="DEEAF6" w:themeFill="accent5" w:themeFillTint="33"/>
            <w:tcMar/>
          </w:tcPr>
          <w:p w:rsidR="714EBD64" w:rsidP="714EBD64" w:rsidRDefault="714EBD64" w14:paraId="34883E72" w14:textId="108DB956">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Professional behaviours</w:t>
            </w:r>
          </w:p>
          <w:p w:rsidR="714EBD64" w:rsidP="714EBD64" w:rsidRDefault="714EBD64" w14:paraId="0EB2BE18" w14:textId="15D8E9D2">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 xml:space="preserve">Pedagogy </w:t>
            </w:r>
          </w:p>
          <w:p w:rsidR="714EBD64" w:rsidP="714EBD64" w:rsidRDefault="714EBD64" w14:paraId="1FF07AA8" w14:textId="622E9EB1">
            <w:pPr>
              <w:spacing w:line="259" w:lineRule="auto"/>
              <w:rPr>
                <w:rFonts w:ascii="Calibri" w:hAnsi="Calibri" w:eastAsia="Calibri" w:cs="Calibri"/>
                <w:color w:val="000000" w:themeColor="text1"/>
                <w:sz w:val="20"/>
                <w:szCs w:val="20"/>
              </w:rPr>
            </w:pPr>
          </w:p>
          <w:p w:rsidR="714EBD64" w:rsidP="714EBD64" w:rsidRDefault="714EBD64" w14:paraId="2FD6A7DB" w14:textId="1F1FF261">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Relationships and partnerships</w:t>
            </w:r>
          </w:p>
          <w:p w:rsidR="714EBD64" w:rsidP="714EBD64" w:rsidRDefault="714EBD64" w14:paraId="33E10966" w14:textId="0A660093">
            <w:pPr>
              <w:spacing w:line="259" w:lineRule="auto"/>
              <w:rPr>
                <w:rFonts w:ascii="Calibri" w:hAnsi="Calibri" w:eastAsia="Calibri" w:cs="Calibri"/>
                <w:color w:val="000000" w:themeColor="text1"/>
                <w:sz w:val="20"/>
                <w:szCs w:val="20"/>
              </w:rPr>
            </w:pPr>
          </w:p>
          <w:p w:rsidR="714EBD64" w:rsidP="714EBD64" w:rsidRDefault="714EBD64" w14:paraId="7E254745" w14:textId="3A4BE486">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Research engaged </w:t>
            </w:r>
          </w:p>
          <w:p w:rsidR="714EBD64" w:rsidP="714EBD64" w:rsidRDefault="714EBD64" w14:paraId="4857FD9F" w14:textId="151521F4">
            <w:pPr>
              <w:spacing w:line="259" w:lineRule="auto"/>
              <w:rPr>
                <w:rFonts w:ascii="Calibri" w:hAnsi="Calibri" w:eastAsia="Calibri" w:cs="Calibri"/>
                <w:color w:val="000000" w:themeColor="text1"/>
                <w:sz w:val="20"/>
                <w:szCs w:val="20"/>
              </w:rPr>
            </w:pPr>
          </w:p>
        </w:tc>
        <w:tc>
          <w:tcPr>
            <w:tcW w:w="2981" w:type="dxa"/>
            <w:shd w:val="clear" w:color="auto" w:fill="DEEAF6" w:themeFill="accent5" w:themeFillTint="33"/>
            <w:tcMar/>
          </w:tcPr>
          <w:p w:rsidR="714EBD64" w:rsidP="714EBD64" w:rsidRDefault="00165101" w14:paraId="1D736D25" w14:textId="3364CBF6">
            <w:pPr>
              <w:spacing w:line="259" w:lineRule="auto"/>
              <w:rPr>
                <w:rFonts w:ascii="Calibri" w:hAnsi="Calibri" w:eastAsia="Calibri" w:cs="Calibri"/>
                <w:color w:val="000000" w:themeColor="text1"/>
                <w:sz w:val="20"/>
                <w:szCs w:val="20"/>
              </w:rPr>
            </w:pPr>
            <w:hyperlink r:id="rId106">
              <w:r w:rsidRPr="714EBD64" w:rsidR="714EBD64">
                <w:rPr>
                  <w:rStyle w:val="Hyperlink"/>
                  <w:rFonts w:ascii="Calibri" w:hAnsi="Calibri" w:eastAsia="Calibri" w:cs="Calibri"/>
                  <w:sz w:val="20"/>
                  <w:szCs w:val="20"/>
                  <w:lang w:val="en-GB"/>
                </w:rPr>
                <w:t>https://assets.publishing.service.gov.uk/government/uploads/system/uploads/attachment_data/file/349053/Schools_Guide_to_the_0_to_25_SEND_Code_of_Practice.pdf</w:t>
              </w:r>
            </w:hyperlink>
          </w:p>
          <w:p w:rsidR="714EBD64" w:rsidP="714EBD64" w:rsidRDefault="714EBD64" w14:paraId="6A78A2E9" w14:textId="667CAEC6">
            <w:pPr>
              <w:spacing w:line="257" w:lineRule="auto"/>
              <w:rPr>
                <w:rFonts w:ascii="Calibri" w:hAnsi="Calibri" w:eastAsia="Calibri" w:cs="Calibri"/>
                <w:color w:val="000000" w:themeColor="text1"/>
                <w:sz w:val="20"/>
                <w:szCs w:val="20"/>
              </w:rPr>
            </w:pPr>
            <w:r w:rsidRPr="6ECFF748" w:rsidR="714EBD64">
              <w:rPr>
                <w:rFonts w:ascii="Calibri" w:hAnsi="Calibri" w:eastAsia="Calibri" w:cs="Calibri"/>
                <w:color w:val="000000" w:themeColor="text1" w:themeTint="FF" w:themeShade="FF"/>
                <w:sz w:val="20"/>
                <w:szCs w:val="20"/>
                <w:lang w:val="en-GB"/>
              </w:rPr>
              <w:t xml:space="preserve"> </w:t>
            </w:r>
          </w:p>
          <w:p w:rsidR="714EBD64" w:rsidP="714EBD64" w:rsidRDefault="714EBD64" w14:paraId="4DB062DF" w14:textId="53ED1AA9">
            <w:pPr>
              <w:spacing w:line="257"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Look at the resources available here.</w:t>
            </w:r>
          </w:p>
          <w:p w:rsidR="714EBD64" w:rsidP="714EBD64" w:rsidRDefault="00165101" w14:paraId="49BA0C32" w14:textId="137B65D9">
            <w:pPr>
              <w:spacing w:line="257" w:lineRule="auto"/>
              <w:rPr>
                <w:rFonts w:ascii="Calibri" w:hAnsi="Calibri" w:eastAsia="Calibri" w:cs="Calibri"/>
                <w:color w:val="000000" w:themeColor="text1"/>
              </w:rPr>
            </w:pPr>
            <w:hyperlink r:id="rId108">
              <w:r w:rsidRPr="714EBD64" w:rsidR="714EBD64">
                <w:rPr>
                  <w:rStyle w:val="Hyperlink"/>
                  <w:rFonts w:ascii="Calibri" w:hAnsi="Calibri" w:eastAsia="Calibri" w:cs="Calibri"/>
                  <w:sz w:val="20"/>
                  <w:szCs w:val="20"/>
                  <w:lang w:val="en-GB"/>
                </w:rPr>
                <w:t>https://www.sendgateway.org.uk/whole-school-send/what-works/</w:t>
              </w:r>
            </w:hyperlink>
          </w:p>
          <w:p w:rsidR="714EBD64" w:rsidP="714EBD64" w:rsidRDefault="714EBD64" w14:paraId="3B2D672D" w14:textId="3EBF41AA">
            <w:pPr>
              <w:spacing w:line="257"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 </w:t>
            </w:r>
          </w:p>
          <w:p w:rsidR="714EBD64" w:rsidP="714EBD64" w:rsidRDefault="00165101" w14:paraId="01F0446D" w14:textId="1B590F63">
            <w:pPr>
              <w:spacing w:line="257" w:lineRule="auto"/>
              <w:rPr>
                <w:rFonts w:ascii="Calibri" w:hAnsi="Calibri" w:eastAsia="Calibri" w:cs="Calibri"/>
                <w:color w:val="000000" w:themeColor="text1"/>
                <w:sz w:val="20"/>
                <w:szCs w:val="20"/>
              </w:rPr>
            </w:pPr>
            <w:hyperlink r:id="rId109">
              <w:r w:rsidRPr="714EBD64" w:rsidR="714EBD64">
                <w:rPr>
                  <w:rStyle w:val="Hyperlink"/>
                  <w:rFonts w:ascii="Calibri" w:hAnsi="Calibri" w:eastAsia="Calibri" w:cs="Calibri"/>
                  <w:sz w:val="20"/>
                  <w:szCs w:val="20"/>
                  <w:lang w:val="en-GB"/>
                </w:rPr>
                <w:t>Davis, P., Florian, L., Ainscow, M., Dyson, A., Farrell, P., Hick, P., Rouse, M. (2004) Teaching Strategies and Approaches for Pupils with Special Educational Needs: A Scoping Study.</w:t>
              </w:r>
            </w:hyperlink>
            <w:r w:rsidRPr="714EBD64" w:rsidR="714EBD64">
              <w:rPr>
                <w:rFonts w:ascii="Calibri" w:hAnsi="Calibri" w:eastAsia="Calibri" w:cs="Calibri"/>
                <w:color w:val="000000" w:themeColor="text1"/>
                <w:sz w:val="20"/>
                <w:szCs w:val="20"/>
                <w:lang w:val="en-GB"/>
              </w:rPr>
              <w:t xml:space="preserve"> </w:t>
            </w:r>
          </w:p>
          <w:p w:rsidR="714EBD64" w:rsidP="6ECFF748" w:rsidRDefault="5408A078" w14:paraId="45DBADFE" w14:textId="02DAA105">
            <w:pPr>
              <w:spacing w:line="257" w:lineRule="auto"/>
              <w:rPr>
                <w:rFonts w:ascii="Calibri" w:hAnsi="Calibri" w:eastAsia="Calibri" w:cs="Calibri"/>
                <w:color w:val="000000" w:themeColor="text1" w:themeTint="FF" w:themeShade="FF"/>
                <w:sz w:val="20"/>
                <w:szCs w:val="20"/>
                <w:lang w:val="en-GB"/>
              </w:rPr>
            </w:pPr>
            <w:r w:rsidRPr="6ECFF748" w:rsidR="714EBD64">
              <w:rPr>
                <w:rFonts w:ascii="Calibri" w:hAnsi="Calibri" w:eastAsia="Calibri" w:cs="Calibri"/>
                <w:color w:val="000000" w:themeColor="text1" w:themeTint="FF" w:themeShade="FF"/>
                <w:sz w:val="20"/>
                <w:szCs w:val="20"/>
                <w:lang w:val="en-GB"/>
              </w:rPr>
              <w:t xml:space="preserve"> </w:t>
            </w:r>
            <w:proofErr w:type="spellStart"/>
            <w:proofErr w:type="spellEnd"/>
          </w:p>
          <w:p w:rsidR="714EBD64" w:rsidP="6ECFF748" w:rsidRDefault="5408A078" w14:paraId="6F9266CF" w14:textId="452AAB89">
            <w:pPr>
              <w:spacing w:line="257" w:lineRule="auto"/>
              <w:rPr>
                <w:rFonts w:ascii="Calibri" w:hAnsi="Calibri" w:eastAsia="Calibri" w:cs="Calibri"/>
                <w:color w:val="000000" w:themeColor="text1"/>
                <w:sz w:val="20"/>
                <w:szCs w:val="20"/>
                <w:lang w:val="en-GB"/>
              </w:rPr>
            </w:pPr>
            <w:r w:rsidRPr="6ECFF748" w:rsidR="4206903A">
              <w:rPr>
                <w:rFonts w:ascii="Calibri" w:hAnsi="Calibri" w:eastAsia="Calibri" w:cs="Calibri"/>
                <w:color w:val="242424"/>
                <w:sz w:val="20"/>
                <w:szCs w:val="20"/>
                <w:lang w:val="en-GB"/>
              </w:rPr>
              <w:t xml:space="preserve">Carroll, J., Bradley, L., Crawford, H., </w:t>
            </w:r>
            <w:r w:rsidRPr="6ECFF748" w:rsidR="4206903A">
              <w:rPr>
                <w:rFonts w:ascii="Calibri" w:hAnsi="Calibri" w:eastAsia="Calibri" w:cs="Calibri"/>
                <w:sz w:val="20"/>
                <w:szCs w:val="20"/>
                <w:lang w:val="en-GB"/>
              </w:rPr>
              <w:t>Hannant</w:t>
            </w:r>
            <w:r w:rsidRPr="6ECFF748" w:rsidR="4206903A">
              <w:rPr>
                <w:rFonts w:ascii="Calibri" w:hAnsi="Calibri" w:eastAsia="Calibri" w:cs="Calibri"/>
                <w:sz w:val="20"/>
                <w:szCs w:val="20"/>
                <w:lang w:val="en-GB"/>
              </w:rPr>
              <w:t xml:space="preserve">, P., Johnson, H., &amp; Thompson, A. (2017). </w:t>
            </w:r>
            <w:hyperlink r:id="Rfb4b70649e0841d9">
              <w:r w:rsidRPr="6ECFF748" w:rsidR="4206903A">
                <w:rPr>
                  <w:rStyle w:val="Hyperlink"/>
                  <w:rFonts w:ascii="Calibri" w:hAnsi="Calibri" w:eastAsia="Calibri" w:cs="Calibri"/>
                  <w:sz w:val="20"/>
                  <w:szCs w:val="20"/>
                  <w:lang w:val="en-GB"/>
                </w:rPr>
                <w:t xml:space="preserve">SEN </w:t>
              </w:r>
              <w:r w:rsidRPr="6ECFF748" w:rsidR="4206903A">
                <w:rPr>
                  <w:rStyle w:val="Hyperlink"/>
                  <w:rFonts w:ascii="Calibri" w:hAnsi="Calibri" w:eastAsia="Calibri" w:cs="Calibri"/>
                  <w:sz w:val="20"/>
                  <w:szCs w:val="20"/>
                  <w:lang w:val="en-GB"/>
                </w:rPr>
                <w:t>support: A rapid evidence assessment</w:t>
              </w:r>
            </w:hyperlink>
            <w:r w:rsidRPr="6ECFF748" w:rsidR="4206903A">
              <w:rPr>
                <w:rFonts w:ascii="Calibri" w:hAnsi="Calibri" w:eastAsia="Calibri" w:cs="Calibri"/>
                <w:color w:val="242424"/>
                <w:sz w:val="20"/>
                <w:szCs w:val="20"/>
                <w:lang w:val="en-GB"/>
              </w:rPr>
              <w:t>.</w:t>
            </w:r>
          </w:p>
        </w:tc>
        <w:tc>
          <w:tcPr>
            <w:tcW w:w="4354" w:type="dxa"/>
            <w:shd w:val="clear" w:color="auto" w:fill="DEEAF6" w:themeFill="accent5" w:themeFillTint="33"/>
            <w:tcMar/>
          </w:tcPr>
          <w:p w:rsidR="714EBD64" w:rsidP="6ECFF748" w:rsidRDefault="714EBD64" w14:paraId="1DAC60D2" w14:textId="32AB2B74">
            <w:pPr>
              <w:pStyle w:val="Normal"/>
              <w:spacing w:line="259" w:lineRule="auto"/>
            </w:pPr>
            <w:r w:rsidRPr="6ECFF748" w:rsidR="7483F7D2">
              <w:rPr>
                <w:rFonts w:ascii="Calibri" w:hAnsi="Calibri" w:eastAsia="Calibri" w:cs="Calibri"/>
                <w:noProof w:val="0"/>
                <w:sz w:val="20"/>
                <w:szCs w:val="20"/>
                <w:lang w:val="en-GB"/>
              </w:rPr>
              <w:t>Identifying</w:t>
            </w:r>
            <w:r w:rsidRPr="6ECFF748" w:rsidR="7483F7D2">
              <w:rPr>
                <w:rFonts w:ascii="Calibri" w:hAnsi="Calibri" w:eastAsia="Calibri" w:cs="Calibri"/>
                <w:noProof w:val="0"/>
                <w:sz w:val="20"/>
                <w:szCs w:val="20"/>
                <w:lang w:val="en-GB"/>
              </w:rPr>
              <w:t xml:space="preserve"> pupils who need </w:t>
            </w:r>
            <w:r w:rsidRPr="6ECFF748" w:rsidR="7483F7D2">
              <w:rPr>
                <w:rFonts w:ascii="Calibri" w:hAnsi="Calibri" w:eastAsia="Calibri" w:cs="Calibri"/>
                <w:noProof w:val="0"/>
                <w:sz w:val="20"/>
                <w:szCs w:val="20"/>
                <w:lang w:val="en-GB"/>
              </w:rPr>
              <w:t>new content</w:t>
            </w:r>
            <w:r w:rsidRPr="6ECFF748" w:rsidR="7483F7D2">
              <w:rPr>
                <w:rFonts w:ascii="Calibri" w:hAnsi="Calibri" w:eastAsia="Calibri" w:cs="Calibri"/>
                <w:noProof w:val="0"/>
                <w:sz w:val="20"/>
                <w:szCs w:val="20"/>
                <w:lang w:val="en-GB"/>
              </w:rPr>
              <w:t xml:space="preserve"> further broken down. (s5a)</w:t>
            </w:r>
          </w:p>
          <w:p w:rsidR="714EBD64" w:rsidP="6ECFF748" w:rsidRDefault="714EBD64" w14:paraId="49AD49D8" w14:textId="573ABE18">
            <w:pPr>
              <w:pStyle w:val="Normal"/>
              <w:spacing w:line="259" w:lineRule="auto"/>
              <w:rPr>
                <w:rFonts w:ascii="Calibri" w:hAnsi="Calibri" w:eastAsia="Calibri" w:cs="Calibri"/>
                <w:noProof w:val="0"/>
                <w:sz w:val="20"/>
                <w:szCs w:val="20"/>
                <w:lang w:val="en-GB"/>
              </w:rPr>
            </w:pPr>
          </w:p>
          <w:p w:rsidR="714EBD64" w:rsidP="6ECFF748" w:rsidRDefault="714EBD64" w14:paraId="7B687B3B" w14:textId="16F7CBE4">
            <w:pPr>
              <w:pStyle w:val="Normal"/>
              <w:spacing w:line="259" w:lineRule="auto"/>
            </w:pPr>
            <w:r w:rsidRPr="6ECFF748" w:rsidR="7483F7D2">
              <w:rPr>
                <w:rFonts w:ascii="Calibri" w:hAnsi="Calibri" w:eastAsia="Calibri" w:cs="Calibri"/>
                <w:noProof w:val="0"/>
                <w:sz w:val="20"/>
                <w:szCs w:val="20"/>
                <w:lang w:val="en-GB"/>
              </w:rPr>
              <w:t xml:space="preserve">Building in </w:t>
            </w:r>
            <w:r w:rsidRPr="6ECFF748" w:rsidR="7483F7D2">
              <w:rPr>
                <w:rFonts w:ascii="Calibri" w:hAnsi="Calibri" w:eastAsia="Calibri" w:cs="Calibri"/>
                <w:noProof w:val="0"/>
                <w:sz w:val="20"/>
                <w:szCs w:val="20"/>
                <w:lang w:val="en-GB"/>
              </w:rPr>
              <w:t>additional</w:t>
            </w:r>
            <w:r w:rsidRPr="6ECFF748" w:rsidR="7483F7D2">
              <w:rPr>
                <w:rFonts w:ascii="Calibri" w:hAnsi="Calibri" w:eastAsia="Calibri" w:cs="Calibri"/>
                <w:noProof w:val="0"/>
                <w:sz w:val="20"/>
                <w:szCs w:val="20"/>
                <w:lang w:val="en-GB"/>
              </w:rPr>
              <w:t xml:space="preserve"> practice or removing unnecessary expositions. (S5m)</w:t>
            </w:r>
          </w:p>
          <w:p w:rsidR="714EBD64" w:rsidP="6ECFF748" w:rsidRDefault="714EBD64" w14:paraId="720F4BA0" w14:textId="17AD0B34">
            <w:pPr>
              <w:pStyle w:val="Normal"/>
              <w:spacing w:line="259" w:lineRule="auto"/>
              <w:rPr>
                <w:rFonts w:ascii="Calibri" w:hAnsi="Calibri" w:eastAsia="Calibri" w:cs="Calibri"/>
                <w:noProof w:val="0"/>
                <w:sz w:val="20"/>
                <w:szCs w:val="20"/>
                <w:lang w:val="en-GB"/>
              </w:rPr>
            </w:pPr>
          </w:p>
          <w:p w:rsidR="714EBD64" w:rsidP="6ECFF748" w:rsidRDefault="714EBD64" w14:paraId="7480E061" w14:textId="73DBB0C1">
            <w:pPr>
              <w:pStyle w:val="Normal"/>
              <w:spacing w:line="259" w:lineRule="auto"/>
            </w:pPr>
            <w:r w:rsidRPr="6ECFF748" w:rsidR="7483F7D2">
              <w:rPr>
                <w:rFonts w:ascii="Calibri" w:hAnsi="Calibri" w:eastAsia="Calibri" w:cs="Calibri"/>
                <w:noProof w:val="0"/>
                <w:sz w:val="20"/>
                <w:szCs w:val="20"/>
                <w:lang w:val="en-GB"/>
              </w:rPr>
              <w:t>Utilising existing opportunities to engage with parents and carers to better understand pupils’ individual needs (e.g. meetings with parents). (S5f)</w:t>
            </w:r>
          </w:p>
          <w:p w:rsidR="714EBD64" w:rsidP="6ECFF748" w:rsidRDefault="714EBD64" w14:paraId="31C591C0" w14:textId="08C9DDD0">
            <w:pPr>
              <w:pStyle w:val="Normal"/>
              <w:spacing w:line="259" w:lineRule="auto"/>
              <w:rPr>
                <w:rFonts w:ascii="Calibri" w:hAnsi="Calibri" w:eastAsia="Calibri" w:cs="Calibri"/>
                <w:noProof w:val="0"/>
                <w:sz w:val="20"/>
                <w:szCs w:val="20"/>
                <w:lang w:val="en-GB"/>
              </w:rPr>
            </w:pPr>
          </w:p>
          <w:p w:rsidR="714EBD64" w:rsidP="6ECFF748" w:rsidRDefault="714EBD64" w14:paraId="1F85F8AD" w14:textId="5EC7DEF7">
            <w:pPr>
              <w:pStyle w:val="Normal"/>
              <w:spacing w:line="259" w:lineRule="auto"/>
              <w:rPr>
                <w:rFonts w:ascii="Calibri" w:hAnsi="Calibri" w:eastAsia="Calibri" w:cs="Calibri"/>
                <w:noProof w:val="0"/>
                <w:sz w:val="20"/>
                <w:szCs w:val="20"/>
                <w:lang w:val="en-GB"/>
              </w:rPr>
            </w:pPr>
          </w:p>
        </w:tc>
      </w:tr>
      <w:tr w:rsidR="35650C4E" w:rsidTr="02CDDD57" w14:paraId="34BC0367" w14:textId="77777777">
        <w:trPr>
          <w:trHeight w:val="1215"/>
        </w:trPr>
        <w:tc>
          <w:tcPr>
            <w:tcW w:w="810" w:type="dxa"/>
            <w:shd w:val="clear" w:color="auto" w:fill="DEEAF6" w:themeFill="accent5" w:themeFillTint="33"/>
            <w:tcMar/>
          </w:tcPr>
          <w:p w:rsidR="35650C4E" w:rsidP="1C8356F7" w:rsidRDefault="68343A35" w14:paraId="17A95F30" w14:textId="15E0DB72">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10.</w:t>
            </w:r>
            <w:r w:rsidRPr="1C8356F7" w:rsidR="11F05A84">
              <w:rPr>
                <w:rFonts w:eastAsiaTheme="minorEastAsia"/>
                <w:color w:val="000000" w:themeColor="text1"/>
                <w:sz w:val="20"/>
                <w:szCs w:val="20"/>
                <w:lang w:val="en-GB"/>
              </w:rPr>
              <w:t>00</w:t>
            </w:r>
            <w:r w:rsidRPr="1C8356F7">
              <w:rPr>
                <w:rFonts w:eastAsiaTheme="minorEastAsia"/>
                <w:color w:val="000000" w:themeColor="text1"/>
                <w:sz w:val="20"/>
                <w:szCs w:val="20"/>
                <w:lang w:val="en-GB"/>
              </w:rPr>
              <w:t>-4</w:t>
            </w:r>
            <w:r w:rsidRPr="1C8356F7" w:rsidR="637B56BF">
              <w:rPr>
                <w:rFonts w:eastAsiaTheme="minorEastAsia"/>
                <w:color w:val="000000" w:themeColor="text1"/>
                <w:sz w:val="20"/>
                <w:szCs w:val="20"/>
                <w:lang w:val="en-GB"/>
              </w:rPr>
              <w:t>.30</w:t>
            </w:r>
          </w:p>
          <w:p w:rsidR="35650C4E" w:rsidP="02AE7E05" w:rsidRDefault="35650C4E" w14:paraId="30BD96E0" w14:textId="6B8ABD73">
            <w:pPr>
              <w:spacing w:line="259" w:lineRule="auto"/>
              <w:rPr>
                <w:rFonts w:eastAsia="" w:eastAsiaTheme="minorEastAsia"/>
                <w:color w:val="000000" w:themeColor="text1"/>
                <w:sz w:val="20"/>
                <w:szCs w:val="20"/>
                <w:lang w:val="en-GB"/>
              </w:rPr>
            </w:pPr>
          </w:p>
          <w:p w:rsidR="5BFBA567" w:rsidP="02AE7E05" w:rsidRDefault="5BFBA567" w14:paraId="179D42BE" w14:textId="0C504ED5">
            <w:pPr>
              <w:pStyle w:val="Normal"/>
              <w:spacing w:line="259" w:lineRule="auto"/>
              <w:rPr>
                <w:rFonts w:eastAsia="" w:eastAsiaTheme="minorEastAsia"/>
                <w:color w:val="000000" w:themeColor="text1" w:themeTint="FF" w:themeShade="FF"/>
                <w:sz w:val="20"/>
                <w:szCs w:val="20"/>
                <w:lang w:val="en-GB"/>
              </w:rPr>
            </w:pPr>
            <w:r w:rsidRPr="02AE7E05" w:rsidR="5BFBA567">
              <w:rPr>
                <w:rFonts w:eastAsia="" w:eastAsiaTheme="minorEastAsia"/>
                <w:color w:val="000000" w:themeColor="text1" w:themeTint="FF" w:themeShade="FF"/>
                <w:sz w:val="20"/>
                <w:szCs w:val="20"/>
                <w:lang w:val="en-GB"/>
              </w:rPr>
              <w:t>10.30-12.30</w:t>
            </w:r>
          </w:p>
          <w:p w:rsidR="02AE7E05" w:rsidP="02AE7E05" w:rsidRDefault="02AE7E05" w14:paraId="723DA92D" w14:textId="52D72C36">
            <w:pPr>
              <w:pStyle w:val="Normal"/>
              <w:spacing w:line="259" w:lineRule="auto"/>
              <w:rPr>
                <w:rFonts w:eastAsia="" w:eastAsiaTheme="minorEastAsia"/>
                <w:color w:val="000000" w:themeColor="text1" w:themeTint="FF" w:themeShade="FF"/>
                <w:sz w:val="20"/>
                <w:szCs w:val="20"/>
                <w:lang w:val="en-GB"/>
              </w:rPr>
            </w:pPr>
          </w:p>
          <w:p w:rsidR="5BFBA567" w:rsidP="02AE7E05" w:rsidRDefault="5BFBA567" w14:paraId="473D3084" w14:textId="51C69998">
            <w:pPr>
              <w:pStyle w:val="Normal"/>
              <w:spacing w:line="259" w:lineRule="auto"/>
              <w:rPr>
                <w:rFonts w:eastAsia="" w:eastAsiaTheme="minorEastAsia"/>
                <w:color w:val="000000" w:themeColor="text1" w:themeTint="FF" w:themeShade="FF"/>
                <w:sz w:val="20"/>
                <w:szCs w:val="20"/>
                <w:lang w:val="en-GB"/>
              </w:rPr>
            </w:pPr>
            <w:r w:rsidRPr="02AE7E05" w:rsidR="5BFBA567">
              <w:rPr>
                <w:rFonts w:eastAsia="" w:eastAsiaTheme="minorEastAsia"/>
                <w:color w:val="000000" w:themeColor="text1" w:themeTint="FF" w:themeShade="FF"/>
                <w:sz w:val="20"/>
                <w:szCs w:val="20"/>
                <w:lang w:val="en-GB"/>
              </w:rPr>
              <w:t>1.30-3.30</w:t>
            </w:r>
          </w:p>
          <w:p w:rsidR="02AE7E05" w:rsidP="02AE7E05" w:rsidRDefault="02AE7E05" w14:paraId="5EFF9901" w14:textId="0C858809">
            <w:pPr>
              <w:pStyle w:val="Normal"/>
              <w:spacing w:line="259" w:lineRule="auto"/>
              <w:rPr>
                <w:rFonts w:eastAsia="" w:eastAsiaTheme="minorEastAsia"/>
                <w:color w:val="000000" w:themeColor="text1" w:themeTint="FF" w:themeShade="FF"/>
                <w:sz w:val="20"/>
                <w:szCs w:val="20"/>
                <w:lang w:val="en-GB"/>
              </w:rPr>
            </w:pPr>
          </w:p>
          <w:p w:rsidR="5BFBA567" w:rsidP="02AE7E05" w:rsidRDefault="5BFBA567" w14:paraId="5339797B" w14:textId="6830B98E">
            <w:pPr>
              <w:pStyle w:val="Normal"/>
              <w:spacing w:line="259" w:lineRule="auto"/>
              <w:rPr>
                <w:rFonts w:eastAsia="" w:eastAsiaTheme="minorEastAsia"/>
                <w:color w:val="000000" w:themeColor="text1" w:themeTint="FF" w:themeShade="FF"/>
                <w:sz w:val="20"/>
                <w:szCs w:val="20"/>
                <w:lang w:val="en-GB"/>
              </w:rPr>
            </w:pPr>
            <w:r w:rsidRPr="02AE7E05" w:rsidR="5BFBA567">
              <w:rPr>
                <w:rFonts w:eastAsia="" w:eastAsiaTheme="minorEastAsia"/>
                <w:color w:val="000000" w:themeColor="text1" w:themeTint="FF" w:themeShade="FF"/>
                <w:sz w:val="20"/>
                <w:szCs w:val="20"/>
                <w:lang w:val="en-GB"/>
              </w:rPr>
              <w:t>3.30-4.30</w:t>
            </w:r>
          </w:p>
          <w:p w:rsidR="35650C4E" w:rsidP="01856FC5" w:rsidRDefault="0084222C" w14:paraId="4A079155" w14:textId="7F7BCC10">
            <w:pPr>
              <w:pStyle w:val="Normal"/>
              <w:spacing w:line="259" w:lineRule="auto"/>
              <w:rPr>
                <w:rFonts w:ascii="Calibri" w:hAnsi="Calibri" w:eastAsia="Calibri" w:cs="Calibri"/>
                <w:noProof w:val="0"/>
                <w:sz w:val="20"/>
                <w:szCs w:val="20"/>
                <w:lang w:val="en-GB"/>
              </w:rPr>
            </w:pPr>
            <w:r w:rsidRPr="01856FC5" w:rsidR="5F20C990">
              <w:rPr>
                <w:rFonts w:eastAsia="" w:eastAsiaTheme="minorEastAsia"/>
                <w:sz w:val="20"/>
                <w:szCs w:val="20"/>
                <w:lang w:val="en-GB"/>
              </w:rPr>
              <w:t xml:space="preserve">Various rooms </w:t>
            </w:r>
            <w:r w:rsidRPr="01856FC5" w:rsidR="12410F3E">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FT002</w:t>
            </w:r>
          </w:p>
          <w:p w:rsidR="35650C4E" w:rsidP="1C8356F7" w:rsidRDefault="35650C4E" w14:paraId="52AF99B5" w14:textId="0138F940">
            <w:pPr>
              <w:spacing w:line="259" w:lineRule="auto"/>
              <w:rPr>
                <w:rFonts w:eastAsiaTheme="minorEastAsia"/>
                <w:color w:val="000000" w:themeColor="text1"/>
                <w:sz w:val="20"/>
                <w:szCs w:val="20"/>
                <w:lang w:val="en-GB"/>
              </w:rPr>
            </w:pPr>
          </w:p>
        </w:tc>
        <w:tc>
          <w:tcPr>
            <w:tcW w:w="997" w:type="dxa"/>
            <w:shd w:val="clear" w:color="auto" w:fill="DEEAF6" w:themeFill="accent5" w:themeFillTint="33"/>
            <w:tcMar/>
          </w:tcPr>
          <w:p w:rsidR="35650C4E" w:rsidP="02AE7E05" w:rsidRDefault="42941511" w14:paraId="1D2A8507" w14:textId="558EEDBA">
            <w:pPr>
              <w:spacing w:line="259" w:lineRule="auto"/>
              <w:rPr>
                <w:rFonts w:eastAsia="" w:eastAsiaTheme="minorEastAsia"/>
                <w:sz w:val="20"/>
                <w:szCs w:val="20"/>
                <w:lang w:val="en-GB"/>
              </w:rPr>
            </w:pPr>
            <w:r w:rsidRPr="02AE7E05" w:rsidR="2000D4EC">
              <w:rPr>
                <w:rFonts w:eastAsia="" w:eastAsiaTheme="minorEastAsia"/>
                <w:sz w:val="20"/>
                <w:szCs w:val="20"/>
                <w:lang w:val="en-GB"/>
              </w:rPr>
              <w:t>RM</w:t>
            </w:r>
            <w:r w:rsidRPr="02AE7E05" w:rsidR="0B9FD91F">
              <w:rPr>
                <w:rFonts w:eastAsia="" w:eastAsiaTheme="minorEastAsia"/>
                <w:sz w:val="20"/>
                <w:szCs w:val="20"/>
                <w:lang w:val="en-GB"/>
              </w:rPr>
              <w:t xml:space="preserve"> (4)</w:t>
            </w:r>
          </w:p>
          <w:p w:rsidR="35650C4E" w:rsidP="02AE7E05" w:rsidRDefault="42941511" w14:paraId="3D69E3ED" w14:textId="4DDAC49F">
            <w:pPr>
              <w:spacing w:line="259" w:lineRule="auto"/>
              <w:rPr>
                <w:rFonts w:eastAsia="" w:eastAsiaTheme="minorEastAsia"/>
                <w:sz w:val="20"/>
                <w:szCs w:val="20"/>
                <w:lang w:val="en-GB"/>
              </w:rPr>
            </w:pPr>
            <w:r w:rsidRPr="02AE7E05" w:rsidR="2000D4EC">
              <w:rPr>
                <w:rFonts w:eastAsia="" w:eastAsiaTheme="minorEastAsia"/>
                <w:sz w:val="20"/>
                <w:szCs w:val="20"/>
                <w:lang w:val="en-GB"/>
              </w:rPr>
              <w:t>JC</w:t>
            </w:r>
            <w:r w:rsidRPr="02AE7E05" w:rsidR="7CC9C0C3">
              <w:rPr>
                <w:rFonts w:eastAsia="" w:eastAsiaTheme="minorEastAsia"/>
                <w:sz w:val="20"/>
                <w:szCs w:val="20"/>
                <w:lang w:val="en-GB"/>
              </w:rPr>
              <w:t xml:space="preserve"> (2)</w:t>
            </w:r>
          </w:p>
          <w:p w:rsidR="35650C4E" w:rsidP="02AE7E05" w:rsidRDefault="42941511" w14:paraId="50072657" w14:textId="31F31F70">
            <w:pPr>
              <w:spacing w:line="259" w:lineRule="auto"/>
              <w:rPr>
                <w:rFonts w:eastAsia="" w:eastAsiaTheme="minorEastAsia"/>
                <w:sz w:val="20"/>
                <w:szCs w:val="20"/>
                <w:lang w:val="en-GB"/>
              </w:rPr>
            </w:pPr>
            <w:r w:rsidRPr="02AE7E05" w:rsidR="2000D4EC">
              <w:rPr>
                <w:rFonts w:eastAsia="" w:eastAsiaTheme="minorEastAsia"/>
                <w:sz w:val="20"/>
                <w:szCs w:val="20"/>
                <w:lang w:val="en-GB"/>
              </w:rPr>
              <w:t>BR</w:t>
            </w:r>
            <w:r w:rsidRPr="02AE7E05" w:rsidR="1D34D6A8">
              <w:rPr>
                <w:rFonts w:eastAsia="" w:eastAsiaTheme="minorEastAsia"/>
                <w:sz w:val="20"/>
                <w:szCs w:val="20"/>
                <w:lang w:val="en-GB"/>
              </w:rPr>
              <w:t xml:space="preserve"> (2)</w:t>
            </w:r>
          </w:p>
          <w:p w:rsidR="0084222C" w:rsidP="35650C4E" w:rsidRDefault="0084222C" w14:paraId="24E45105" w14:textId="77777777">
            <w:pPr>
              <w:spacing w:line="259" w:lineRule="auto"/>
              <w:rPr>
                <w:rFonts w:eastAsiaTheme="minorEastAsia"/>
                <w:sz w:val="20"/>
                <w:szCs w:val="20"/>
                <w:lang w:val="en-GB"/>
              </w:rPr>
            </w:pPr>
          </w:p>
          <w:p w:rsidR="00590188" w:rsidP="02AE7E05" w:rsidRDefault="00590188" w14:paraId="49C8213C" w14:textId="1CDEEF22">
            <w:pPr>
              <w:spacing w:line="259" w:lineRule="auto"/>
              <w:rPr>
                <w:rFonts w:eastAsia="" w:eastAsiaTheme="minorEastAsia"/>
                <w:sz w:val="20"/>
                <w:szCs w:val="20"/>
                <w:lang w:val="en-GB"/>
              </w:rPr>
            </w:pPr>
          </w:p>
          <w:p w:rsidR="00590188" w:rsidP="02AE7E05" w:rsidRDefault="00590188" w14:paraId="143FB327" w14:textId="3EB2C6F7">
            <w:pPr>
              <w:pStyle w:val="Normal"/>
              <w:spacing w:line="259" w:lineRule="auto"/>
              <w:rPr>
                <w:rFonts w:eastAsia="" w:eastAsiaTheme="minorEastAsia"/>
                <w:sz w:val="20"/>
                <w:szCs w:val="20"/>
                <w:lang w:val="en-GB"/>
              </w:rPr>
            </w:pPr>
          </w:p>
          <w:p w:rsidR="00590188" w:rsidP="02AE7E05" w:rsidRDefault="00590188" w14:paraId="7DFEF549" w14:textId="51171063">
            <w:pPr>
              <w:pStyle w:val="Normal"/>
              <w:spacing w:line="259" w:lineRule="auto"/>
              <w:rPr>
                <w:rFonts w:eastAsia="" w:eastAsiaTheme="minorEastAsia"/>
                <w:sz w:val="20"/>
                <w:szCs w:val="20"/>
                <w:lang w:val="en-GB"/>
              </w:rPr>
            </w:pPr>
          </w:p>
        </w:tc>
        <w:tc>
          <w:tcPr>
            <w:tcW w:w="1594" w:type="dxa"/>
            <w:shd w:val="clear" w:color="auto" w:fill="DEEAF6" w:themeFill="accent5" w:themeFillTint="33"/>
            <w:tcMar/>
          </w:tcPr>
          <w:p w:rsidR="35650C4E" w:rsidP="69A8E10D" w:rsidRDefault="42941511" w14:paraId="73FDCF6B" w14:textId="4B341317">
            <w:pPr>
              <w:spacing w:line="259" w:lineRule="auto"/>
              <w:rPr>
                <w:rFonts w:eastAsiaTheme="minorEastAsia"/>
                <w:sz w:val="20"/>
                <w:szCs w:val="20"/>
                <w:lang w:val="en-GB"/>
              </w:rPr>
            </w:pPr>
            <w:r w:rsidRPr="69A8E10D">
              <w:rPr>
                <w:rFonts w:eastAsiaTheme="minorEastAsia"/>
                <w:sz w:val="20"/>
                <w:szCs w:val="20"/>
                <w:lang w:val="en-GB"/>
              </w:rPr>
              <w:t>Workshop</w:t>
            </w:r>
          </w:p>
          <w:p w:rsidR="35650C4E" w:rsidP="69A8E10D" w:rsidRDefault="42941511" w14:paraId="4B617E44" w14:textId="69EC45F2">
            <w:pPr>
              <w:spacing w:line="259" w:lineRule="auto"/>
              <w:rPr>
                <w:rFonts w:eastAsiaTheme="minorEastAsia"/>
                <w:sz w:val="20"/>
                <w:szCs w:val="20"/>
                <w:lang w:val="en-GB"/>
              </w:rPr>
            </w:pPr>
            <w:r w:rsidRPr="69A8E10D">
              <w:rPr>
                <w:rFonts w:eastAsiaTheme="minorEastAsia"/>
                <w:sz w:val="20"/>
                <w:szCs w:val="20"/>
                <w:lang w:val="en-GB"/>
              </w:rPr>
              <w:t>EAL</w:t>
            </w:r>
          </w:p>
          <w:p w:rsidR="35650C4E" w:rsidP="69A8E10D" w:rsidRDefault="42941511" w14:paraId="0C41601D" w14:textId="018A946A">
            <w:pPr>
              <w:spacing w:line="259" w:lineRule="auto"/>
              <w:rPr>
                <w:rFonts w:eastAsiaTheme="minorEastAsia"/>
                <w:sz w:val="20"/>
                <w:szCs w:val="20"/>
                <w:lang w:val="en-GB"/>
              </w:rPr>
            </w:pPr>
            <w:r w:rsidRPr="69A8E10D">
              <w:rPr>
                <w:rFonts w:eastAsiaTheme="minorEastAsia"/>
                <w:sz w:val="20"/>
                <w:szCs w:val="20"/>
                <w:lang w:val="en-GB"/>
              </w:rPr>
              <w:t>LGBTQ+</w:t>
            </w:r>
          </w:p>
          <w:p w:rsidR="35650C4E" w:rsidP="69A8E10D" w:rsidRDefault="42941511" w14:paraId="4F6F0130" w14:textId="2ADA72A2">
            <w:pPr>
              <w:spacing w:line="259" w:lineRule="auto"/>
              <w:rPr>
                <w:rFonts w:eastAsiaTheme="minorEastAsia"/>
                <w:sz w:val="20"/>
                <w:szCs w:val="20"/>
                <w:lang w:val="en-GB"/>
              </w:rPr>
            </w:pPr>
            <w:r w:rsidRPr="69A8E10D">
              <w:rPr>
                <w:rFonts w:eastAsiaTheme="minorEastAsia"/>
                <w:sz w:val="20"/>
                <w:szCs w:val="20"/>
                <w:lang w:val="en-GB"/>
              </w:rPr>
              <w:t>LAC</w:t>
            </w:r>
          </w:p>
          <w:p w:rsidR="35650C4E" w:rsidP="69A8E10D" w:rsidRDefault="42941511" w14:paraId="6D8D77CE" w14:textId="34202D83">
            <w:pPr>
              <w:spacing w:line="259" w:lineRule="auto"/>
              <w:rPr>
                <w:rFonts w:eastAsiaTheme="minorEastAsia"/>
                <w:sz w:val="20"/>
                <w:szCs w:val="20"/>
                <w:lang w:val="en-GB"/>
              </w:rPr>
            </w:pPr>
            <w:r w:rsidRPr="69A8E10D">
              <w:rPr>
                <w:rFonts w:eastAsiaTheme="minorEastAsia"/>
                <w:sz w:val="20"/>
                <w:szCs w:val="20"/>
                <w:lang w:val="en-GB"/>
              </w:rPr>
              <w:t>Traveller</w:t>
            </w:r>
          </w:p>
          <w:p w:rsidR="35650C4E" w:rsidP="714EBD64" w:rsidRDefault="5171C619" w14:paraId="5320BBA8" w14:textId="7F07149E">
            <w:pPr>
              <w:spacing w:line="259" w:lineRule="auto"/>
              <w:rPr>
                <w:rFonts w:eastAsiaTheme="minorEastAsia"/>
                <w:sz w:val="20"/>
                <w:szCs w:val="20"/>
                <w:lang w:val="en-GB"/>
              </w:rPr>
            </w:pPr>
            <w:r w:rsidRPr="61990AEB">
              <w:rPr>
                <w:rFonts w:eastAsiaTheme="minorEastAsia"/>
                <w:sz w:val="20"/>
                <w:szCs w:val="20"/>
                <w:lang w:val="en-GB"/>
              </w:rPr>
              <w:t>Refugee</w:t>
            </w:r>
          </w:p>
          <w:p w:rsidR="0078AB4F" w:rsidP="61990AEB" w:rsidRDefault="3AB65909" w14:paraId="4B7FF6CE" w14:textId="3E1851A3">
            <w:pPr>
              <w:spacing w:line="259" w:lineRule="auto"/>
              <w:rPr>
                <w:rFonts w:eastAsiaTheme="minorEastAsia"/>
                <w:sz w:val="20"/>
                <w:szCs w:val="20"/>
                <w:lang w:val="en-GB"/>
              </w:rPr>
            </w:pPr>
            <w:r w:rsidRPr="50101E84">
              <w:rPr>
                <w:rFonts w:eastAsiaTheme="minorEastAsia"/>
                <w:sz w:val="20"/>
                <w:szCs w:val="20"/>
                <w:lang w:val="en-GB"/>
              </w:rPr>
              <w:t>SEN</w:t>
            </w:r>
          </w:p>
          <w:p w:rsidR="09E1F029" w:rsidP="50101E84" w:rsidRDefault="09E1F029" w14:paraId="64C0F740" w14:textId="0832DC6F">
            <w:pPr>
              <w:spacing w:line="259" w:lineRule="auto"/>
              <w:rPr>
                <w:rFonts w:eastAsiaTheme="minorEastAsia"/>
                <w:sz w:val="20"/>
                <w:szCs w:val="20"/>
                <w:lang w:val="en-GB"/>
              </w:rPr>
            </w:pPr>
            <w:r w:rsidRPr="50101E84">
              <w:rPr>
                <w:rFonts w:eastAsiaTheme="minorEastAsia"/>
                <w:sz w:val="20"/>
                <w:szCs w:val="20"/>
                <w:lang w:val="en-GB"/>
              </w:rPr>
              <w:t>Alternative Provision</w:t>
            </w:r>
          </w:p>
          <w:p w:rsidR="09E1F029" w:rsidP="50101E84" w:rsidRDefault="09E1F029" w14:paraId="31216805" w14:textId="7E2EF838">
            <w:pPr>
              <w:spacing w:line="259" w:lineRule="auto"/>
              <w:rPr>
                <w:rFonts w:eastAsiaTheme="minorEastAsia"/>
                <w:sz w:val="20"/>
                <w:szCs w:val="20"/>
                <w:lang w:val="en-GB"/>
              </w:rPr>
            </w:pPr>
            <w:r w:rsidRPr="50101E84">
              <w:rPr>
                <w:rFonts w:eastAsiaTheme="minorEastAsia"/>
                <w:sz w:val="20"/>
                <w:szCs w:val="20"/>
                <w:lang w:val="en-GB"/>
              </w:rPr>
              <w:t>Specialist Teaching Teams</w:t>
            </w:r>
          </w:p>
          <w:p w:rsidR="09E1F029" w:rsidP="50101E84" w:rsidRDefault="09E1F029" w14:paraId="7BAD58EA" w14:textId="791C2DD7">
            <w:pPr>
              <w:spacing w:line="259" w:lineRule="auto"/>
              <w:rPr>
                <w:rFonts w:eastAsiaTheme="minorEastAsia"/>
                <w:sz w:val="20"/>
                <w:szCs w:val="20"/>
                <w:lang w:val="en-GB"/>
              </w:rPr>
            </w:pPr>
            <w:r w:rsidRPr="50101E84">
              <w:rPr>
                <w:rFonts w:eastAsiaTheme="minorEastAsia"/>
                <w:sz w:val="20"/>
                <w:szCs w:val="20"/>
                <w:lang w:val="en-GB"/>
              </w:rPr>
              <w:t>Service children</w:t>
            </w:r>
          </w:p>
          <w:p w:rsidR="35650C4E" w:rsidP="50101E84" w:rsidRDefault="35650C4E" w14:paraId="09D163D5" w14:textId="0340AE5C">
            <w:pPr>
              <w:spacing w:line="259" w:lineRule="auto"/>
              <w:rPr>
                <w:rFonts w:eastAsiaTheme="minorEastAsia"/>
                <w:sz w:val="20"/>
                <w:szCs w:val="20"/>
                <w:lang w:val="en-GB"/>
              </w:rPr>
            </w:pPr>
          </w:p>
          <w:p w:rsidR="35650C4E" w:rsidP="35650C4E" w:rsidRDefault="09E1F029" w14:paraId="79B9C118" w14:textId="602314DC">
            <w:pPr>
              <w:spacing w:line="259" w:lineRule="auto"/>
              <w:rPr>
                <w:rFonts w:eastAsiaTheme="minorEastAsia"/>
                <w:sz w:val="20"/>
                <w:szCs w:val="20"/>
                <w:lang w:val="en-GB"/>
              </w:rPr>
            </w:pPr>
            <w:r w:rsidRPr="50101E84">
              <w:rPr>
                <w:rFonts w:eastAsiaTheme="minorEastAsia"/>
                <w:sz w:val="20"/>
                <w:szCs w:val="20"/>
                <w:lang w:val="en-GB"/>
              </w:rPr>
              <w:t xml:space="preserve">Above all linked to the ITAP foundational concept. </w:t>
            </w:r>
          </w:p>
        </w:tc>
        <w:tc>
          <w:tcPr>
            <w:tcW w:w="2303" w:type="dxa"/>
            <w:shd w:val="clear" w:color="auto" w:fill="DEEAF6" w:themeFill="accent5" w:themeFillTint="33"/>
            <w:tcMar/>
          </w:tcPr>
          <w:p w:rsidR="35650C4E" w:rsidP="1C8356F7" w:rsidRDefault="74371414" w14:paraId="71ACB936" w14:textId="6D76CD70">
            <w:pPr>
              <w:spacing w:line="259" w:lineRule="auto"/>
              <w:rPr>
                <w:rFonts w:ascii="Calibri" w:hAnsi="Calibri" w:eastAsia="Calibri" w:cs="Calibri"/>
                <w:color w:val="000000" w:themeColor="text1"/>
                <w:sz w:val="20"/>
                <w:szCs w:val="20"/>
              </w:rPr>
            </w:pPr>
            <w:r w:rsidRPr="6ECFF748" w:rsidR="4155AC49">
              <w:rPr>
                <w:rFonts w:ascii="Calibri" w:hAnsi="Calibri" w:eastAsia="Calibri" w:cs="Calibri"/>
                <w:color w:val="000000" w:themeColor="text1" w:themeTint="FF" w:themeShade="FF"/>
                <w:sz w:val="20"/>
                <w:szCs w:val="20"/>
              </w:rPr>
              <w:t>Seeking</w:t>
            </w:r>
            <w:r w:rsidRPr="6ECFF748" w:rsidR="4155AC49">
              <w:rPr>
                <w:rFonts w:ascii="Calibri" w:hAnsi="Calibri" w:eastAsia="Calibri" w:cs="Calibri"/>
                <w:color w:val="000000" w:themeColor="text1" w:themeTint="FF" w:themeShade="FF"/>
                <w:sz w:val="20"/>
                <w:szCs w:val="20"/>
              </w:rPr>
              <w:t xml:space="preserve"> to understand pupils’ differences, including their </w:t>
            </w:r>
            <w:r w:rsidRPr="6ECFF748" w:rsidR="4155AC49">
              <w:rPr>
                <w:rFonts w:ascii="Calibri" w:hAnsi="Calibri" w:eastAsia="Calibri" w:cs="Calibri"/>
                <w:color w:val="000000" w:themeColor="text1" w:themeTint="FF" w:themeShade="FF"/>
                <w:sz w:val="20"/>
                <w:szCs w:val="20"/>
              </w:rPr>
              <w:t>different levels</w:t>
            </w:r>
            <w:r w:rsidRPr="6ECFF748" w:rsidR="4155AC49">
              <w:rPr>
                <w:rFonts w:ascii="Calibri" w:hAnsi="Calibri" w:eastAsia="Calibri" w:cs="Calibri"/>
                <w:color w:val="000000" w:themeColor="text1" w:themeTint="FF" w:themeShade="FF"/>
                <w:sz w:val="20"/>
                <w:szCs w:val="20"/>
              </w:rPr>
              <w:t xml:space="preserve"> of prior knowledge and potential barriers to learning, is an essential part of teaching.</w:t>
            </w:r>
            <w:r w:rsidRPr="6ECFF748" w:rsidR="123D1FFA">
              <w:rPr>
                <w:rFonts w:ascii="Calibri" w:hAnsi="Calibri" w:eastAsia="Calibri" w:cs="Calibri"/>
                <w:color w:val="000000" w:themeColor="text1" w:themeTint="FF" w:themeShade="FF"/>
                <w:sz w:val="20"/>
                <w:szCs w:val="20"/>
              </w:rPr>
              <w:t xml:space="preserve"> (s53)</w:t>
            </w:r>
          </w:p>
          <w:p w:rsidR="35650C4E" w:rsidP="1C8356F7" w:rsidRDefault="35650C4E" w14:paraId="283FD846" w14:textId="1284B995">
            <w:pPr>
              <w:spacing w:line="259" w:lineRule="auto"/>
              <w:rPr>
                <w:rFonts w:ascii="Calibri" w:hAnsi="Calibri" w:eastAsia="Calibri" w:cs="Calibri"/>
                <w:color w:val="000000" w:themeColor="text1"/>
                <w:sz w:val="20"/>
                <w:szCs w:val="20"/>
              </w:rPr>
            </w:pPr>
          </w:p>
          <w:p w:rsidR="35650C4E" w:rsidP="1C8356F7" w:rsidRDefault="74371414" w14:paraId="2CE9AD30" w14:textId="6570EAE6">
            <w:pPr>
              <w:spacing w:line="259" w:lineRule="auto"/>
              <w:rPr>
                <w:rFonts w:ascii="Calibri" w:hAnsi="Calibri" w:eastAsia="Calibri" w:cs="Calibri"/>
                <w:color w:val="000000" w:themeColor="text1"/>
                <w:sz w:val="20"/>
                <w:szCs w:val="20"/>
                <w:lang w:val="en-GB"/>
              </w:rPr>
            </w:pPr>
            <w:r w:rsidRPr="6ECFF748" w:rsidR="4155AC49">
              <w:rPr>
                <w:rFonts w:ascii="Calibri" w:hAnsi="Calibri" w:eastAsia="Calibri" w:cs="Calibri"/>
                <w:color w:val="000000" w:themeColor="text1" w:themeTint="FF" w:themeShade="FF"/>
                <w:sz w:val="20"/>
                <w:szCs w:val="20"/>
              </w:rPr>
              <w:t>High-quality teaching has a long-term positive effect on pupils’ life chances, particularly for children from disadvantaged backgrounds.</w:t>
            </w:r>
            <w:r w:rsidRPr="6ECFF748" w:rsidR="7231A2F4">
              <w:rPr>
                <w:rFonts w:ascii="Calibri" w:hAnsi="Calibri" w:eastAsia="Calibri" w:cs="Calibri"/>
                <w:color w:val="000000" w:themeColor="text1" w:themeTint="FF" w:themeShade="FF"/>
                <w:sz w:val="20"/>
                <w:szCs w:val="20"/>
              </w:rPr>
              <w:t xml:space="preserve"> (S17)</w:t>
            </w:r>
          </w:p>
        </w:tc>
        <w:tc>
          <w:tcPr>
            <w:tcW w:w="1515" w:type="dxa"/>
            <w:shd w:val="clear" w:color="auto" w:fill="DEEAF6" w:themeFill="accent5" w:themeFillTint="33"/>
            <w:tcMar/>
          </w:tcPr>
          <w:p w:rsidR="35650C4E" w:rsidP="1C8356F7" w:rsidRDefault="3BF8C547" w14:paraId="1ED9AE82" w14:textId="108DB956">
            <w:pPr>
              <w:spacing w:line="259" w:lineRule="auto"/>
              <w:rPr>
                <w:rFonts w:ascii="Calibri" w:hAnsi="Calibri" w:eastAsia="Calibri" w:cs="Calibri"/>
                <w:color w:val="000000" w:themeColor="text1"/>
                <w:sz w:val="20"/>
                <w:szCs w:val="20"/>
              </w:rPr>
            </w:pPr>
            <w:r w:rsidRPr="1C8356F7">
              <w:rPr>
                <w:rFonts w:ascii="Calibri" w:hAnsi="Calibri" w:eastAsia="Calibri" w:cs="Calibri"/>
                <w:b/>
                <w:bCs/>
                <w:color w:val="000000" w:themeColor="text1"/>
                <w:sz w:val="20"/>
                <w:szCs w:val="20"/>
                <w:lang w:val="en-GB"/>
              </w:rPr>
              <w:t>Professional behaviours</w:t>
            </w:r>
          </w:p>
          <w:p w:rsidR="35650C4E" w:rsidP="1C8356F7" w:rsidRDefault="35650C4E" w14:paraId="319E72BF" w14:textId="19895D1A">
            <w:pPr>
              <w:spacing w:line="259" w:lineRule="auto"/>
              <w:rPr>
                <w:rFonts w:ascii="Calibri" w:hAnsi="Calibri" w:eastAsia="Calibri" w:cs="Calibri"/>
                <w:b/>
                <w:bCs/>
                <w:color w:val="000000" w:themeColor="text1"/>
                <w:sz w:val="20"/>
                <w:szCs w:val="20"/>
                <w:lang w:val="en-GB"/>
              </w:rPr>
            </w:pPr>
          </w:p>
          <w:p w:rsidR="35650C4E" w:rsidP="1C8356F7" w:rsidRDefault="3BF8C547" w14:paraId="06E4163A" w14:textId="15D8E9D2">
            <w:pPr>
              <w:spacing w:line="259" w:lineRule="auto"/>
              <w:rPr>
                <w:rFonts w:ascii="Calibri" w:hAnsi="Calibri" w:eastAsia="Calibri" w:cs="Calibri"/>
                <w:color w:val="000000" w:themeColor="text1"/>
                <w:sz w:val="20"/>
                <w:szCs w:val="20"/>
              </w:rPr>
            </w:pPr>
            <w:r w:rsidRPr="1C8356F7">
              <w:rPr>
                <w:rFonts w:ascii="Calibri" w:hAnsi="Calibri" w:eastAsia="Calibri" w:cs="Calibri"/>
                <w:b/>
                <w:bCs/>
                <w:color w:val="000000" w:themeColor="text1"/>
                <w:sz w:val="20"/>
                <w:szCs w:val="20"/>
                <w:lang w:val="en-GB"/>
              </w:rPr>
              <w:t xml:space="preserve">Pedagogy </w:t>
            </w:r>
          </w:p>
          <w:p w:rsidR="35650C4E" w:rsidP="1C8356F7" w:rsidRDefault="35650C4E" w14:paraId="0DEFAB5E" w14:textId="622E9EB1">
            <w:pPr>
              <w:spacing w:line="259" w:lineRule="auto"/>
              <w:rPr>
                <w:rFonts w:ascii="Calibri" w:hAnsi="Calibri" w:eastAsia="Calibri" w:cs="Calibri"/>
                <w:color w:val="000000" w:themeColor="text1"/>
                <w:sz w:val="20"/>
                <w:szCs w:val="20"/>
              </w:rPr>
            </w:pPr>
          </w:p>
          <w:p w:rsidR="35650C4E" w:rsidP="1C8356F7" w:rsidRDefault="3BF8C547" w14:paraId="08408DC4" w14:textId="1F1FF261">
            <w:pPr>
              <w:spacing w:line="259" w:lineRule="auto"/>
              <w:rPr>
                <w:rFonts w:ascii="Calibri" w:hAnsi="Calibri" w:eastAsia="Calibri" w:cs="Calibri"/>
                <w:color w:val="000000" w:themeColor="text1"/>
                <w:sz w:val="20"/>
                <w:szCs w:val="20"/>
              </w:rPr>
            </w:pPr>
            <w:r w:rsidRPr="1C8356F7">
              <w:rPr>
                <w:rFonts w:ascii="Calibri" w:hAnsi="Calibri" w:eastAsia="Calibri" w:cs="Calibri"/>
                <w:color w:val="000000" w:themeColor="text1"/>
                <w:sz w:val="20"/>
                <w:szCs w:val="20"/>
                <w:lang w:val="en-GB"/>
              </w:rPr>
              <w:t>Relationships and partnerships</w:t>
            </w:r>
          </w:p>
          <w:p w:rsidR="35650C4E" w:rsidP="1C8356F7" w:rsidRDefault="35650C4E" w14:paraId="2DE576CB" w14:textId="0A660093">
            <w:pPr>
              <w:spacing w:line="259" w:lineRule="auto"/>
              <w:rPr>
                <w:rFonts w:ascii="Calibri" w:hAnsi="Calibri" w:eastAsia="Calibri" w:cs="Calibri"/>
                <w:color w:val="000000" w:themeColor="text1"/>
                <w:sz w:val="20"/>
                <w:szCs w:val="20"/>
              </w:rPr>
            </w:pPr>
          </w:p>
          <w:p w:rsidR="35650C4E" w:rsidP="1C8356F7" w:rsidRDefault="35650C4E" w14:paraId="76726752" w14:textId="25F92138">
            <w:pPr>
              <w:spacing w:line="259" w:lineRule="auto"/>
              <w:rPr>
                <w:rFonts w:eastAsiaTheme="minorEastAsia"/>
                <w:b/>
                <w:bCs/>
                <w:sz w:val="20"/>
                <w:szCs w:val="20"/>
                <w:lang w:val="en-GB"/>
              </w:rPr>
            </w:pPr>
          </w:p>
        </w:tc>
        <w:tc>
          <w:tcPr>
            <w:tcW w:w="2981" w:type="dxa"/>
            <w:shd w:val="clear" w:color="auto" w:fill="DEEAF6" w:themeFill="accent5" w:themeFillTint="33"/>
            <w:tcMar/>
          </w:tcPr>
          <w:p w:rsidR="35650C4E" w:rsidP="6ECFF748" w:rsidRDefault="311C593E" w14:paraId="2B936042" w14:textId="5ACAC308">
            <w:pPr>
              <w:spacing w:line="259" w:lineRule="auto"/>
              <w:rPr>
                <w:rFonts w:ascii="Calibri" w:hAnsi="Calibri" w:eastAsia="Calibri" w:cs="Calibri"/>
                <w:i w:val="0"/>
                <w:iCs w:val="0"/>
                <w:color w:val="000000" w:themeColor="text1"/>
                <w:sz w:val="20"/>
                <w:szCs w:val="20"/>
              </w:rPr>
            </w:pPr>
            <w:r w:rsidRPr="6ECFF748" w:rsidR="1022BFD3">
              <w:rPr>
                <w:rFonts w:ascii="Calibri" w:hAnsi="Calibri" w:eastAsia="Calibri" w:cs="Calibri"/>
                <w:i w:val="0"/>
                <w:iCs w:val="0"/>
                <w:color w:val="000000" w:themeColor="text1" w:themeTint="FF" w:themeShade="FF"/>
                <w:sz w:val="20"/>
                <w:szCs w:val="20"/>
              </w:rPr>
              <w:t>Conteh, J., (2019) </w:t>
            </w:r>
            <w:r w:rsidRPr="6ECFF748" w:rsidR="1022BFD3">
              <w:rPr>
                <w:rFonts w:ascii="Calibri" w:hAnsi="Calibri" w:eastAsia="Calibri" w:cs="Calibri"/>
                <w:i w:val="0"/>
                <w:iCs w:val="0"/>
                <w:sz w:val="20"/>
                <w:szCs w:val="20"/>
                <w:lang w:val="en-GB"/>
              </w:rPr>
              <w:t>The EAL Teaching Book: Promoting Success for Multilingual Learners in Primary and Secondary Schools, </w:t>
            </w:r>
            <w:r w:rsidRPr="6ECFF748" w:rsidR="1022BFD3">
              <w:rPr>
                <w:rFonts w:ascii="Calibri" w:hAnsi="Calibri" w:eastAsia="Calibri" w:cs="Calibri"/>
                <w:i w:val="0"/>
                <w:iCs w:val="0"/>
                <w:sz w:val="20"/>
                <w:szCs w:val="20"/>
                <w:lang w:val="en-GB"/>
              </w:rPr>
              <w:t>Learning Matters/ Sage.</w:t>
            </w:r>
            <w:r w:rsidRPr="6ECFF748" w:rsidR="1022BFD3">
              <w:rPr>
                <w:rFonts w:ascii="Calibri" w:hAnsi="Calibri" w:eastAsia="Calibri" w:cs="Calibri"/>
                <w:i w:val="0"/>
                <w:iCs w:val="0"/>
                <w:color w:val="000000" w:themeColor="text1" w:themeTint="FF" w:themeShade="FF"/>
                <w:sz w:val="20"/>
                <w:szCs w:val="20"/>
              </w:rPr>
              <w:t xml:space="preserve">  </w:t>
            </w:r>
          </w:p>
          <w:p w:rsidR="35650C4E" w:rsidP="01856FC5" w:rsidRDefault="35650C4E" w14:paraId="25DAA4E5" w14:textId="3ED5D214">
            <w:pPr>
              <w:pStyle w:val="Normal"/>
              <w:spacing w:line="259" w:lineRule="auto"/>
              <w:rPr>
                <w:rFonts w:ascii="Calibri" w:hAnsi="Calibri" w:eastAsia="Calibri" w:cs="Calibri"/>
                <w:color w:val="000000" w:themeColor="text1" w:themeTint="FF" w:themeShade="FF"/>
                <w:sz w:val="20"/>
                <w:szCs w:val="20"/>
                <w:lang w:val="en-GB"/>
              </w:rPr>
            </w:pPr>
          </w:p>
          <w:p w:rsidR="35650C4E" w:rsidP="1C8356F7" w:rsidRDefault="1B0B9381" w14:paraId="3B07BEF8" w14:textId="19B65094">
            <w:pPr>
              <w:spacing w:line="259" w:lineRule="auto"/>
              <w:rPr>
                <w:rFonts w:ascii="Calibri" w:hAnsi="Calibri" w:eastAsia="Calibri" w:cs="Calibri"/>
                <w:sz w:val="20"/>
                <w:szCs w:val="20"/>
                <w:lang w:val="en-GB"/>
              </w:rPr>
            </w:pPr>
            <w:r w:rsidRPr="1C8356F7">
              <w:rPr>
                <w:rFonts w:ascii="Calibri" w:hAnsi="Calibri" w:eastAsia="Calibri" w:cs="Calibri"/>
                <w:color w:val="000000" w:themeColor="text1"/>
                <w:sz w:val="20"/>
                <w:szCs w:val="20"/>
                <w:lang w:val="en-GB"/>
              </w:rPr>
              <w:t>Strand, S &amp; Hessel, A., (2018)</w:t>
            </w:r>
            <w:hyperlink r:id="rId114">
              <w:r w:rsidRPr="1C8356F7">
                <w:rPr>
                  <w:rStyle w:val="Hyperlink"/>
                  <w:rFonts w:ascii="Calibri" w:hAnsi="Calibri" w:eastAsia="Calibri" w:cs="Calibri"/>
                  <w:sz w:val="20"/>
                  <w:szCs w:val="20"/>
                  <w:lang w:val="en-GB"/>
                </w:rPr>
                <w:t> English as an additional language, proficiency in English and pupils’ educational achievement</w:t>
              </w:r>
            </w:hyperlink>
            <w:r w:rsidRPr="1C8356F7">
              <w:rPr>
                <w:rFonts w:ascii="Calibri" w:hAnsi="Calibri" w:eastAsia="Calibri" w:cs="Calibri"/>
                <w:sz w:val="20"/>
                <w:szCs w:val="20"/>
                <w:lang w:val="en-GB"/>
              </w:rPr>
              <w:t>. </w:t>
            </w:r>
          </w:p>
        </w:tc>
        <w:tc>
          <w:tcPr>
            <w:tcW w:w="4354" w:type="dxa"/>
            <w:shd w:val="clear" w:color="auto" w:fill="DEEAF6" w:themeFill="accent5" w:themeFillTint="33"/>
            <w:tcMar/>
          </w:tcPr>
          <w:p w:rsidR="35650C4E" w:rsidP="6ECFF748" w:rsidRDefault="35650C4E" w14:paraId="343C33AA" w14:textId="1DFB6CB2">
            <w:pPr>
              <w:pStyle w:val="Normal"/>
              <w:spacing w:line="259" w:lineRule="auto"/>
            </w:pPr>
            <w:r w:rsidRPr="6ECFF748" w:rsidR="0A43FA2F">
              <w:rPr>
                <w:rFonts w:ascii="Calibri" w:hAnsi="Calibri" w:eastAsia="Calibri" w:cs="Calibri"/>
                <w:noProof w:val="0"/>
                <w:sz w:val="20"/>
                <w:szCs w:val="20"/>
                <w:lang w:val="en-GB"/>
              </w:rPr>
              <w:t>Creating a culture of inclusion, respect and trust in the classroom that supports all pupils to succeed (e.g. by modelling the types of courteous behaviour expected of pupils). (S1e)</w:t>
            </w:r>
          </w:p>
          <w:p w:rsidR="35650C4E" w:rsidP="6ECFF748" w:rsidRDefault="35650C4E" w14:paraId="3173D940" w14:textId="4156232B">
            <w:pPr>
              <w:pStyle w:val="Normal"/>
              <w:spacing w:line="259" w:lineRule="auto"/>
              <w:rPr>
                <w:rFonts w:ascii="Calibri" w:hAnsi="Calibri" w:eastAsia="Calibri" w:cs="Calibri"/>
                <w:noProof w:val="0"/>
                <w:sz w:val="20"/>
                <w:szCs w:val="20"/>
                <w:lang w:val="en-GB"/>
              </w:rPr>
            </w:pPr>
          </w:p>
          <w:p w:rsidR="35650C4E" w:rsidP="6ECFF748" w:rsidRDefault="35650C4E" w14:paraId="32C0167B" w14:textId="17138D9F">
            <w:pPr>
              <w:pStyle w:val="Normal"/>
              <w:spacing w:line="259" w:lineRule="auto"/>
            </w:pPr>
            <w:r w:rsidRPr="6ECFF748" w:rsidR="0A43FA2F">
              <w:rPr>
                <w:rFonts w:ascii="Calibri" w:hAnsi="Calibri" w:eastAsia="Calibri" w:cs="Calibri"/>
                <w:noProof w:val="0"/>
                <w:sz w:val="20"/>
                <w:szCs w:val="20"/>
                <w:lang w:val="en-GB"/>
              </w:rPr>
              <w:t>Making effective use of teaching assistants and other adults in the classroom. (S5i)</w:t>
            </w:r>
          </w:p>
          <w:p w:rsidR="35650C4E" w:rsidP="6ECFF748" w:rsidRDefault="35650C4E" w14:paraId="0B7421A9" w14:textId="41FD638E">
            <w:pPr>
              <w:pStyle w:val="Normal"/>
              <w:spacing w:line="259" w:lineRule="auto"/>
              <w:rPr>
                <w:rFonts w:ascii="Calibri" w:hAnsi="Calibri" w:eastAsia="Calibri" w:cs="Calibri"/>
                <w:noProof w:val="0"/>
                <w:sz w:val="20"/>
                <w:szCs w:val="20"/>
                <w:lang w:val="en-GB"/>
              </w:rPr>
            </w:pPr>
          </w:p>
          <w:p w:rsidR="35650C4E" w:rsidP="6ECFF748" w:rsidRDefault="35650C4E" w14:paraId="32186CE8" w14:textId="3591168A">
            <w:pPr>
              <w:pStyle w:val="Normal"/>
              <w:spacing w:line="259" w:lineRule="auto"/>
            </w:pPr>
            <w:r w:rsidRPr="6ECFF748" w:rsidR="0A43FA2F">
              <w:rPr>
                <w:rFonts w:ascii="Calibri" w:hAnsi="Calibri" w:eastAsia="Calibri" w:cs="Calibri"/>
                <w:noProof w:val="0"/>
                <w:sz w:val="20"/>
                <w:szCs w:val="20"/>
                <w:lang w:val="en-GB"/>
              </w:rPr>
              <w:t>Making effective and judicious use of specialist technology to support pupils with SEND. (S5j)</w:t>
            </w:r>
          </w:p>
        </w:tc>
      </w:tr>
      <w:tr w:rsidR="64EE0049" w:rsidTr="02CDDD57" w14:paraId="31C2846B" w14:textId="77777777">
        <w:trPr>
          <w:trHeight w:val="1560"/>
        </w:trPr>
        <w:tc>
          <w:tcPr>
            <w:tcW w:w="810" w:type="dxa"/>
            <w:shd w:val="clear" w:color="auto" w:fill="DEEAF6" w:themeFill="accent5" w:themeFillTint="33"/>
            <w:tcMar/>
          </w:tcPr>
          <w:p w:rsidR="64EE0049" w:rsidP="1295583B" w:rsidRDefault="42941511" w14:paraId="0F8FD637" w14:textId="399BB0AF">
            <w:pPr>
              <w:spacing w:line="259" w:lineRule="auto"/>
              <w:rPr>
                <w:rFonts w:eastAsia="" w:eastAsiaTheme="minorEastAsia"/>
                <w:color w:val="000000" w:themeColor="text1"/>
                <w:sz w:val="20"/>
                <w:szCs w:val="20"/>
              </w:rPr>
            </w:pPr>
            <w:r w:rsidRPr="1295583B" w:rsidR="3C82C333">
              <w:rPr>
                <w:rFonts w:eastAsia="" w:eastAsiaTheme="minorEastAsia"/>
                <w:color w:val="000000" w:themeColor="text1" w:themeTint="FF" w:themeShade="FF"/>
                <w:sz w:val="20"/>
                <w:szCs w:val="20"/>
                <w:lang w:val="en-GB"/>
              </w:rPr>
              <w:t>Tues</w:t>
            </w:r>
            <w:r w:rsidRPr="1295583B" w:rsidR="64EE0049">
              <w:rPr>
                <w:rFonts w:eastAsia="" w:eastAsiaTheme="minorEastAsia"/>
                <w:color w:val="000000" w:themeColor="text1" w:themeTint="FF" w:themeShade="FF"/>
                <w:sz w:val="20"/>
                <w:szCs w:val="20"/>
                <w:lang w:val="en-GB"/>
              </w:rPr>
              <w:t xml:space="preserve"> 0</w:t>
            </w:r>
            <w:r w:rsidRPr="1295583B" w:rsidR="08C7065A">
              <w:rPr>
                <w:rFonts w:eastAsia="" w:eastAsiaTheme="minorEastAsia"/>
                <w:color w:val="000000" w:themeColor="text1" w:themeTint="FF" w:themeShade="FF"/>
                <w:sz w:val="20"/>
                <w:szCs w:val="20"/>
                <w:lang w:val="en-GB"/>
              </w:rPr>
              <w:t>7</w:t>
            </w:r>
            <w:r w:rsidRPr="1295583B" w:rsidR="64EE0049">
              <w:rPr>
                <w:rFonts w:eastAsia="" w:eastAsiaTheme="minorEastAsia"/>
                <w:color w:val="000000" w:themeColor="text1" w:themeTint="FF" w:themeShade="FF"/>
                <w:sz w:val="20"/>
                <w:szCs w:val="20"/>
                <w:lang w:val="en-GB"/>
              </w:rPr>
              <w:t>/01</w:t>
            </w:r>
          </w:p>
          <w:p w:rsidR="64EE0049" w:rsidP="74D6CB2D" w:rsidRDefault="64EE0049" w14:paraId="775E2BF7" w14:textId="3CECF42C">
            <w:pPr>
              <w:spacing w:line="259" w:lineRule="auto"/>
              <w:rPr>
                <w:rFonts w:eastAsiaTheme="minorEastAsia"/>
                <w:sz w:val="20"/>
                <w:szCs w:val="20"/>
              </w:rPr>
            </w:pPr>
            <w:r w:rsidRPr="74D6CB2D">
              <w:rPr>
                <w:rFonts w:eastAsiaTheme="minorEastAsia"/>
                <w:color w:val="000000" w:themeColor="text1"/>
                <w:sz w:val="20"/>
                <w:szCs w:val="20"/>
                <w:lang w:val="en-GB"/>
              </w:rPr>
              <w:t>All day</w:t>
            </w:r>
            <w:r w:rsidRPr="74D6CB2D">
              <w:rPr>
                <w:rFonts w:eastAsiaTheme="minorEastAsia"/>
                <w:sz w:val="20"/>
                <w:szCs w:val="20"/>
                <w:lang w:val="en-GB"/>
              </w:rPr>
              <w:t xml:space="preserve"> </w:t>
            </w:r>
          </w:p>
        </w:tc>
        <w:tc>
          <w:tcPr>
            <w:tcW w:w="997" w:type="dxa"/>
            <w:shd w:val="clear" w:color="auto" w:fill="DEEAF6" w:themeFill="accent5" w:themeFillTint="33"/>
            <w:tcMar/>
          </w:tcPr>
          <w:p w:rsidR="64EE0049" w:rsidP="74D6CB2D" w:rsidRDefault="64EE0049" w14:paraId="2A9F3613" w14:textId="585B5318">
            <w:pPr>
              <w:spacing w:line="259" w:lineRule="auto"/>
              <w:rPr>
                <w:rFonts w:eastAsiaTheme="minorEastAsia"/>
                <w:sz w:val="20"/>
                <w:szCs w:val="20"/>
              </w:rPr>
            </w:pPr>
            <w:r w:rsidRPr="74D6CB2D">
              <w:rPr>
                <w:rFonts w:eastAsiaTheme="minorEastAsia"/>
                <w:sz w:val="20"/>
                <w:szCs w:val="20"/>
                <w:lang w:val="en-GB"/>
              </w:rPr>
              <w:t xml:space="preserve">Alliance led. </w:t>
            </w:r>
          </w:p>
          <w:p w:rsidR="64EE0049" w:rsidP="74D6CB2D" w:rsidRDefault="64EE0049" w14:paraId="2CF62664" w14:textId="430C21EC">
            <w:pPr>
              <w:spacing w:line="259" w:lineRule="auto"/>
              <w:rPr>
                <w:rFonts w:eastAsiaTheme="minorEastAsia"/>
                <w:sz w:val="20"/>
                <w:szCs w:val="20"/>
              </w:rPr>
            </w:pPr>
          </w:p>
          <w:p w:rsidR="64EE0049" w:rsidP="74D6CB2D" w:rsidRDefault="64EE0049" w14:paraId="77D429F1" w14:textId="4A96EF73">
            <w:pPr>
              <w:spacing w:line="259" w:lineRule="auto"/>
              <w:rPr>
                <w:rFonts w:eastAsiaTheme="minorEastAsia"/>
                <w:sz w:val="20"/>
                <w:szCs w:val="20"/>
                <w:lang w:val="en-GB"/>
              </w:rPr>
            </w:pPr>
          </w:p>
        </w:tc>
        <w:tc>
          <w:tcPr>
            <w:tcW w:w="1594" w:type="dxa"/>
            <w:shd w:val="clear" w:color="auto" w:fill="DEEAF6" w:themeFill="accent5" w:themeFillTint="33"/>
            <w:tcMar/>
          </w:tcPr>
          <w:p w:rsidR="64EE0049" w:rsidP="74D6CB2D" w:rsidRDefault="64EE0049" w14:paraId="61FCA7F5" w14:textId="53006187">
            <w:pPr>
              <w:spacing w:line="259" w:lineRule="auto"/>
              <w:rPr>
                <w:rFonts w:eastAsiaTheme="minorEastAsia"/>
                <w:sz w:val="20"/>
                <w:szCs w:val="20"/>
              </w:rPr>
            </w:pPr>
            <w:r w:rsidRPr="74D6CB2D">
              <w:rPr>
                <w:rFonts w:eastAsiaTheme="minorEastAsia"/>
                <w:sz w:val="20"/>
                <w:szCs w:val="20"/>
                <w:lang w:val="en-GB"/>
              </w:rPr>
              <w:t>PGC7007/8M</w:t>
            </w:r>
          </w:p>
          <w:p w:rsidR="64EE0049" w:rsidP="74D6CB2D" w:rsidRDefault="64EE0049" w14:paraId="16AF2264" w14:textId="2713E58F">
            <w:pPr>
              <w:spacing w:line="259" w:lineRule="auto"/>
              <w:rPr>
                <w:rFonts w:eastAsiaTheme="minorEastAsia"/>
                <w:sz w:val="20"/>
                <w:szCs w:val="20"/>
              </w:rPr>
            </w:pPr>
          </w:p>
          <w:p w:rsidR="64EE0049" w:rsidP="714EBD64" w:rsidRDefault="64EE0049" w14:paraId="04F520B0" w14:textId="557E798B">
            <w:pPr>
              <w:spacing w:line="259" w:lineRule="auto"/>
              <w:rPr>
                <w:rFonts w:eastAsiaTheme="minorEastAsia"/>
                <w:sz w:val="20"/>
                <w:szCs w:val="20"/>
                <w:lang w:val="en-GB"/>
              </w:rPr>
            </w:pPr>
            <w:r w:rsidRPr="714EBD64">
              <w:rPr>
                <w:rFonts w:eastAsiaTheme="minorEastAsia"/>
                <w:sz w:val="20"/>
                <w:szCs w:val="20"/>
                <w:lang w:val="en-GB"/>
              </w:rPr>
              <w:t xml:space="preserve">Off campus visit </w:t>
            </w:r>
            <w:proofErr w:type="gramStart"/>
            <w:r w:rsidRPr="714EBD64" w:rsidR="5458B3FA">
              <w:rPr>
                <w:rFonts w:eastAsiaTheme="minorEastAsia"/>
                <w:sz w:val="20"/>
                <w:szCs w:val="20"/>
                <w:lang w:val="en-GB"/>
              </w:rPr>
              <w:t>Diversity day</w:t>
            </w:r>
            <w:proofErr w:type="gramEnd"/>
          </w:p>
          <w:p w:rsidR="64EE0049" w:rsidP="714EBD64" w:rsidRDefault="64EE0049" w14:paraId="63B56801" w14:textId="37842AF3">
            <w:pPr>
              <w:spacing w:line="259" w:lineRule="auto"/>
              <w:rPr>
                <w:rFonts w:eastAsiaTheme="minorEastAsia"/>
                <w:sz w:val="20"/>
                <w:szCs w:val="20"/>
                <w:lang w:val="en-GB"/>
              </w:rPr>
            </w:pPr>
          </w:p>
          <w:p w:rsidR="64EE0049" w:rsidP="50101E84" w:rsidRDefault="206F6206" w14:paraId="5399B7C6" w14:textId="5C7662CE">
            <w:pPr>
              <w:spacing w:line="259" w:lineRule="auto"/>
              <w:rPr>
                <w:rFonts w:eastAsiaTheme="minorEastAsia"/>
                <w:sz w:val="20"/>
                <w:szCs w:val="20"/>
                <w:lang w:val="en-GB"/>
              </w:rPr>
            </w:pPr>
            <w:r w:rsidRPr="50101E84">
              <w:rPr>
                <w:rFonts w:eastAsiaTheme="minorEastAsia"/>
                <w:sz w:val="20"/>
                <w:szCs w:val="20"/>
                <w:lang w:val="en-GB"/>
              </w:rPr>
              <w:t>Linked to the ITAP foundational concept.</w:t>
            </w:r>
          </w:p>
        </w:tc>
        <w:tc>
          <w:tcPr>
            <w:tcW w:w="2303" w:type="dxa"/>
            <w:shd w:val="clear" w:color="auto" w:fill="DEEAF6" w:themeFill="accent5" w:themeFillTint="33"/>
            <w:tcMar/>
          </w:tcPr>
          <w:p w:rsidR="6DA19FFF" w:rsidP="6ECFF748" w:rsidRDefault="6DA19FFF" w14:paraId="02D2E319" w14:textId="0DCBA3FB">
            <w:pPr>
              <w:pStyle w:val="Normal"/>
              <w:spacing w:line="259" w:lineRule="auto"/>
              <w:rPr>
                <w:rFonts w:ascii="Calibri" w:hAnsi="Calibri" w:eastAsia="Calibri" w:cs="Calibri"/>
                <w:color w:val="000000" w:themeColor="text1" w:themeTint="FF" w:themeShade="FF"/>
                <w:sz w:val="20"/>
                <w:szCs w:val="20"/>
              </w:rPr>
            </w:pPr>
            <w:r w:rsidRPr="6ECFF748" w:rsidR="6DA19FFF">
              <w:rPr>
                <w:rFonts w:ascii="Calibri" w:hAnsi="Calibri" w:eastAsia="Calibri" w:cs="Calibri"/>
                <w:noProof w:val="0"/>
                <w:sz w:val="20"/>
                <w:szCs w:val="20"/>
                <w:lang w:val="en-US"/>
              </w:rPr>
              <w:t xml:space="preserve">Pupils’ experiences of school and their readiness to learn can be </w:t>
            </w:r>
            <w:r w:rsidRPr="6ECFF748" w:rsidR="6DA19FFF">
              <w:rPr>
                <w:rFonts w:ascii="Calibri" w:hAnsi="Calibri" w:eastAsia="Calibri" w:cs="Calibri"/>
                <w:noProof w:val="0"/>
                <w:sz w:val="20"/>
                <w:szCs w:val="20"/>
                <w:lang w:val="en-US"/>
              </w:rPr>
              <w:t>impacted</w:t>
            </w:r>
            <w:r w:rsidRPr="6ECFF748" w:rsidR="6DA19FFF">
              <w:rPr>
                <w:rFonts w:ascii="Calibri" w:hAnsi="Calibri" w:eastAsia="Calibri" w:cs="Calibri"/>
                <w:noProof w:val="0"/>
                <w:sz w:val="20"/>
                <w:szCs w:val="20"/>
                <w:lang w:val="en-US"/>
              </w:rPr>
              <w:t xml:space="preserve"> by their home life and circumstances, particularly for EAL pupils, young carers, and those living in poverty. (s18)</w:t>
            </w:r>
          </w:p>
          <w:p w:rsidR="6ECFF748" w:rsidP="6ECFF748" w:rsidRDefault="6ECFF748" w14:paraId="2EA0AA37" w14:textId="6904A395">
            <w:pPr>
              <w:pStyle w:val="Normal"/>
              <w:spacing w:line="259" w:lineRule="auto"/>
              <w:rPr>
                <w:rFonts w:ascii="Calibri" w:hAnsi="Calibri" w:eastAsia="Calibri" w:cs="Calibri"/>
                <w:color w:val="000000" w:themeColor="text1" w:themeTint="FF" w:themeShade="FF"/>
                <w:sz w:val="20"/>
                <w:szCs w:val="20"/>
              </w:rPr>
            </w:pPr>
          </w:p>
          <w:p w:rsidR="714EBD64" w:rsidP="714EBD64" w:rsidRDefault="714EBD64" w14:paraId="790D1491" w14:textId="6E26521E">
            <w:pPr>
              <w:spacing w:line="259" w:lineRule="auto"/>
              <w:rPr>
                <w:rFonts w:ascii="Calibri" w:hAnsi="Calibri" w:eastAsia="Calibri" w:cs="Calibri"/>
                <w:color w:val="000000" w:themeColor="text1"/>
                <w:sz w:val="20"/>
                <w:szCs w:val="20"/>
              </w:rPr>
            </w:pPr>
            <w:r w:rsidRPr="6ECFF748" w:rsidR="714EBD64">
              <w:rPr>
                <w:rFonts w:ascii="Calibri" w:hAnsi="Calibri" w:eastAsia="Calibri" w:cs="Calibri"/>
                <w:color w:val="000000" w:themeColor="text1" w:themeTint="FF" w:themeShade="FF"/>
                <w:sz w:val="20"/>
                <w:szCs w:val="20"/>
              </w:rPr>
              <w:t xml:space="preserve">High-quality teaching has a long-term positive effect on pupils’ life chances, particularly for children from disadvantaged backgrounds. </w:t>
            </w:r>
            <w:r w:rsidRPr="6ECFF748" w:rsidR="307E4C13">
              <w:rPr>
                <w:rFonts w:ascii="Calibri" w:hAnsi="Calibri" w:eastAsia="Calibri" w:cs="Calibri"/>
                <w:color w:val="000000" w:themeColor="text1" w:themeTint="FF" w:themeShade="FF"/>
                <w:sz w:val="20"/>
                <w:szCs w:val="20"/>
              </w:rPr>
              <w:t>(S16)</w:t>
            </w:r>
          </w:p>
        </w:tc>
        <w:tc>
          <w:tcPr>
            <w:tcW w:w="1515" w:type="dxa"/>
            <w:shd w:val="clear" w:color="auto" w:fill="DEEAF6" w:themeFill="accent5" w:themeFillTint="33"/>
            <w:tcMar/>
          </w:tcPr>
          <w:p w:rsidR="714EBD64" w:rsidP="714EBD64" w:rsidRDefault="714EBD64" w14:paraId="70C65DC7" w14:textId="1D3B85ED">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rPr>
              <w:t xml:space="preserve">Professional </w:t>
            </w:r>
            <w:proofErr w:type="spellStart"/>
            <w:r w:rsidRPr="714EBD64">
              <w:rPr>
                <w:rFonts w:ascii="Calibri" w:hAnsi="Calibri" w:eastAsia="Calibri" w:cs="Calibri"/>
                <w:b/>
                <w:bCs/>
                <w:color w:val="000000" w:themeColor="text1"/>
                <w:sz w:val="20"/>
                <w:szCs w:val="20"/>
              </w:rPr>
              <w:t>behaviours</w:t>
            </w:r>
            <w:proofErr w:type="spellEnd"/>
          </w:p>
          <w:p w:rsidR="714EBD64" w:rsidP="714EBD64" w:rsidRDefault="714EBD64" w14:paraId="36E5ECBC" w14:textId="12E0B4D0">
            <w:pPr>
              <w:spacing w:line="259" w:lineRule="auto"/>
              <w:rPr>
                <w:rFonts w:ascii="Calibri" w:hAnsi="Calibri" w:eastAsia="Calibri" w:cs="Calibri"/>
                <w:color w:val="000000" w:themeColor="text1"/>
                <w:sz w:val="20"/>
                <w:szCs w:val="20"/>
              </w:rPr>
            </w:pPr>
          </w:p>
          <w:p w:rsidR="714EBD64" w:rsidP="714EBD64" w:rsidRDefault="714EBD64" w14:paraId="226A7CD3" w14:textId="03B4FAC6">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rPr>
              <w:t xml:space="preserve">Pedagogy </w:t>
            </w:r>
          </w:p>
          <w:p w:rsidR="714EBD64" w:rsidP="714EBD64" w:rsidRDefault="714EBD64" w14:paraId="0C968078" w14:textId="0F8EDC32">
            <w:pPr>
              <w:spacing w:line="259" w:lineRule="auto"/>
              <w:rPr>
                <w:rFonts w:ascii="Calibri" w:hAnsi="Calibri" w:eastAsia="Calibri" w:cs="Calibri"/>
                <w:color w:val="000000" w:themeColor="text1"/>
                <w:sz w:val="20"/>
                <w:szCs w:val="20"/>
              </w:rPr>
            </w:pPr>
          </w:p>
          <w:p w:rsidR="714EBD64" w:rsidP="714EBD64" w:rsidRDefault="714EBD64" w14:paraId="4032B060" w14:textId="47899F90">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rPr>
              <w:t xml:space="preserve">Personal teaching philosophy </w:t>
            </w:r>
          </w:p>
        </w:tc>
        <w:tc>
          <w:tcPr>
            <w:tcW w:w="2981" w:type="dxa"/>
            <w:shd w:val="clear" w:color="auto" w:fill="DEEAF6" w:themeFill="accent5" w:themeFillTint="33"/>
            <w:tcMar/>
          </w:tcPr>
          <w:p w:rsidR="714EBD64" w:rsidP="714EBD64" w:rsidRDefault="00165101" w14:paraId="3E9B2396" w14:textId="40FD087E">
            <w:pPr>
              <w:spacing w:line="257" w:lineRule="auto"/>
              <w:rPr>
                <w:rFonts w:ascii="Calibri" w:hAnsi="Calibri" w:eastAsia="Calibri" w:cs="Calibri"/>
                <w:color w:val="000000" w:themeColor="text1"/>
              </w:rPr>
            </w:pPr>
            <w:hyperlink r:id="rId115">
              <w:r w:rsidRPr="714EBD64" w:rsidR="714EBD64">
                <w:rPr>
                  <w:rStyle w:val="Hyperlink"/>
                  <w:rFonts w:ascii="Calibri" w:hAnsi="Calibri" w:eastAsia="Calibri" w:cs="Calibri"/>
                  <w:sz w:val="20"/>
                  <w:szCs w:val="20"/>
                  <w:lang w:val="en-GB"/>
                </w:rPr>
                <w:t>https://naldic.org.uk/the-eal-learner/eal-learners-uk/</w:t>
              </w:r>
            </w:hyperlink>
          </w:p>
          <w:p w:rsidR="714EBD64" w:rsidP="714EBD64" w:rsidRDefault="714EBD64" w14:paraId="13E75ACB" w14:textId="6E3CDD9D">
            <w:pPr>
              <w:spacing w:line="257"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 </w:t>
            </w:r>
          </w:p>
          <w:p w:rsidR="714EBD64" w:rsidP="714EBD64" w:rsidRDefault="00165101" w14:paraId="3C6DCB56" w14:textId="201399A9">
            <w:pPr>
              <w:spacing w:line="257" w:lineRule="auto"/>
              <w:rPr>
                <w:rFonts w:ascii="Calibri" w:hAnsi="Calibri" w:eastAsia="Calibri" w:cs="Calibri"/>
                <w:color w:val="000000" w:themeColor="text1"/>
              </w:rPr>
            </w:pPr>
            <w:hyperlink r:id="rId116">
              <w:r w:rsidRPr="714EBD64" w:rsidR="714EBD64">
                <w:rPr>
                  <w:rStyle w:val="Hyperlink"/>
                  <w:rFonts w:ascii="Calibri" w:hAnsi="Calibri" w:eastAsia="Calibri" w:cs="Calibri"/>
                  <w:sz w:val="20"/>
                  <w:szCs w:val="20"/>
                  <w:lang w:val="en-GB"/>
                </w:rPr>
                <w:t>https://ealresources.bell-foundation.org.uk/teachers</w:t>
              </w:r>
            </w:hyperlink>
          </w:p>
          <w:p w:rsidR="714EBD64" w:rsidP="714EBD64" w:rsidRDefault="714EBD64" w14:paraId="49E12FEA" w14:textId="40070E44">
            <w:pPr>
              <w:spacing w:line="257"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 </w:t>
            </w:r>
          </w:p>
          <w:p w:rsidR="714EBD64" w:rsidP="714EBD64" w:rsidRDefault="00165101" w14:paraId="21E64549" w14:textId="4AC827EA">
            <w:pPr>
              <w:spacing w:line="259" w:lineRule="auto"/>
              <w:rPr>
                <w:rFonts w:ascii="Calibri" w:hAnsi="Calibri" w:eastAsia="Calibri" w:cs="Calibri"/>
                <w:color w:val="000000" w:themeColor="text1"/>
              </w:rPr>
            </w:pPr>
            <w:hyperlink r:id="rId117">
              <w:r w:rsidRPr="1C8356F7" w:rsidR="714EBD64">
                <w:rPr>
                  <w:rStyle w:val="Hyperlink"/>
                  <w:rFonts w:ascii="Calibri" w:hAnsi="Calibri" w:eastAsia="Calibri" w:cs="Calibri"/>
                  <w:sz w:val="20"/>
                  <w:szCs w:val="20"/>
                  <w:lang w:val="en-GB"/>
                </w:rPr>
                <w:t>Take a look at some of the resources from a local authority</w:t>
              </w:r>
            </w:hyperlink>
          </w:p>
          <w:p w:rsidR="714EBD64" w:rsidP="1C8356F7" w:rsidRDefault="714EBD64" w14:paraId="7B1FFE54" w14:textId="269D019B">
            <w:pPr>
              <w:spacing w:line="259" w:lineRule="auto"/>
              <w:rPr>
                <w:rFonts w:ascii="Calibri" w:hAnsi="Calibri" w:eastAsia="Calibri" w:cs="Calibri"/>
                <w:sz w:val="20"/>
                <w:szCs w:val="20"/>
                <w:lang w:val="en-GB"/>
              </w:rPr>
            </w:pPr>
          </w:p>
          <w:p w:rsidR="714EBD64" w:rsidP="714EBD64" w:rsidRDefault="714EBD64" w14:paraId="564C9A4B" w14:textId="0FB2ADDF">
            <w:pPr>
              <w:spacing w:line="259" w:lineRule="auto"/>
              <w:rPr>
                <w:rFonts w:ascii="Calibri" w:hAnsi="Calibri" w:eastAsia="Calibri" w:cs="Calibri"/>
                <w:color w:val="000000" w:themeColor="text1"/>
                <w:sz w:val="20"/>
                <w:szCs w:val="20"/>
              </w:rPr>
            </w:pPr>
            <w:r w:rsidRPr="1C8356F7">
              <w:rPr>
                <w:rFonts w:ascii="Calibri" w:hAnsi="Calibri" w:eastAsia="Calibri" w:cs="Calibri"/>
                <w:color w:val="000000" w:themeColor="text1"/>
                <w:sz w:val="20"/>
                <w:szCs w:val="20"/>
                <w:lang w:val="en-GB"/>
              </w:rPr>
              <w:t xml:space="preserve">Read through the diversity handbook on </w:t>
            </w:r>
            <w:r w:rsidRPr="1C8356F7" w:rsidR="26535A41">
              <w:rPr>
                <w:rFonts w:ascii="Calibri" w:hAnsi="Calibri" w:eastAsia="Calibri" w:cs="Calibri"/>
                <w:color w:val="000000" w:themeColor="text1"/>
                <w:sz w:val="20"/>
                <w:szCs w:val="20"/>
                <w:lang w:val="en-GB"/>
              </w:rPr>
              <w:t>M</w:t>
            </w:r>
            <w:r w:rsidRPr="1C8356F7">
              <w:rPr>
                <w:rFonts w:ascii="Calibri" w:hAnsi="Calibri" w:eastAsia="Calibri" w:cs="Calibri"/>
                <w:color w:val="000000" w:themeColor="text1"/>
                <w:sz w:val="20"/>
                <w:szCs w:val="20"/>
                <w:lang w:val="en-GB"/>
              </w:rPr>
              <w:t>oodle and complete the trackers</w:t>
            </w:r>
          </w:p>
        </w:tc>
        <w:tc>
          <w:tcPr>
            <w:tcW w:w="4354" w:type="dxa"/>
            <w:shd w:val="clear" w:color="auto" w:fill="DEEAF6" w:themeFill="accent5" w:themeFillTint="33"/>
            <w:tcMar/>
          </w:tcPr>
          <w:p w:rsidR="714EBD64" w:rsidP="6ECFF748" w:rsidRDefault="714EBD64" w14:paraId="563E9F92" w14:textId="6B99D1C4">
            <w:pPr>
              <w:pStyle w:val="Normal"/>
              <w:spacing w:line="259" w:lineRule="auto"/>
              <w:ind w:left="40"/>
            </w:pPr>
            <w:r w:rsidRPr="6ECFF748" w:rsidR="4FB6A71A">
              <w:rPr>
                <w:rFonts w:ascii="Calibri" w:hAnsi="Calibri" w:eastAsia="Calibri" w:cs="Calibri"/>
                <w:noProof w:val="0"/>
                <w:sz w:val="20"/>
                <w:szCs w:val="20"/>
                <w:lang w:val="en-US"/>
              </w:rPr>
              <w:t>Creating a culture of inclusion, respect and trust in the classroom that supports all pupils to succeed (</w:t>
            </w:r>
            <w:r w:rsidRPr="6ECFF748" w:rsidR="4FB6A71A">
              <w:rPr>
                <w:rFonts w:ascii="Calibri" w:hAnsi="Calibri" w:eastAsia="Calibri" w:cs="Calibri"/>
                <w:noProof w:val="0"/>
                <w:sz w:val="20"/>
                <w:szCs w:val="20"/>
                <w:lang w:val="en-US"/>
              </w:rPr>
              <w:t>e.g.</w:t>
            </w:r>
            <w:r w:rsidRPr="6ECFF748" w:rsidR="4FB6A71A">
              <w:rPr>
                <w:rFonts w:ascii="Calibri" w:hAnsi="Calibri" w:eastAsia="Calibri" w:cs="Calibri"/>
                <w:noProof w:val="0"/>
                <w:sz w:val="20"/>
                <w:szCs w:val="20"/>
                <w:lang w:val="en-US"/>
              </w:rPr>
              <w:t xml:space="preserve"> by modelling the types of courteous </w:t>
            </w:r>
            <w:r w:rsidRPr="6ECFF748" w:rsidR="4FB6A71A">
              <w:rPr>
                <w:rFonts w:ascii="Calibri" w:hAnsi="Calibri" w:eastAsia="Calibri" w:cs="Calibri"/>
                <w:noProof w:val="0"/>
                <w:sz w:val="20"/>
                <w:szCs w:val="20"/>
                <w:lang w:val="en-US"/>
              </w:rPr>
              <w:t>behaviour</w:t>
            </w:r>
            <w:r w:rsidRPr="6ECFF748" w:rsidR="4FB6A71A">
              <w:rPr>
                <w:rFonts w:ascii="Calibri" w:hAnsi="Calibri" w:eastAsia="Calibri" w:cs="Calibri"/>
                <w:noProof w:val="0"/>
                <w:sz w:val="20"/>
                <w:szCs w:val="20"/>
                <w:lang w:val="en-US"/>
              </w:rPr>
              <w:t xml:space="preserve"> expected of pupils). (S1e)</w:t>
            </w:r>
          </w:p>
          <w:p w:rsidR="714EBD64" w:rsidP="6ECFF748" w:rsidRDefault="714EBD64" w14:paraId="60BC8C83" w14:textId="02E050AB">
            <w:pPr>
              <w:pStyle w:val="Normal"/>
              <w:spacing w:line="259" w:lineRule="auto"/>
              <w:ind w:left="40"/>
              <w:rPr>
                <w:rFonts w:ascii="Calibri" w:hAnsi="Calibri" w:eastAsia="Calibri" w:cs="Calibri"/>
                <w:noProof w:val="0"/>
                <w:sz w:val="20"/>
                <w:szCs w:val="20"/>
                <w:lang w:val="en-US"/>
              </w:rPr>
            </w:pPr>
          </w:p>
          <w:p w:rsidR="714EBD64" w:rsidP="6ECFF748" w:rsidRDefault="714EBD64" w14:paraId="529FDD00" w14:textId="5B44FC28">
            <w:pPr>
              <w:pStyle w:val="Normal"/>
              <w:spacing w:line="259" w:lineRule="auto"/>
              <w:ind w:left="40"/>
            </w:pPr>
            <w:r w:rsidRPr="6ECFF748" w:rsidR="4FB6A71A">
              <w:rPr>
                <w:rFonts w:ascii="Calibri" w:hAnsi="Calibri" w:eastAsia="Calibri" w:cs="Calibri"/>
                <w:noProof w:val="0"/>
                <w:sz w:val="20"/>
                <w:szCs w:val="20"/>
                <w:lang w:val="en-US"/>
              </w:rPr>
              <w:t>Making effective use of teaching assistants and other adults in the classroom. (S5i)</w:t>
            </w:r>
          </w:p>
          <w:p w:rsidR="714EBD64" w:rsidP="6ECFF748" w:rsidRDefault="714EBD64" w14:paraId="4E8125B0" w14:textId="396DEE0C">
            <w:pPr>
              <w:pStyle w:val="Normal"/>
              <w:spacing w:line="259" w:lineRule="auto"/>
              <w:ind w:left="40"/>
            </w:pPr>
            <w:r w:rsidRPr="6ECFF748" w:rsidR="4FB6A71A">
              <w:rPr>
                <w:rFonts w:ascii="Calibri" w:hAnsi="Calibri" w:eastAsia="Calibri" w:cs="Calibri"/>
                <w:noProof w:val="0"/>
                <w:sz w:val="20"/>
                <w:szCs w:val="20"/>
                <w:lang w:val="en-US"/>
              </w:rPr>
              <w:t>Making effective and judicious use of specialist technology to support pupils with SEND. (s5j)</w:t>
            </w:r>
          </w:p>
        </w:tc>
      </w:tr>
      <w:tr w:rsidR="69A8E10D" w:rsidTr="02CDDD57" w14:paraId="61E18612" w14:textId="77777777">
        <w:trPr>
          <w:trHeight w:val="1050"/>
        </w:trPr>
        <w:tc>
          <w:tcPr>
            <w:tcW w:w="810" w:type="dxa"/>
            <w:shd w:val="clear" w:color="auto" w:fill="DEEAF6" w:themeFill="accent5" w:themeFillTint="33"/>
            <w:tcMar/>
          </w:tcPr>
          <w:p w:rsidR="6A1A6B24" w:rsidP="69A8E10D" w:rsidRDefault="6A1A6B24" w14:paraId="49D980B4" w14:textId="1A581DB6">
            <w:pPr>
              <w:spacing w:line="259" w:lineRule="auto"/>
              <w:rPr>
                <w:rFonts w:eastAsiaTheme="minorEastAsia"/>
                <w:color w:val="000000" w:themeColor="text1"/>
                <w:sz w:val="20"/>
                <w:szCs w:val="20"/>
                <w:lang w:val="en-GB"/>
              </w:rPr>
            </w:pPr>
            <w:r w:rsidRPr="69A8E10D">
              <w:rPr>
                <w:rFonts w:eastAsiaTheme="minorEastAsia"/>
                <w:color w:val="000000" w:themeColor="text1"/>
                <w:sz w:val="20"/>
                <w:szCs w:val="20"/>
                <w:lang w:val="en-GB"/>
              </w:rPr>
              <w:t>Wed</w:t>
            </w:r>
          </w:p>
          <w:p w:rsidR="6A1A6B24" w:rsidP="1295583B" w:rsidRDefault="6A1A6B24" w14:paraId="048E22BA" w14:textId="1793C961">
            <w:pPr>
              <w:spacing w:line="259" w:lineRule="auto"/>
              <w:rPr>
                <w:rFonts w:eastAsia="" w:eastAsiaTheme="minorEastAsia"/>
                <w:color w:val="000000" w:themeColor="text1"/>
                <w:sz w:val="20"/>
                <w:szCs w:val="20"/>
                <w:lang w:val="en-GB"/>
              </w:rPr>
            </w:pPr>
            <w:r w:rsidRPr="1295583B" w:rsidR="59E6F418">
              <w:rPr>
                <w:rFonts w:eastAsia="" w:eastAsiaTheme="minorEastAsia"/>
                <w:color w:val="000000" w:themeColor="text1" w:themeTint="FF" w:themeShade="FF"/>
                <w:sz w:val="20"/>
                <w:szCs w:val="20"/>
                <w:lang w:val="en-GB"/>
              </w:rPr>
              <w:t>1</w:t>
            </w:r>
            <w:r w:rsidRPr="1295583B" w:rsidR="2CC4E307">
              <w:rPr>
                <w:rFonts w:eastAsia="" w:eastAsiaTheme="minorEastAsia"/>
                <w:color w:val="000000" w:themeColor="text1" w:themeTint="FF" w:themeShade="FF"/>
                <w:sz w:val="20"/>
                <w:szCs w:val="20"/>
                <w:lang w:val="en-GB"/>
              </w:rPr>
              <w:t>8</w:t>
            </w:r>
            <w:r w:rsidRPr="1295583B" w:rsidR="59E6F418">
              <w:rPr>
                <w:rFonts w:eastAsia="" w:eastAsiaTheme="minorEastAsia"/>
                <w:color w:val="000000" w:themeColor="text1" w:themeTint="FF" w:themeShade="FF"/>
                <w:sz w:val="20"/>
                <w:szCs w:val="20"/>
                <w:lang w:val="en-GB"/>
              </w:rPr>
              <w:t>/01</w:t>
            </w:r>
          </w:p>
          <w:p w:rsidR="6A1A6B24" w:rsidP="1EA180DF" w:rsidRDefault="6A1A6B24" w14:paraId="026D88AC" w14:textId="7F7023D2">
            <w:pPr>
              <w:spacing w:line="259" w:lineRule="auto"/>
              <w:rPr>
                <w:rFonts w:eastAsia="" w:eastAsiaTheme="minorEastAsia"/>
                <w:color w:val="000000" w:themeColor="text1"/>
                <w:sz w:val="20"/>
                <w:szCs w:val="20"/>
                <w:lang w:val="en-GB"/>
              </w:rPr>
            </w:pPr>
            <w:r w:rsidRPr="1EA180DF" w:rsidR="3C8A3325">
              <w:rPr>
                <w:rFonts w:eastAsia="" w:eastAsiaTheme="minorEastAsia"/>
                <w:color w:val="000000" w:themeColor="text1" w:themeTint="FF" w:themeShade="FF"/>
                <w:sz w:val="20"/>
                <w:szCs w:val="20"/>
                <w:lang w:val="en-GB"/>
              </w:rPr>
              <w:t>9-10</w:t>
            </w:r>
            <w:r w:rsidRPr="1EA180DF" w:rsidR="1016C34D">
              <w:rPr>
                <w:rFonts w:eastAsia="" w:eastAsiaTheme="minorEastAsia"/>
                <w:color w:val="000000" w:themeColor="text1" w:themeTint="FF" w:themeShade="FF"/>
                <w:sz w:val="20"/>
                <w:szCs w:val="20"/>
                <w:lang w:val="en-GB"/>
              </w:rPr>
              <w:t>.30</w:t>
            </w:r>
          </w:p>
          <w:p w:rsidR="6A1A6B24" w:rsidP="01856FC5" w:rsidRDefault="002D19FD" w14:noSpellErr="1" w14:paraId="786D0C84" w14:textId="190DD641">
            <w:pPr>
              <w:pStyle w:val="Normal"/>
              <w:spacing w:line="259" w:lineRule="auto"/>
              <w:rPr>
                <w:rFonts w:eastAsia="" w:eastAsiaTheme="minorEastAsia"/>
                <w:color w:val="000000" w:themeColor="text1" w:themeTint="FF" w:themeShade="FF"/>
                <w:sz w:val="20"/>
                <w:szCs w:val="20"/>
                <w:lang w:val="en-GB"/>
              </w:rPr>
            </w:pPr>
          </w:p>
          <w:p w:rsidR="6A1A6B24" w:rsidP="01856FC5" w:rsidRDefault="002D19FD" w14:paraId="7657037D" w14:textId="69ACECAD">
            <w:pPr>
              <w:spacing w:line="259" w:lineRule="auto"/>
              <w:rPr>
                <w:rFonts w:ascii="Calibri" w:hAnsi="Calibri" w:eastAsia="Calibri" w:cs="Calibri"/>
                <w:noProof w:val="0"/>
                <w:sz w:val="20"/>
                <w:szCs w:val="20"/>
                <w:lang w:val="en-GB"/>
              </w:rPr>
            </w:pPr>
            <w:r w:rsidRPr="01856FC5" w:rsidR="626CD600">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6A1A6B24" w:rsidP="1295583B" w:rsidRDefault="002D19FD" w14:paraId="19516D72" w14:textId="5E55DF87">
            <w:pPr>
              <w:pStyle w:val="Normal"/>
              <w:spacing w:line="259" w:lineRule="auto"/>
              <w:rPr>
                <w:rFonts w:eastAsia="" w:eastAsiaTheme="minorEastAsia"/>
                <w:color w:val="000000" w:themeColor="text1"/>
                <w:sz w:val="20"/>
                <w:szCs w:val="20"/>
                <w:lang w:val="en-GB"/>
              </w:rPr>
            </w:pPr>
          </w:p>
        </w:tc>
        <w:tc>
          <w:tcPr>
            <w:tcW w:w="997" w:type="dxa"/>
            <w:shd w:val="clear" w:color="auto" w:fill="DEEAF6" w:themeFill="accent5" w:themeFillTint="33"/>
            <w:tcMar/>
          </w:tcPr>
          <w:p w:rsidR="1EA180DF" w:rsidP="1EA180DF" w:rsidRDefault="1EA180DF" w14:paraId="4E447182" w14:textId="250B146C">
            <w:pPr>
              <w:spacing w:line="259" w:lineRule="auto"/>
              <w:rPr>
                <w:rFonts w:eastAsia="" w:eastAsiaTheme="minorEastAsia"/>
                <w:sz w:val="20"/>
                <w:szCs w:val="20"/>
                <w:lang w:val="en-GB"/>
              </w:rPr>
            </w:pPr>
            <w:r w:rsidRPr="1EA180DF" w:rsidR="1EA180DF">
              <w:rPr>
                <w:rFonts w:eastAsia="" w:eastAsiaTheme="minorEastAsia"/>
                <w:sz w:val="20"/>
                <w:szCs w:val="20"/>
                <w:lang w:val="en-GB"/>
              </w:rPr>
              <w:t>JC</w:t>
            </w:r>
          </w:p>
        </w:tc>
        <w:tc>
          <w:tcPr>
            <w:tcW w:w="1594" w:type="dxa"/>
            <w:shd w:val="clear" w:color="auto" w:fill="DEEAF6" w:themeFill="accent5" w:themeFillTint="33"/>
            <w:tcMar/>
          </w:tcPr>
          <w:p w:rsidR="1EA180DF" w:rsidP="1EA180DF" w:rsidRDefault="1EA180DF" w14:paraId="2DEA63A0" w14:textId="33E1AAA5">
            <w:pPr>
              <w:spacing w:line="259" w:lineRule="auto"/>
              <w:rPr>
                <w:rFonts w:eastAsia="" w:eastAsiaTheme="minorEastAsia"/>
                <w:sz w:val="20"/>
                <w:szCs w:val="20"/>
                <w:lang w:val="en-GB"/>
              </w:rPr>
            </w:pPr>
            <w:r w:rsidRPr="1EA180DF" w:rsidR="1EA180DF">
              <w:rPr>
                <w:rFonts w:eastAsia="" w:eastAsiaTheme="minorEastAsia"/>
                <w:sz w:val="20"/>
                <w:szCs w:val="20"/>
                <w:lang w:val="en-GB"/>
              </w:rPr>
              <w:t>Developing word consciousness</w:t>
            </w:r>
            <w:r w:rsidRPr="1EA180DF" w:rsidR="1EA180DF">
              <w:rPr>
                <w:rFonts w:eastAsia="" w:eastAsiaTheme="minorEastAsia"/>
                <w:sz w:val="20"/>
                <w:szCs w:val="20"/>
                <w:lang w:val="en-GB"/>
              </w:rPr>
              <w:t xml:space="preserve"> </w:t>
            </w:r>
          </w:p>
          <w:p w:rsidR="1EA180DF" w:rsidP="1EA180DF" w:rsidRDefault="1EA180DF" w14:paraId="3ED1166F" w14:textId="5149E508">
            <w:pPr>
              <w:pStyle w:val="Normal"/>
              <w:spacing w:line="259" w:lineRule="auto"/>
              <w:rPr>
                <w:rFonts w:eastAsia="" w:eastAsiaTheme="minorEastAsia"/>
                <w:sz w:val="20"/>
                <w:szCs w:val="20"/>
                <w:lang w:val="en-GB"/>
              </w:rPr>
            </w:pPr>
          </w:p>
          <w:p w:rsidR="7FED9EF0" w:rsidP="1EA180DF" w:rsidRDefault="7FED9EF0" w14:paraId="1CEAC618" w14:textId="30E91DF2">
            <w:pPr>
              <w:pStyle w:val="Normal"/>
              <w:spacing w:line="259" w:lineRule="auto"/>
              <w:rPr>
                <w:rFonts w:eastAsia="" w:eastAsiaTheme="minorEastAsia"/>
                <w:sz w:val="20"/>
                <w:szCs w:val="20"/>
                <w:lang w:val="en-GB"/>
              </w:rPr>
            </w:pPr>
          </w:p>
        </w:tc>
        <w:tc>
          <w:tcPr>
            <w:tcW w:w="2303" w:type="dxa"/>
            <w:shd w:val="clear" w:color="auto" w:fill="DEEAF6" w:themeFill="accent5" w:themeFillTint="33"/>
            <w:tcMar/>
          </w:tcPr>
          <w:p w:rsidR="1EA180DF" w:rsidP="6ECFF748" w:rsidRDefault="1EA180DF" w14:paraId="3DF7BC01" w14:textId="5F0889BC">
            <w:pPr>
              <w:pStyle w:val="Normal"/>
              <w:spacing w:line="259" w:lineRule="auto"/>
            </w:pPr>
            <w:r w:rsidRPr="01856FC5" w:rsidR="480BBDAC">
              <w:rPr>
                <w:rFonts w:ascii="Calibri" w:hAnsi="Calibri" w:eastAsia="Calibri" w:cs="Calibri"/>
                <w:noProof w:val="0"/>
                <w:sz w:val="20"/>
                <w:szCs w:val="20"/>
                <w:lang w:val="en-GB"/>
              </w:rPr>
              <w:t>Pupils</w:t>
            </w:r>
            <w:r w:rsidRPr="01856FC5" w:rsidR="480BBDAC">
              <w:rPr>
                <w:rFonts w:ascii="Calibri" w:hAnsi="Calibri" w:eastAsia="Calibri" w:cs="Calibri"/>
                <w:noProof w:val="0"/>
                <w:sz w:val="20"/>
                <w:szCs w:val="20"/>
                <w:lang w:val="en-GB"/>
              </w:rPr>
              <w:t xml:space="preserve">' oral language skills can be supported by teaching </w:t>
            </w:r>
            <w:r w:rsidRPr="01856FC5" w:rsidR="480BBDAC">
              <w:rPr>
                <w:rFonts w:ascii="Calibri" w:hAnsi="Calibri" w:eastAsia="Calibri" w:cs="Calibri"/>
                <w:noProof w:val="0"/>
                <w:sz w:val="20"/>
                <w:szCs w:val="20"/>
                <w:lang w:val="en-GB"/>
              </w:rPr>
              <w:t>new words</w:t>
            </w:r>
            <w:r w:rsidRPr="01856FC5" w:rsidR="480BBDAC">
              <w:rPr>
                <w:rFonts w:ascii="Calibri" w:hAnsi="Calibri" w:eastAsia="Calibri" w:cs="Calibri"/>
                <w:noProof w:val="0"/>
                <w:sz w:val="20"/>
                <w:szCs w:val="20"/>
                <w:lang w:val="en-GB"/>
              </w:rPr>
              <w:t xml:space="preserve"> and how to use and understand words within sentences or longer texts. This can help to address speech and language difficulties, especially for children in their early school years. (s312)</w:t>
            </w:r>
          </w:p>
          <w:p w:rsidR="1EA180DF" w:rsidP="1EA180DF" w:rsidRDefault="1EA180DF" w14:paraId="74C92D79" w14:textId="3FB6BAED">
            <w:pPr>
              <w:spacing w:line="259" w:lineRule="auto"/>
              <w:rPr>
                <w:rFonts w:ascii="Calibri" w:hAnsi="Calibri" w:eastAsia="Calibri" w:cs="Calibri"/>
                <w:color w:val="000000" w:themeColor="text1" w:themeTint="FF" w:themeShade="FF"/>
                <w:sz w:val="20"/>
                <w:szCs w:val="20"/>
                <w:lang w:val="en-GB"/>
              </w:rPr>
            </w:pPr>
          </w:p>
        </w:tc>
        <w:tc>
          <w:tcPr>
            <w:tcW w:w="1515" w:type="dxa"/>
            <w:shd w:val="clear" w:color="auto" w:fill="DEEAF6" w:themeFill="accent5" w:themeFillTint="33"/>
            <w:tcMar/>
          </w:tcPr>
          <w:p w:rsidR="1EA180DF" w:rsidP="1EA180DF" w:rsidRDefault="1EA180DF" w14:paraId="6E37BB5D" w14:textId="15984CFA">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b w:val="1"/>
                <w:bCs w:val="1"/>
                <w:color w:val="000000" w:themeColor="text1" w:themeTint="FF" w:themeShade="FF"/>
                <w:sz w:val="20"/>
                <w:szCs w:val="20"/>
              </w:rPr>
              <w:t xml:space="preserve">Pedagogy </w:t>
            </w:r>
          </w:p>
          <w:p w:rsidR="1EA180DF" w:rsidP="1EA180DF" w:rsidRDefault="1EA180DF" w14:paraId="39F55BE4" w14:textId="54288F65">
            <w:pPr>
              <w:spacing w:line="259" w:lineRule="auto"/>
              <w:rPr>
                <w:rFonts w:ascii="Calibri" w:hAnsi="Calibri" w:eastAsia="Calibri" w:cs="Calibri"/>
                <w:color w:val="000000" w:themeColor="text1" w:themeTint="FF" w:themeShade="FF"/>
                <w:sz w:val="20"/>
                <w:szCs w:val="20"/>
              </w:rPr>
            </w:pPr>
          </w:p>
          <w:p w:rsidR="1EA180DF" w:rsidP="1EA180DF" w:rsidRDefault="1EA180DF" w14:paraId="2C31CC3C" w14:textId="49C92C5B">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 xml:space="preserve">Curriculum </w:t>
            </w:r>
          </w:p>
          <w:p w:rsidR="1EA180DF" w:rsidP="1EA180DF" w:rsidRDefault="1EA180DF" w14:paraId="78F4DA26" w14:textId="4315CB4D">
            <w:pPr>
              <w:spacing w:line="259" w:lineRule="auto"/>
              <w:rPr>
                <w:rFonts w:ascii="Calibri" w:hAnsi="Calibri" w:eastAsia="Calibri" w:cs="Calibri"/>
                <w:color w:val="000000" w:themeColor="text1" w:themeTint="FF" w:themeShade="FF"/>
                <w:sz w:val="20"/>
                <w:szCs w:val="20"/>
              </w:rPr>
            </w:pPr>
          </w:p>
          <w:p w:rsidR="1EA180DF" w:rsidP="1EA180DF" w:rsidRDefault="1EA180DF" w14:paraId="478B70A8" w14:textId="7C87D722">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Research engaged </w:t>
            </w:r>
          </w:p>
          <w:p w:rsidR="1EA180DF" w:rsidP="1EA180DF" w:rsidRDefault="1EA180DF" w14:paraId="6CF360BC" w14:textId="42A0ADE9">
            <w:pPr>
              <w:spacing w:line="259" w:lineRule="auto"/>
              <w:rPr>
                <w:rFonts w:ascii="Calibri" w:hAnsi="Calibri" w:eastAsia="Calibri" w:cs="Calibri"/>
                <w:color w:val="000000" w:themeColor="text1" w:themeTint="FF" w:themeShade="FF"/>
                <w:sz w:val="20"/>
                <w:szCs w:val="20"/>
              </w:rPr>
            </w:pPr>
          </w:p>
          <w:p w:rsidR="1EA180DF" w:rsidP="1EA180DF" w:rsidRDefault="1EA180DF" w14:paraId="39AF739A" w14:textId="577BDBB7">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Critical thinking</w:t>
            </w:r>
          </w:p>
        </w:tc>
        <w:tc>
          <w:tcPr>
            <w:tcW w:w="2981" w:type="dxa"/>
            <w:shd w:val="clear" w:color="auto" w:fill="DEEAF6" w:themeFill="accent5" w:themeFillTint="33"/>
            <w:tcMar/>
          </w:tcPr>
          <w:p w:rsidR="1EA180DF" w:rsidP="01856FC5" w:rsidRDefault="1EA180DF" w14:paraId="0B4E7690" w14:textId="662AB417">
            <w:pPr>
              <w:pStyle w:val="Normal"/>
              <w:spacing w:line="259" w:lineRule="auto"/>
              <w:rPr>
                <w:rFonts w:ascii="Calibri" w:hAnsi="Calibri" w:eastAsia="Calibri" w:cs="Calibri"/>
                <w:noProof w:val="0"/>
                <w:sz w:val="20"/>
                <w:szCs w:val="20"/>
                <w:lang w:val="en-US"/>
              </w:rPr>
            </w:pPr>
            <w:r w:rsidRPr="01856FC5" w:rsidR="79AAFE31">
              <w:rPr>
                <w:rFonts w:ascii="Calibri" w:hAnsi="Calibri" w:eastAsia="Calibri" w:cs="Calibri"/>
                <w:sz w:val="20"/>
                <w:szCs w:val="20"/>
              </w:rPr>
              <w:t>Quigley, J. (2018) Closing the Vocabulary Gap, Routledge, London</w:t>
            </w:r>
            <w:r w:rsidRPr="01856FC5" w:rsidR="3F57F075">
              <w:rPr>
                <w:rFonts w:ascii="Calibri" w:hAnsi="Calibri" w:eastAsia="Calibri" w:cs="Calibri"/>
                <w:sz w:val="20"/>
                <w:szCs w:val="20"/>
              </w:rPr>
              <w:t xml:space="preserve"> </w:t>
            </w:r>
            <w:hyperlink r:id="R0e246fdf88be4c65">
              <w:r w:rsidRPr="01856FC5" w:rsidR="3F57F075">
                <w:rPr>
                  <w:rStyle w:val="Hyperlink"/>
                  <w:rFonts w:ascii="Calibri" w:hAnsi="Calibri" w:eastAsia="Calibri" w:cs="Calibri"/>
                  <w:b w:val="0"/>
                  <w:bCs w:val="0"/>
                  <w:i w:val="0"/>
                  <w:iCs w:val="0"/>
                  <w:caps w:val="0"/>
                  <w:smallCaps w:val="0"/>
                  <w:strike w:val="0"/>
                  <w:dstrike w:val="0"/>
                  <w:noProof w:val="0"/>
                  <w:sz w:val="20"/>
                  <w:szCs w:val="20"/>
                  <w:lang w:val="en-GB"/>
                </w:rPr>
                <w:t>https://my.chartered.college/impact_article/skilful-questioning-the-beating-heart-of-good-pedagogy/</w:t>
              </w:r>
            </w:hyperlink>
          </w:p>
          <w:p w:rsidR="1EA180DF" w:rsidP="6ECFF748" w:rsidRDefault="1EA180DF" w14:paraId="7D032BC7" w14:textId="6897A9D2">
            <w:pPr>
              <w:spacing w:line="259" w:lineRule="auto"/>
              <w:rPr>
                <w:rFonts w:ascii="Calibri" w:hAnsi="Calibri" w:eastAsia="Calibri" w:cs="Calibri"/>
                <w:sz w:val="20"/>
                <w:szCs w:val="20"/>
              </w:rPr>
            </w:pPr>
          </w:p>
          <w:p w:rsidR="1EA180DF" w:rsidP="6ECFF748" w:rsidRDefault="1EA180DF" w14:paraId="766F9E46" w14:textId="0EC6880E">
            <w:pPr>
              <w:spacing w:line="259" w:lineRule="auto"/>
              <w:rPr>
                <w:rFonts w:ascii="Calibri" w:hAnsi="Calibri" w:eastAsia="Calibri" w:cs="Calibri"/>
                <w:sz w:val="20"/>
                <w:szCs w:val="20"/>
              </w:rPr>
            </w:pPr>
          </w:p>
          <w:p w:rsidR="1EA180DF" w:rsidP="6ECFF748" w:rsidRDefault="1EA180DF" w14:paraId="77335276" w14:textId="76A10C60">
            <w:pPr>
              <w:spacing w:line="259" w:lineRule="auto"/>
              <w:rPr>
                <w:rFonts w:ascii="Calibri" w:hAnsi="Calibri" w:eastAsia="Calibri" w:cs="Calibri"/>
                <w:color w:val="000000" w:themeColor="text1" w:themeTint="FF" w:themeShade="FF"/>
                <w:sz w:val="20"/>
                <w:szCs w:val="20"/>
              </w:rPr>
            </w:pPr>
            <w:r w:rsidRPr="6ECFF748" w:rsidR="06FC5CB7">
              <w:rPr>
                <w:rFonts w:ascii="Calibri" w:hAnsi="Calibri" w:eastAsia="Calibri" w:cs="Calibri"/>
                <w:color w:val="000000" w:themeColor="text1" w:themeTint="FF" w:themeShade="FF"/>
                <w:sz w:val="20"/>
                <w:szCs w:val="20"/>
              </w:rPr>
              <w:t xml:space="preserve"> EEF Vocabulary in Action </w:t>
            </w:r>
            <w:hyperlink r:id="R1feaac5030874e48">
              <w:r w:rsidRPr="6ECFF748" w:rsidR="06FC5CB7">
                <w:rPr>
                  <w:rStyle w:val="Hyperlink"/>
                  <w:rFonts w:ascii="Calibri" w:hAnsi="Calibri" w:eastAsia="Calibri" w:cs="Calibri"/>
                  <w:sz w:val="20"/>
                  <w:szCs w:val="20"/>
                </w:rPr>
                <w:t>link here</w:t>
              </w:r>
            </w:hyperlink>
          </w:p>
          <w:p w:rsidR="1EA180DF" w:rsidP="6ECFF748" w:rsidRDefault="1EA180DF" w14:paraId="5AE7C850" w14:textId="1DE8303C">
            <w:pPr>
              <w:spacing w:line="259" w:lineRule="auto"/>
              <w:rPr>
                <w:rFonts w:ascii="Calibri" w:hAnsi="Calibri" w:eastAsia="Calibri" w:cs="Calibri"/>
                <w:color w:val="000000" w:themeColor="text1" w:themeTint="FF" w:themeShade="FF"/>
                <w:sz w:val="20"/>
                <w:szCs w:val="20"/>
                <w:highlight w:val="yellow"/>
              </w:rPr>
            </w:pPr>
          </w:p>
        </w:tc>
        <w:tc>
          <w:tcPr>
            <w:tcW w:w="4354" w:type="dxa"/>
            <w:shd w:val="clear" w:color="auto" w:fill="DEEAF6" w:themeFill="accent5" w:themeFillTint="33"/>
            <w:tcMar/>
          </w:tcPr>
          <w:p w:rsidR="1EA180DF" w:rsidP="6ECFF748" w:rsidRDefault="1EA180DF" w14:paraId="183A07DC" w14:textId="0ADF38EF">
            <w:pPr>
              <w:pStyle w:val="Normal"/>
              <w:spacing w:line="259" w:lineRule="auto"/>
            </w:pPr>
            <w:r w:rsidRPr="6ECFF748" w:rsidR="48F8EADF">
              <w:rPr>
                <w:rFonts w:ascii="Calibri" w:hAnsi="Calibri" w:eastAsia="Calibri" w:cs="Calibri"/>
                <w:noProof w:val="0"/>
                <w:sz w:val="20"/>
                <w:szCs w:val="20"/>
                <w:lang w:val="en-US"/>
              </w:rPr>
              <w:t>Teaching unfamiliar vocabulary explicitly and planning for pupils to be repeatedly exposed to high-utility and high-frequency vocabulary in what is taught. (s3p)</w:t>
            </w:r>
          </w:p>
          <w:p w:rsidR="1EA180DF" w:rsidP="6ECFF748" w:rsidRDefault="1EA180DF" w14:paraId="4C358095" w14:textId="1AF227F2">
            <w:pPr>
              <w:pStyle w:val="Normal"/>
              <w:spacing w:line="259" w:lineRule="auto"/>
              <w:rPr>
                <w:rFonts w:ascii="Calibri" w:hAnsi="Calibri" w:eastAsia="Calibri" w:cs="Calibri"/>
                <w:noProof w:val="0"/>
                <w:sz w:val="20"/>
                <w:szCs w:val="20"/>
                <w:lang w:val="en-US"/>
              </w:rPr>
            </w:pPr>
          </w:p>
          <w:p w:rsidR="1EA180DF" w:rsidP="6ECFF748" w:rsidRDefault="1EA180DF" w14:paraId="3D3F8418" w14:textId="73BAEED5">
            <w:pPr>
              <w:pStyle w:val="Normal"/>
              <w:spacing w:line="259" w:lineRule="auto"/>
            </w:pPr>
            <w:r w:rsidRPr="1666AD89" w:rsidR="48F8EADF">
              <w:rPr>
                <w:rFonts w:ascii="Calibri" w:hAnsi="Calibri" w:eastAsia="Calibri" w:cs="Calibri"/>
                <w:noProof w:val="0"/>
                <w:sz w:val="20"/>
                <w:szCs w:val="20"/>
                <w:lang w:val="en-US"/>
              </w:rPr>
              <w:t xml:space="preserve">Ensuring pupils have relevant domain-specific knowledge, especially when being asked to think critically </w:t>
            </w:r>
            <w:r w:rsidRPr="1666AD89" w:rsidR="48F8EADF">
              <w:rPr>
                <w:rFonts w:ascii="Calibri" w:hAnsi="Calibri" w:eastAsia="Calibri" w:cs="Calibri"/>
                <w:noProof w:val="0"/>
                <w:sz w:val="20"/>
                <w:szCs w:val="20"/>
                <w:lang w:val="en-US"/>
              </w:rPr>
              <w:t>withi</w:t>
            </w:r>
            <w:r w:rsidRPr="1666AD89" w:rsidR="48F8EADF">
              <w:rPr>
                <w:rFonts w:ascii="Calibri" w:hAnsi="Calibri" w:eastAsia="Calibri" w:cs="Calibri"/>
                <w:noProof w:val="0"/>
                <w:sz w:val="20"/>
                <w:szCs w:val="20"/>
                <w:lang w:val="en-US"/>
              </w:rPr>
              <w:t>n a subject. (S3l)</w:t>
            </w:r>
          </w:p>
          <w:p w:rsidR="1EA180DF" w:rsidP="1666AD89" w:rsidRDefault="1EA180DF" w14:paraId="7C8041EA" w14:textId="05702585">
            <w:pPr>
              <w:pStyle w:val="Normal"/>
              <w:spacing w:line="259" w:lineRule="auto"/>
              <w:rPr>
                <w:rFonts w:ascii="Calibri" w:hAnsi="Calibri" w:eastAsia="Calibri" w:cs="Calibri"/>
                <w:noProof w:val="0"/>
                <w:sz w:val="20"/>
                <w:szCs w:val="20"/>
                <w:lang w:val="en-US"/>
              </w:rPr>
            </w:pPr>
          </w:p>
          <w:p w:rsidR="1EA180DF" w:rsidP="1666AD89" w:rsidRDefault="1EA180DF" w14:paraId="4251D20D" w14:textId="4A7FAA63">
            <w:pPr>
              <w:spacing w:line="279" w:lineRule="auto"/>
              <w:rPr>
                <w:rFonts w:ascii="Calibri" w:hAnsi="Calibri" w:eastAsia="Calibri" w:cs="Calibri" w:asciiTheme="minorAscii" w:hAnsiTheme="minorAscii" w:eastAsiaTheme="minorAscii" w:cstheme="minorAscii"/>
                <w:noProof w:val="0"/>
                <w:sz w:val="20"/>
                <w:szCs w:val="20"/>
                <w:lang w:val="en-US"/>
              </w:rPr>
            </w:pPr>
            <w:r w:rsidRPr="1666AD89" w:rsidR="468871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Using intentional and consistent language that promotes challenge and aspiration. (S1a)</w:t>
            </w:r>
          </w:p>
          <w:p w:rsidR="1EA180DF" w:rsidP="1666AD89" w:rsidRDefault="1EA180DF" w14:paraId="36839A8D" w14:textId="280C59BD">
            <w:pPr>
              <w:pStyle w:val="Normal"/>
              <w:spacing w:line="259" w:lineRule="auto"/>
              <w:rPr>
                <w:rFonts w:ascii="Calibri" w:hAnsi="Calibri" w:eastAsia="Calibri" w:cs="Calibri"/>
                <w:noProof w:val="0"/>
                <w:sz w:val="20"/>
                <w:szCs w:val="20"/>
                <w:lang w:val="en-US"/>
              </w:rPr>
            </w:pPr>
          </w:p>
        </w:tc>
      </w:tr>
      <w:tr w:rsidR="69A8E10D" w:rsidTr="02CDDD57" w14:paraId="56AB703D" w14:textId="77777777">
        <w:trPr>
          <w:trHeight w:val="660"/>
        </w:trPr>
        <w:tc>
          <w:tcPr>
            <w:tcW w:w="810" w:type="dxa"/>
            <w:shd w:val="clear" w:color="auto" w:fill="DEEAF6" w:themeFill="accent5" w:themeFillTint="33"/>
            <w:tcMar/>
          </w:tcPr>
          <w:p w:rsidR="6A1A6B24" w:rsidP="1EA180DF" w:rsidRDefault="6A1A6B24" w14:paraId="332DC2E6" w14:textId="45E9835C">
            <w:pPr>
              <w:spacing w:line="259" w:lineRule="auto"/>
              <w:rPr>
                <w:rFonts w:eastAsia="" w:eastAsiaTheme="minorEastAsia"/>
                <w:color w:val="000000" w:themeColor="text1"/>
                <w:sz w:val="20"/>
                <w:szCs w:val="20"/>
                <w:lang w:val="en-GB"/>
              </w:rPr>
            </w:pPr>
            <w:r w:rsidRPr="01856FC5" w:rsidR="5CA69E30">
              <w:rPr>
                <w:rFonts w:eastAsia="" w:eastAsiaTheme="minorEastAsia"/>
                <w:color w:val="000000" w:themeColor="text1" w:themeTint="FF" w:themeShade="FF"/>
                <w:sz w:val="20"/>
                <w:szCs w:val="20"/>
                <w:lang w:val="en-GB"/>
              </w:rPr>
              <w:t>10</w:t>
            </w:r>
            <w:r w:rsidRPr="01856FC5" w:rsidR="037BCD81">
              <w:rPr>
                <w:rFonts w:eastAsia="" w:eastAsiaTheme="minorEastAsia"/>
                <w:color w:val="000000" w:themeColor="text1" w:themeTint="FF" w:themeShade="FF"/>
                <w:sz w:val="20"/>
                <w:szCs w:val="20"/>
                <w:lang w:val="en-GB"/>
              </w:rPr>
              <w:t>.</w:t>
            </w:r>
            <w:r w:rsidRPr="01856FC5" w:rsidR="2DCB0674">
              <w:rPr>
                <w:rFonts w:eastAsia="" w:eastAsiaTheme="minorEastAsia"/>
                <w:color w:val="000000" w:themeColor="text1" w:themeTint="FF" w:themeShade="FF"/>
                <w:sz w:val="20"/>
                <w:szCs w:val="20"/>
                <w:lang w:val="en-GB"/>
              </w:rPr>
              <w:t>30</w:t>
            </w:r>
            <w:r w:rsidRPr="01856FC5" w:rsidR="037BCD81">
              <w:rPr>
                <w:rFonts w:eastAsia="" w:eastAsiaTheme="minorEastAsia"/>
                <w:color w:val="000000" w:themeColor="text1" w:themeTint="FF" w:themeShade="FF"/>
                <w:sz w:val="20"/>
                <w:szCs w:val="20"/>
                <w:lang w:val="en-GB"/>
              </w:rPr>
              <w:t>-12.</w:t>
            </w:r>
            <w:r w:rsidRPr="01856FC5" w:rsidR="4EC7C135">
              <w:rPr>
                <w:rFonts w:eastAsia="" w:eastAsiaTheme="minorEastAsia"/>
                <w:color w:val="000000" w:themeColor="text1" w:themeTint="FF" w:themeShade="FF"/>
                <w:sz w:val="20"/>
                <w:szCs w:val="20"/>
                <w:lang w:val="en-GB"/>
              </w:rPr>
              <w:t>00</w:t>
            </w:r>
          </w:p>
          <w:p w:rsidR="6A1A6B24" w:rsidP="1C8356F7" w:rsidRDefault="6A1A6B24" w14:paraId="65B93A52" w14:textId="786643A1">
            <w:pPr>
              <w:spacing w:line="259" w:lineRule="auto"/>
              <w:rPr>
                <w:rFonts w:eastAsiaTheme="minorEastAsia"/>
                <w:color w:val="000000" w:themeColor="text1"/>
                <w:sz w:val="20"/>
                <w:szCs w:val="20"/>
                <w:lang w:val="en-GB"/>
              </w:rPr>
            </w:pPr>
          </w:p>
          <w:p w:rsidR="6A1A6B24" w:rsidP="01856FC5" w:rsidRDefault="002D19FD" w14:paraId="7165113F" w14:textId="18B7E191">
            <w:pPr>
              <w:spacing w:line="259" w:lineRule="auto"/>
              <w:rPr>
                <w:rFonts w:ascii="Calibri" w:hAnsi="Calibri" w:eastAsia="Calibri" w:cs="Calibri"/>
                <w:noProof w:val="0"/>
                <w:sz w:val="20"/>
                <w:szCs w:val="20"/>
                <w:lang w:val="en-GB"/>
              </w:rPr>
            </w:pPr>
            <w:r w:rsidRPr="01856FC5" w:rsidR="30E7216F">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6A1A6B24" w:rsidP="1295583B" w:rsidRDefault="002D19FD" w14:paraId="35252520" w14:textId="06854EC6">
            <w:pPr>
              <w:spacing w:line="259" w:lineRule="auto"/>
              <w:rPr>
                <w:rFonts w:eastAsia="" w:eastAsiaTheme="minorEastAsia"/>
                <w:sz w:val="20"/>
                <w:szCs w:val="20"/>
                <w:lang w:val="en-GB"/>
              </w:rPr>
            </w:pPr>
          </w:p>
          <w:p w:rsidR="6A1A6B24" w:rsidP="1C8356F7" w:rsidRDefault="6A1A6B24" w14:paraId="5DCA65FF" w14:textId="6C4DACA9">
            <w:pPr>
              <w:spacing w:line="259" w:lineRule="auto"/>
              <w:rPr>
                <w:rFonts w:eastAsiaTheme="minorEastAsia"/>
                <w:color w:val="000000" w:themeColor="text1"/>
                <w:sz w:val="20"/>
                <w:szCs w:val="20"/>
                <w:lang w:val="en-GB"/>
              </w:rPr>
            </w:pPr>
          </w:p>
        </w:tc>
        <w:tc>
          <w:tcPr>
            <w:tcW w:w="997" w:type="dxa"/>
            <w:shd w:val="clear" w:color="auto" w:fill="DEEAF6" w:themeFill="accent5" w:themeFillTint="33"/>
            <w:tcMar/>
          </w:tcPr>
          <w:p w:rsidR="1EA180DF" w:rsidP="1EA180DF" w:rsidRDefault="1EA180DF" w14:paraId="656455CD" w14:textId="56CE2743">
            <w:pPr>
              <w:spacing w:line="259" w:lineRule="auto"/>
              <w:rPr>
                <w:rFonts w:eastAsia="" w:eastAsiaTheme="minorEastAsia"/>
                <w:sz w:val="20"/>
                <w:szCs w:val="20"/>
                <w:lang w:val="en-GB"/>
              </w:rPr>
            </w:pPr>
            <w:r w:rsidRPr="1EA180DF" w:rsidR="1EA180DF">
              <w:rPr>
                <w:rFonts w:eastAsia="" w:eastAsiaTheme="minorEastAsia"/>
                <w:sz w:val="20"/>
                <w:szCs w:val="20"/>
                <w:lang w:val="en-GB"/>
              </w:rPr>
              <w:t>KB</w:t>
            </w:r>
          </w:p>
        </w:tc>
        <w:tc>
          <w:tcPr>
            <w:tcW w:w="1594" w:type="dxa"/>
            <w:shd w:val="clear" w:color="auto" w:fill="DEEAF6" w:themeFill="accent5" w:themeFillTint="33"/>
            <w:tcMar/>
          </w:tcPr>
          <w:p w:rsidR="4FE38C20" w:rsidP="1EA180DF" w:rsidRDefault="4FE38C20" w14:paraId="1EC7980A" w14:textId="28E05D81">
            <w:pPr>
              <w:spacing w:line="259" w:lineRule="auto"/>
              <w:rPr>
                <w:rFonts w:eastAsia="" w:eastAsiaTheme="minorEastAsia"/>
                <w:sz w:val="20"/>
                <w:szCs w:val="20"/>
                <w:lang w:val="en-GB"/>
              </w:rPr>
            </w:pPr>
            <w:r w:rsidRPr="1EA180DF" w:rsidR="4FE38C20">
              <w:rPr>
                <w:rFonts w:eastAsia="" w:eastAsiaTheme="minorEastAsia"/>
                <w:sz w:val="20"/>
                <w:szCs w:val="20"/>
                <w:lang w:val="en-GB"/>
              </w:rPr>
              <w:t>Talk for learning</w:t>
            </w:r>
          </w:p>
          <w:p w:rsidR="1EA180DF" w:rsidP="1EA180DF" w:rsidRDefault="1EA180DF" w14:paraId="6829D054" w14:textId="69F50ACB">
            <w:pPr>
              <w:spacing w:line="259" w:lineRule="auto"/>
              <w:rPr>
                <w:rFonts w:eastAsia="" w:eastAsiaTheme="minorEastAsia"/>
                <w:sz w:val="20"/>
                <w:szCs w:val="20"/>
                <w:lang w:val="en-GB"/>
              </w:rPr>
            </w:pPr>
          </w:p>
          <w:p w:rsidR="1EA180DF" w:rsidP="1EA180DF" w:rsidRDefault="1EA180DF" w14:paraId="6DC581F6" w14:textId="30910D37">
            <w:pPr>
              <w:spacing w:line="259" w:lineRule="auto"/>
              <w:rPr>
                <w:rFonts w:eastAsia="" w:eastAsiaTheme="minorEastAsia"/>
                <w:sz w:val="20"/>
                <w:szCs w:val="20"/>
                <w:lang w:val="en-GB"/>
              </w:rPr>
            </w:pPr>
            <w:r w:rsidRPr="1EA180DF" w:rsidR="1EA180DF">
              <w:rPr>
                <w:rFonts w:eastAsia="" w:eastAsiaTheme="minorEastAsia"/>
                <w:sz w:val="20"/>
                <w:szCs w:val="20"/>
                <w:lang w:val="en-GB"/>
              </w:rPr>
              <w:t xml:space="preserve"> – inclusive practice through vocabulary instruction (modelling and scaffolding)</w:t>
            </w:r>
          </w:p>
        </w:tc>
        <w:tc>
          <w:tcPr>
            <w:tcW w:w="2303" w:type="dxa"/>
            <w:shd w:val="clear" w:color="auto" w:fill="DEEAF6" w:themeFill="accent5" w:themeFillTint="33"/>
            <w:tcMar/>
          </w:tcPr>
          <w:p w:rsidR="1EA180DF" w:rsidP="1EA180DF" w:rsidRDefault="1EA180DF" w14:paraId="4B5FD863" w14:textId="6846429E">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rPr>
              <w:t xml:space="preserve">High-quality classroom talk can </w:t>
            </w:r>
            <w:r w:rsidRPr="6ECFF748" w:rsidR="1EA180DF">
              <w:rPr>
                <w:rFonts w:ascii="Calibri" w:hAnsi="Calibri" w:eastAsia="Calibri" w:cs="Calibri"/>
                <w:color w:val="000000" w:themeColor="text1" w:themeTint="FF" w:themeShade="FF"/>
                <w:sz w:val="20"/>
                <w:szCs w:val="20"/>
              </w:rPr>
              <w:t>support</w:t>
            </w:r>
            <w:r w:rsidRPr="6ECFF748" w:rsidR="1EA180DF">
              <w:rPr>
                <w:rFonts w:ascii="Calibri" w:hAnsi="Calibri" w:eastAsia="Calibri" w:cs="Calibri"/>
                <w:color w:val="000000" w:themeColor="text1" w:themeTint="FF" w:themeShade="FF"/>
                <w:sz w:val="20"/>
                <w:szCs w:val="20"/>
              </w:rPr>
              <w:t xml:space="preserve"> pupils to articulate key ideas, </w:t>
            </w:r>
            <w:r w:rsidRPr="6ECFF748" w:rsidR="1EA180DF">
              <w:rPr>
                <w:rFonts w:ascii="Calibri" w:hAnsi="Calibri" w:eastAsia="Calibri" w:cs="Calibri"/>
                <w:color w:val="000000" w:themeColor="text1" w:themeTint="FF" w:themeShade="FF"/>
                <w:sz w:val="20"/>
                <w:szCs w:val="20"/>
              </w:rPr>
              <w:t>consolidate</w:t>
            </w:r>
            <w:r w:rsidRPr="6ECFF748" w:rsidR="1EA180DF">
              <w:rPr>
                <w:rFonts w:ascii="Calibri" w:hAnsi="Calibri" w:eastAsia="Calibri" w:cs="Calibri"/>
                <w:color w:val="000000" w:themeColor="text1" w:themeTint="FF" w:themeShade="FF"/>
                <w:sz w:val="20"/>
                <w:szCs w:val="20"/>
              </w:rPr>
              <w:t xml:space="preserve"> understanding and extend their vocabulary.</w:t>
            </w:r>
            <w:r w:rsidRPr="6ECFF748" w:rsidR="3057F2D7">
              <w:rPr>
                <w:rFonts w:ascii="Calibri" w:hAnsi="Calibri" w:eastAsia="Calibri" w:cs="Calibri"/>
                <w:color w:val="000000" w:themeColor="text1" w:themeTint="FF" w:themeShade="FF"/>
                <w:sz w:val="20"/>
                <w:szCs w:val="20"/>
              </w:rPr>
              <w:t xml:space="preserve"> (S47)</w:t>
            </w:r>
          </w:p>
          <w:p w:rsidR="1EA180DF" w:rsidP="1EA180DF" w:rsidRDefault="1EA180DF" w14:paraId="0D48C67C" w14:textId="386B2053">
            <w:pPr>
              <w:spacing w:line="259" w:lineRule="auto"/>
              <w:rPr>
                <w:rFonts w:ascii="Calibri" w:hAnsi="Calibri" w:eastAsia="Calibri" w:cs="Calibri"/>
                <w:color w:val="000000" w:themeColor="text1" w:themeTint="FF" w:themeShade="FF"/>
                <w:sz w:val="20"/>
                <w:szCs w:val="20"/>
              </w:rPr>
            </w:pPr>
          </w:p>
          <w:p w:rsidR="1EA180DF" w:rsidP="1EA180DF" w:rsidRDefault="1EA180DF" w14:paraId="41046934" w14:textId="40697045">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rPr>
              <w:t xml:space="preserve">How pupils are grouped is also important; care should be taken to </w:t>
            </w:r>
            <w:r w:rsidRPr="6ECFF748" w:rsidR="1EA180DF">
              <w:rPr>
                <w:rFonts w:ascii="Calibri" w:hAnsi="Calibri" w:eastAsia="Calibri" w:cs="Calibri"/>
                <w:color w:val="000000" w:themeColor="text1" w:themeTint="FF" w:themeShade="FF"/>
                <w:sz w:val="20"/>
                <w:szCs w:val="20"/>
              </w:rPr>
              <w:t>monitor</w:t>
            </w:r>
            <w:r w:rsidRPr="6ECFF748" w:rsidR="1EA180DF">
              <w:rPr>
                <w:rFonts w:ascii="Calibri" w:hAnsi="Calibri" w:eastAsia="Calibri" w:cs="Calibri"/>
                <w:color w:val="000000" w:themeColor="text1" w:themeTint="FF" w:themeShade="FF"/>
                <w:sz w:val="20"/>
                <w:szCs w:val="20"/>
              </w:rPr>
              <w:t xml:space="preserve"> the impact of </w:t>
            </w:r>
            <w:r w:rsidRPr="6ECFF748" w:rsidR="1EA180DF">
              <w:rPr>
                <w:rFonts w:ascii="Calibri" w:hAnsi="Calibri" w:eastAsia="Calibri" w:cs="Calibri"/>
                <w:color w:val="000000" w:themeColor="text1" w:themeTint="FF" w:themeShade="FF"/>
                <w:sz w:val="20"/>
                <w:szCs w:val="20"/>
              </w:rPr>
              <w:t>groupings</w:t>
            </w:r>
            <w:r w:rsidRPr="6ECFF748" w:rsidR="1EA180DF">
              <w:rPr>
                <w:rFonts w:ascii="Calibri" w:hAnsi="Calibri" w:eastAsia="Calibri" w:cs="Calibri"/>
                <w:color w:val="000000" w:themeColor="text1" w:themeTint="FF" w:themeShade="FF"/>
                <w:sz w:val="20"/>
                <w:szCs w:val="20"/>
              </w:rPr>
              <w:t xml:space="preserve"> on pupil attainment, </w:t>
            </w:r>
            <w:r w:rsidRPr="6ECFF748" w:rsidR="1EA180DF">
              <w:rPr>
                <w:rFonts w:ascii="Calibri" w:hAnsi="Calibri" w:eastAsia="Calibri" w:cs="Calibri"/>
                <w:color w:val="000000" w:themeColor="text1" w:themeTint="FF" w:themeShade="FF"/>
                <w:sz w:val="20"/>
                <w:szCs w:val="20"/>
              </w:rPr>
              <w:t>behaviour</w:t>
            </w:r>
            <w:r w:rsidRPr="6ECFF748" w:rsidR="1EA180DF">
              <w:rPr>
                <w:rFonts w:ascii="Calibri" w:hAnsi="Calibri" w:eastAsia="Calibri" w:cs="Calibri"/>
                <w:color w:val="000000" w:themeColor="text1" w:themeTint="FF" w:themeShade="FF"/>
                <w:sz w:val="20"/>
                <w:szCs w:val="20"/>
              </w:rPr>
              <w:t xml:space="preserve"> and motivation.</w:t>
            </w:r>
            <w:r w:rsidRPr="6ECFF748" w:rsidR="626525A2">
              <w:rPr>
                <w:rFonts w:ascii="Calibri" w:hAnsi="Calibri" w:eastAsia="Calibri" w:cs="Calibri"/>
                <w:color w:val="000000" w:themeColor="text1" w:themeTint="FF" w:themeShade="FF"/>
                <w:sz w:val="20"/>
                <w:szCs w:val="20"/>
              </w:rPr>
              <w:t xml:space="preserve"> (S410)</w:t>
            </w:r>
          </w:p>
          <w:p w:rsidR="1EA180DF" w:rsidP="1EA180DF" w:rsidRDefault="1EA180DF" w14:paraId="7A80220B" w14:textId="1889E2CC">
            <w:pPr>
              <w:spacing w:line="259" w:lineRule="auto"/>
              <w:rPr>
                <w:rFonts w:ascii="Calibri" w:hAnsi="Calibri" w:eastAsia="Calibri" w:cs="Calibri"/>
                <w:color w:val="000000" w:themeColor="text1" w:themeTint="FF" w:themeShade="FF"/>
                <w:sz w:val="20"/>
                <w:szCs w:val="20"/>
              </w:rPr>
            </w:pPr>
          </w:p>
          <w:p w:rsidR="1EA180DF" w:rsidP="1EA180DF" w:rsidRDefault="1EA180DF" w14:paraId="41F1BA13" w14:textId="0B04E1E6">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lang w:val="en-GB"/>
              </w:rPr>
              <w:t xml:space="preserve">Flexibly grouping pupils within a class to provide more tailored support can be effective, but care should be taken to </w:t>
            </w:r>
            <w:r w:rsidRPr="6ECFF748" w:rsidR="1EA180DF">
              <w:rPr>
                <w:rFonts w:ascii="Calibri" w:hAnsi="Calibri" w:eastAsia="Calibri" w:cs="Calibri"/>
                <w:color w:val="000000" w:themeColor="text1" w:themeTint="FF" w:themeShade="FF"/>
                <w:sz w:val="20"/>
                <w:szCs w:val="20"/>
                <w:lang w:val="en-GB"/>
              </w:rPr>
              <w:t>monitor</w:t>
            </w:r>
            <w:r w:rsidRPr="6ECFF748" w:rsidR="1EA180DF">
              <w:rPr>
                <w:rFonts w:ascii="Calibri" w:hAnsi="Calibri" w:eastAsia="Calibri" w:cs="Calibri"/>
                <w:color w:val="000000" w:themeColor="text1" w:themeTint="FF" w:themeShade="FF"/>
                <w:sz w:val="20"/>
                <w:szCs w:val="20"/>
                <w:lang w:val="en-GB"/>
              </w:rPr>
              <w:t xml:space="preserve"> its impact on engagement and motivation, particularly for pupils with low starting points.</w:t>
            </w:r>
            <w:r w:rsidRPr="6ECFF748" w:rsidR="4C4CA1B5">
              <w:rPr>
                <w:rFonts w:ascii="Calibri" w:hAnsi="Calibri" w:eastAsia="Calibri" w:cs="Calibri"/>
                <w:color w:val="000000" w:themeColor="text1" w:themeTint="FF" w:themeShade="FF"/>
                <w:sz w:val="20"/>
                <w:szCs w:val="20"/>
                <w:lang w:val="en-GB"/>
              </w:rPr>
              <w:t xml:space="preserve"> (S55)</w:t>
            </w:r>
          </w:p>
        </w:tc>
        <w:tc>
          <w:tcPr>
            <w:tcW w:w="1515" w:type="dxa"/>
            <w:shd w:val="clear" w:color="auto" w:fill="DEEAF6" w:themeFill="accent5" w:themeFillTint="33"/>
            <w:tcMar/>
          </w:tcPr>
          <w:p w:rsidR="1EA180DF" w:rsidP="1EA180DF" w:rsidRDefault="1EA180DF" w14:paraId="321EA8C1" w14:textId="5282A7DD">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lang w:val="en-GB"/>
              </w:rPr>
              <w:t xml:space="preserve">Pedagogy </w:t>
            </w:r>
          </w:p>
          <w:p w:rsidR="1EA180DF" w:rsidP="1EA180DF" w:rsidRDefault="1EA180DF" w14:paraId="0A349974" w14:textId="4B8E5B3F">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lang w:val="en-GB"/>
              </w:rPr>
              <w:t>Curriculum</w:t>
            </w:r>
          </w:p>
          <w:p w:rsidR="1EA180DF" w:rsidP="1EA180DF" w:rsidRDefault="1EA180DF" w14:paraId="6B1ACE9A" w14:textId="3FC66E93">
            <w:pPr>
              <w:spacing w:line="259" w:lineRule="auto"/>
              <w:rPr>
                <w:rFonts w:ascii="Calibri" w:hAnsi="Calibri" w:eastAsia="Calibri" w:cs="Calibri"/>
                <w:color w:val="000000" w:themeColor="text1" w:themeTint="FF" w:themeShade="FF"/>
                <w:sz w:val="20"/>
                <w:szCs w:val="20"/>
              </w:rPr>
            </w:pPr>
          </w:p>
          <w:p w:rsidR="1EA180DF" w:rsidP="1EA180DF" w:rsidRDefault="1EA180DF" w14:paraId="54925F19" w14:textId="7301F165">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lang w:val="en-GB"/>
              </w:rPr>
              <w:t xml:space="preserve">Research engaged </w:t>
            </w:r>
          </w:p>
          <w:p w:rsidR="1EA180DF" w:rsidP="1EA180DF" w:rsidRDefault="1EA180DF" w14:paraId="023F57E4" w14:textId="6F8BE390">
            <w:pPr>
              <w:spacing w:line="259" w:lineRule="auto"/>
              <w:rPr>
                <w:rFonts w:ascii="Calibri" w:hAnsi="Calibri" w:eastAsia="Calibri" w:cs="Calibri"/>
                <w:color w:val="000000" w:themeColor="text1" w:themeTint="FF" w:themeShade="FF"/>
                <w:sz w:val="20"/>
                <w:szCs w:val="20"/>
              </w:rPr>
            </w:pPr>
          </w:p>
          <w:p w:rsidR="1EA180DF" w:rsidP="1EA180DF" w:rsidRDefault="1EA180DF" w14:paraId="0C10099E" w14:textId="0BC2698E">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lang w:val="en-GB"/>
              </w:rPr>
              <w:t xml:space="preserve">Being a professional </w:t>
            </w:r>
            <w:r w:rsidRPr="1EA180DF" w:rsidR="1EA180DF">
              <w:rPr>
                <w:rFonts w:ascii="Calibri" w:hAnsi="Calibri" w:eastAsia="Calibri" w:cs="Calibri"/>
                <w:b w:val="1"/>
                <w:bCs w:val="1"/>
                <w:color w:val="000000" w:themeColor="text1" w:themeTint="FF" w:themeShade="FF"/>
                <w:sz w:val="20"/>
                <w:szCs w:val="20"/>
                <w:lang w:val="en-GB"/>
              </w:rPr>
              <w:t xml:space="preserve"> </w:t>
            </w:r>
          </w:p>
        </w:tc>
        <w:tc>
          <w:tcPr>
            <w:tcW w:w="2981" w:type="dxa"/>
            <w:shd w:val="clear" w:color="auto" w:fill="DEEAF6" w:themeFill="accent5" w:themeFillTint="33"/>
            <w:tcMar/>
          </w:tcPr>
          <w:p w:rsidR="1EA180DF" w:rsidP="1EA180DF" w:rsidRDefault="1EA180DF" w14:paraId="30493C98" w14:textId="037F00AB">
            <w:pPr>
              <w:spacing w:line="257"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lang w:val="en-GB"/>
              </w:rPr>
              <w:t>Read Ch</w:t>
            </w:r>
            <w:r w:rsidRPr="1EA180DF" w:rsidR="1EA180DF">
              <w:rPr>
                <w:rFonts w:ascii="Calibri" w:hAnsi="Calibri" w:eastAsia="Calibri" w:cs="Calibri"/>
                <w:color w:val="000000" w:themeColor="text1" w:themeTint="FF" w:themeShade="FF"/>
                <w:sz w:val="20"/>
                <w:szCs w:val="20"/>
                <w:lang w:val="en-GB"/>
              </w:rPr>
              <w:t>apter</w:t>
            </w:r>
            <w:r w:rsidRPr="1EA180DF" w:rsidR="1EA180DF">
              <w:rPr>
                <w:rFonts w:ascii="Calibri" w:hAnsi="Calibri" w:eastAsia="Calibri" w:cs="Calibri"/>
                <w:color w:val="000000" w:themeColor="text1" w:themeTint="FF" w:themeShade="FF"/>
                <w:sz w:val="20"/>
                <w:szCs w:val="20"/>
                <w:lang w:val="en-GB"/>
              </w:rPr>
              <w:t xml:space="preserve"> 3 and consider in light of what you now know about adaptive practice:</w:t>
            </w:r>
          </w:p>
          <w:p w:rsidR="1EA180DF" w:rsidP="1EA180DF" w:rsidRDefault="1EA180DF" w14:paraId="491E9152" w14:textId="464D075B">
            <w:pPr>
              <w:spacing w:line="259" w:lineRule="auto"/>
              <w:rPr>
                <w:rFonts w:ascii="Calibri" w:hAnsi="Calibri" w:eastAsia="Calibri" w:cs="Calibri"/>
                <w:color w:val="000000" w:themeColor="text1" w:themeTint="FF" w:themeShade="FF"/>
              </w:rPr>
            </w:pPr>
            <w:hyperlink r:id="R2cd698d12b99499d">
              <w:r w:rsidRPr="6ECFF748" w:rsidR="1EA180DF">
                <w:rPr>
                  <w:rStyle w:val="Hyperlink"/>
                  <w:rFonts w:ascii="Calibri" w:hAnsi="Calibri" w:eastAsia="Calibri" w:cs="Calibri"/>
                  <w:sz w:val="20"/>
                  <w:szCs w:val="20"/>
                  <w:lang w:val="en-GB"/>
                </w:rPr>
                <w:t xml:space="preserve">Cowley, S (2018) The Ultimate Guide to </w:t>
              </w:r>
              <w:r w:rsidRPr="6ECFF748" w:rsidR="1EA180DF">
                <w:rPr>
                  <w:rStyle w:val="Hyperlink"/>
                  <w:rFonts w:ascii="Calibri" w:hAnsi="Calibri" w:eastAsia="Calibri" w:cs="Calibri"/>
                  <w:sz w:val="20"/>
                  <w:szCs w:val="20"/>
                  <w:lang w:val="en-GB"/>
                </w:rPr>
                <w:t>Differentiation :</w:t>
              </w:r>
              <w:r w:rsidRPr="6ECFF748" w:rsidR="1EA180DF">
                <w:rPr>
                  <w:rStyle w:val="Hyperlink"/>
                  <w:rFonts w:ascii="Calibri" w:hAnsi="Calibri" w:eastAsia="Calibri" w:cs="Calibri"/>
                  <w:sz w:val="20"/>
                  <w:szCs w:val="20"/>
                  <w:lang w:val="en-GB"/>
                </w:rPr>
                <w:t xml:space="preserve"> Achieving Excellence for All, Bloomsbury Publishing Plc, London.</w:t>
              </w:r>
            </w:hyperlink>
          </w:p>
          <w:p w:rsidR="6ECFF748" w:rsidP="6ECFF748" w:rsidRDefault="6ECFF748" w14:paraId="365D855F" w14:textId="0930E53D">
            <w:pPr>
              <w:pStyle w:val="Normal"/>
              <w:spacing w:line="259" w:lineRule="auto"/>
              <w:rPr>
                <w:rFonts w:ascii="Calibri" w:hAnsi="Calibri" w:eastAsia="Calibri" w:cs="Calibri"/>
                <w:color w:val="auto"/>
                <w:sz w:val="20"/>
                <w:szCs w:val="20"/>
              </w:rPr>
            </w:pPr>
          </w:p>
          <w:p w:rsidR="1EA180DF" w:rsidP="6ECFF748" w:rsidRDefault="1EA180DF" w14:paraId="18383F45" w14:textId="67AFF63B">
            <w:pPr>
              <w:pStyle w:val="Normal"/>
              <w:spacing w:line="259" w:lineRule="auto"/>
              <w:rPr>
                <w:rFonts w:ascii="Calibri" w:hAnsi="Calibri" w:eastAsia="Calibri" w:cs="Calibri"/>
                <w:sz w:val="20"/>
                <w:szCs w:val="20"/>
              </w:rPr>
            </w:pPr>
            <w:hyperlink r:id="Ra713f4169f034134">
              <w:r w:rsidRPr="6ECFF748" w:rsidR="1EA180DF">
                <w:rPr>
                  <w:rStyle w:val="Hyperlink"/>
                  <w:rFonts w:ascii="Calibri" w:hAnsi="Calibri" w:eastAsia="Calibri" w:cs="Calibri"/>
                  <w:color w:val="auto"/>
                  <w:sz w:val="20"/>
                  <w:szCs w:val="20"/>
                </w:rPr>
                <w:t xml:space="preserve"> </w:t>
              </w:r>
              <w:r w:rsidRPr="6ECFF748" w:rsidR="1EA180DF">
                <w:rPr>
                  <w:rStyle w:val="Hyperlink"/>
                  <w:rFonts w:ascii="Calibri" w:hAnsi="Calibri" w:eastAsia="Calibri" w:cs="Calibri"/>
                  <w:color w:val="auto"/>
                  <w:sz w:val="20"/>
                  <w:szCs w:val="20"/>
                </w:rPr>
                <w:t>MetaAnalyses</w:t>
              </w:r>
            </w:hyperlink>
            <w:r w:rsidRPr="6ECFF748" w:rsidR="1EA180DF">
              <w:rPr>
                <w:rFonts w:ascii="Calibri" w:hAnsi="Calibri" w:eastAsia="Calibri" w:cs="Calibri"/>
                <w:sz w:val="20"/>
                <w:szCs w:val="20"/>
              </w:rPr>
              <w:t xml:space="preserve">. Review of Educational Research (Vol. 86). </w:t>
            </w:r>
          </w:p>
          <w:p w:rsidR="1EA180DF" w:rsidP="6ECFF748" w:rsidRDefault="1EA180DF" w14:paraId="36BFC33A" w14:textId="4C3F9523">
            <w:pPr>
              <w:pStyle w:val="Normal"/>
              <w:spacing w:line="259" w:lineRule="auto"/>
              <w:rPr>
                <w:rFonts w:ascii="Calibri" w:hAnsi="Calibri" w:eastAsia="Calibri" w:cs="Calibri"/>
                <w:sz w:val="20"/>
                <w:szCs w:val="20"/>
                <w:lang w:val="en-GB"/>
              </w:rPr>
            </w:pPr>
          </w:p>
          <w:p w:rsidR="1EA180DF" w:rsidP="1EA180DF" w:rsidRDefault="1EA180DF" w14:paraId="2B5A0366" w14:textId="69DC9655">
            <w:pPr>
              <w:spacing w:line="259" w:lineRule="auto"/>
              <w:rPr>
                <w:rFonts w:ascii="Calibri" w:hAnsi="Calibri" w:eastAsia="Calibri" w:cs="Calibri"/>
                <w:sz w:val="20"/>
                <w:szCs w:val="20"/>
              </w:rPr>
            </w:pPr>
            <w:r w:rsidRPr="1EA180DF" w:rsidR="1EA180DF">
              <w:rPr>
                <w:rFonts w:ascii="Calibri" w:hAnsi="Calibri" w:eastAsia="Calibri" w:cs="Calibri"/>
                <w:sz w:val="20"/>
                <w:szCs w:val="20"/>
              </w:rPr>
              <w:t xml:space="preserve">Tereshchenko, A., Francis, B., Archer, L., </w:t>
            </w:r>
            <w:r w:rsidRPr="1EA180DF" w:rsidR="1EA180DF">
              <w:rPr>
                <w:rFonts w:ascii="Calibri" w:hAnsi="Calibri" w:eastAsia="Calibri" w:cs="Calibri"/>
                <w:sz w:val="20"/>
                <w:szCs w:val="20"/>
              </w:rPr>
              <w:t>Hodgen</w:t>
            </w:r>
            <w:r w:rsidRPr="1EA180DF" w:rsidR="1EA180DF">
              <w:rPr>
                <w:rFonts w:ascii="Calibri" w:hAnsi="Calibri" w:eastAsia="Calibri" w:cs="Calibri"/>
                <w:sz w:val="20"/>
                <w:szCs w:val="20"/>
              </w:rPr>
              <w:t xml:space="preserve">, J., </w:t>
            </w:r>
            <w:r w:rsidRPr="1EA180DF" w:rsidR="1EA180DF">
              <w:rPr>
                <w:rFonts w:ascii="Calibri" w:hAnsi="Calibri" w:eastAsia="Calibri" w:cs="Calibri"/>
                <w:sz w:val="20"/>
                <w:szCs w:val="20"/>
              </w:rPr>
              <w:t>Mazenod</w:t>
            </w:r>
            <w:r w:rsidRPr="1EA180DF" w:rsidR="1EA180DF">
              <w:rPr>
                <w:rFonts w:ascii="Calibri" w:hAnsi="Calibri" w:eastAsia="Calibri" w:cs="Calibri"/>
                <w:sz w:val="20"/>
                <w:szCs w:val="20"/>
              </w:rPr>
              <w:t xml:space="preserve">, A., Taylor, B., Travers, M. C. (2018) </w:t>
            </w:r>
            <w:hyperlink r:id="R3db401030cf34736">
              <w:r w:rsidRPr="1EA180DF" w:rsidR="1EA180DF">
                <w:rPr>
                  <w:rStyle w:val="Hyperlink"/>
                  <w:rFonts w:ascii="Calibri" w:hAnsi="Calibri" w:eastAsia="Calibri" w:cs="Calibri"/>
                  <w:color w:val="auto"/>
                  <w:sz w:val="20"/>
                  <w:szCs w:val="20"/>
                </w:rPr>
                <w:t>Learners’ attitudes to mixed-attainment grouping: examining the views of students of high, middle and low attainment.</w:t>
              </w:r>
            </w:hyperlink>
            <w:r w:rsidRPr="1EA180DF" w:rsidR="1EA180DF">
              <w:rPr>
                <w:rFonts w:ascii="Calibri" w:hAnsi="Calibri" w:eastAsia="Calibri" w:cs="Calibri"/>
                <w:sz w:val="20"/>
                <w:szCs w:val="20"/>
              </w:rPr>
              <w:t xml:space="preserve"> Research Papers in Education, 1522, 1–20. </w:t>
            </w:r>
          </w:p>
        </w:tc>
        <w:tc>
          <w:tcPr>
            <w:tcW w:w="4354" w:type="dxa"/>
            <w:shd w:val="clear" w:color="auto" w:fill="DEEAF6" w:themeFill="accent5" w:themeFillTint="33"/>
            <w:tcMar/>
          </w:tcPr>
          <w:p w:rsidR="1EA180DF" w:rsidP="6ECFF748" w:rsidRDefault="1EA180DF" w14:paraId="6C3E5A41" w14:textId="052E26CD">
            <w:pPr>
              <w:pStyle w:val="Normal"/>
              <w:spacing w:line="259" w:lineRule="auto"/>
              <w:rPr>
                <w:rFonts w:ascii="Calibri" w:hAnsi="Calibri" w:eastAsia="Calibri" w:cs="Calibri"/>
                <w:noProof w:val="0"/>
                <w:sz w:val="20"/>
                <w:szCs w:val="20"/>
                <w:lang w:val="en-GB"/>
              </w:rPr>
            </w:pPr>
            <w:r w:rsidRPr="6ECFF748" w:rsidR="5285A613">
              <w:rPr>
                <w:rFonts w:ascii="Calibri" w:hAnsi="Calibri" w:eastAsia="Calibri" w:cs="Calibri"/>
                <w:noProof w:val="0"/>
                <w:sz w:val="20"/>
                <w:szCs w:val="20"/>
                <w:lang w:val="en-GB"/>
              </w:rPr>
              <w:t xml:space="preserve">Using modelling, </w:t>
            </w:r>
            <w:r w:rsidRPr="6ECFF748" w:rsidR="5285A613">
              <w:rPr>
                <w:rFonts w:ascii="Calibri" w:hAnsi="Calibri" w:eastAsia="Calibri" w:cs="Calibri"/>
                <w:noProof w:val="0"/>
                <w:sz w:val="20"/>
                <w:szCs w:val="20"/>
                <w:lang w:val="en-GB"/>
              </w:rPr>
              <w:t>explanations</w:t>
            </w:r>
            <w:r w:rsidRPr="6ECFF748" w:rsidR="5285A613">
              <w:rPr>
                <w:rFonts w:ascii="Calibri" w:hAnsi="Calibri" w:eastAsia="Calibri" w:cs="Calibri"/>
                <w:noProof w:val="0"/>
                <w:sz w:val="20"/>
                <w:szCs w:val="20"/>
                <w:lang w:val="en-GB"/>
              </w:rPr>
              <w:t xml:space="preserve"> and scaffolds, acknowledging that novices need more structure early in a domain</w:t>
            </w:r>
            <w:r w:rsidRPr="6ECFF748" w:rsidR="09442EF0">
              <w:rPr>
                <w:rFonts w:ascii="Calibri" w:hAnsi="Calibri" w:eastAsia="Calibri" w:cs="Calibri"/>
                <w:noProof w:val="0"/>
                <w:sz w:val="20"/>
                <w:szCs w:val="20"/>
                <w:lang w:val="en-GB"/>
              </w:rPr>
              <w:t xml:space="preserve"> (S4a)</w:t>
            </w:r>
          </w:p>
          <w:p w:rsidR="1EA180DF" w:rsidP="6ECFF748" w:rsidRDefault="1EA180DF" w14:paraId="609010BC" w14:textId="2C589F28">
            <w:pPr>
              <w:pStyle w:val="Normal"/>
              <w:spacing w:line="259" w:lineRule="auto"/>
              <w:rPr>
                <w:rFonts w:ascii="Calibri" w:hAnsi="Calibri" w:eastAsia="Calibri" w:cs="Calibri"/>
                <w:noProof w:val="0"/>
                <w:sz w:val="20"/>
                <w:szCs w:val="20"/>
                <w:lang w:val="en-GB"/>
              </w:rPr>
            </w:pPr>
          </w:p>
          <w:p w:rsidR="1EA180DF" w:rsidP="6ECFF748" w:rsidRDefault="1EA180DF" w14:paraId="2A460716" w14:textId="3005E35A">
            <w:pPr>
              <w:pStyle w:val="Normal"/>
              <w:spacing w:line="259" w:lineRule="auto"/>
            </w:pPr>
            <w:r w:rsidRPr="6ECFF748" w:rsidR="09442EF0">
              <w:rPr>
                <w:rFonts w:ascii="Calibri" w:hAnsi="Calibri" w:eastAsia="Calibri" w:cs="Calibri"/>
                <w:noProof w:val="0"/>
                <w:sz w:val="20"/>
                <w:szCs w:val="20"/>
                <w:lang w:val="en-GB"/>
              </w:rPr>
              <w:t>Narrating thought processes when modelling to make explicit how experts think (e.g. asking questions aloud that pupils should consider when working independently and drawing pupils’ attention to links with prior knowledge). (S4i)</w:t>
            </w:r>
          </w:p>
          <w:p w:rsidR="1EA180DF" w:rsidP="6ECFF748" w:rsidRDefault="1EA180DF" w14:paraId="472D0A8C" w14:textId="647B013A">
            <w:pPr>
              <w:pStyle w:val="Normal"/>
              <w:spacing w:line="259" w:lineRule="auto"/>
              <w:rPr>
                <w:rFonts w:ascii="Calibri" w:hAnsi="Calibri" w:eastAsia="Calibri" w:cs="Calibri"/>
                <w:noProof w:val="0"/>
                <w:sz w:val="20"/>
                <w:szCs w:val="20"/>
                <w:lang w:val="en-GB"/>
              </w:rPr>
            </w:pPr>
          </w:p>
          <w:p w:rsidR="1EA180DF" w:rsidP="6ECFF748" w:rsidRDefault="1EA180DF" w14:paraId="1077BAE9" w14:textId="5A9C1DCE">
            <w:pPr>
              <w:pStyle w:val="Normal"/>
              <w:spacing w:line="259" w:lineRule="auto"/>
            </w:pPr>
            <w:r w:rsidRPr="6ECFF748" w:rsidR="09442EF0">
              <w:rPr>
                <w:rFonts w:ascii="Calibri" w:hAnsi="Calibri" w:eastAsia="Calibri" w:cs="Calibri"/>
                <w:noProof w:val="0"/>
                <w:sz w:val="20"/>
                <w:szCs w:val="20"/>
                <w:lang w:val="en-GB"/>
              </w:rPr>
              <w:t>Providing scaffolds for pupil talk to increase the focus and rigour of dialogue. (S4p)</w:t>
            </w:r>
          </w:p>
        </w:tc>
      </w:tr>
      <w:tr w:rsidR="69A8E10D" w:rsidTr="02CDDD57" w14:paraId="1EFC9172" w14:textId="77777777">
        <w:trPr>
          <w:trHeight w:val="915"/>
        </w:trPr>
        <w:tc>
          <w:tcPr>
            <w:tcW w:w="810" w:type="dxa"/>
            <w:shd w:val="clear" w:color="auto" w:fill="DEEAF6" w:themeFill="accent5" w:themeFillTint="33"/>
            <w:tcMar/>
          </w:tcPr>
          <w:p w:rsidR="6A1A6B24" w:rsidP="1295583B" w:rsidRDefault="7EE89AF9" w14:paraId="386F7E82" w14:textId="4A495811">
            <w:pPr>
              <w:spacing w:line="259" w:lineRule="auto"/>
              <w:rPr>
                <w:rFonts w:eastAsia="" w:eastAsiaTheme="minorEastAsia"/>
                <w:color w:val="000000" w:themeColor="text1"/>
                <w:sz w:val="20"/>
                <w:szCs w:val="20"/>
                <w:lang w:val="en-GB"/>
              </w:rPr>
            </w:pPr>
            <w:r w:rsidRPr="1EA180DF" w:rsidR="2C0DFFC8">
              <w:rPr>
                <w:rFonts w:eastAsia="" w:eastAsiaTheme="minorEastAsia"/>
                <w:color w:val="000000" w:themeColor="text1" w:themeTint="FF" w:themeShade="FF"/>
                <w:sz w:val="20"/>
                <w:szCs w:val="20"/>
                <w:lang w:val="en-GB"/>
              </w:rPr>
              <w:t>1</w:t>
            </w:r>
            <w:r w:rsidRPr="1EA180DF" w:rsidR="20831823">
              <w:rPr>
                <w:rFonts w:eastAsia="" w:eastAsiaTheme="minorEastAsia"/>
                <w:color w:val="000000" w:themeColor="text1" w:themeTint="FF" w:themeShade="FF"/>
                <w:sz w:val="20"/>
                <w:szCs w:val="20"/>
                <w:lang w:val="en-GB"/>
              </w:rPr>
              <w:t>.15</w:t>
            </w:r>
            <w:r w:rsidRPr="1EA180DF" w:rsidR="4F6DB7AD">
              <w:rPr>
                <w:rFonts w:eastAsia="" w:eastAsiaTheme="minorEastAsia"/>
                <w:color w:val="000000" w:themeColor="text1" w:themeTint="FF" w:themeShade="FF"/>
                <w:sz w:val="20"/>
                <w:szCs w:val="20"/>
                <w:lang w:val="en-GB"/>
              </w:rPr>
              <w:t>-</w:t>
            </w:r>
            <w:r w:rsidRPr="1EA180DF" w:rsidR="20666EE1">
              <w:rPr>
                <w:rFonts w:eastAsia="" w:eastAsiaTheme="minorEastAsia"/>
                <w:color w:val="000000" w:themeColor="text1" w:themeTint="FF" w:themeShade="FF"/>
                <w:sz w:val="20"/>
                <w:szCs w:val="20"/>
                <w:lang w:val="en-GB"/>
              </w:rPr>
              <w:t>2.45</w:t>
            </w:r>
          </w:p>
          <w:p w:rsidR="6A1A6B24" w:rsidP="1C8356F7" w:rsidRDefault="6A1A6B24" w14:paraId="74C4D706" w14:textId="7375477C">
            <w:pPr>
              <w:spacing w:line="259" w:lineRule="auto"/>
              <w:rPr>
                <w:rFonts w:eastAsiaTheme="minorEastAsia"/>
                <w:color w:val="000000" w:themeColor="text1"/>
                <w:sz w:val="20"/>
                <w:szCs w:val="20"/>
                <w:lang w:val="en-GB"/>
              </w:rPr>
            </w:pPr>
          </w:p>
          <w:p w:rsidR="6A1A6B24" w:rsidP="1295583B" w:rsidRDefault="002D19FD" w14:paraId="1D451F73" w14:textId="43B8A8EF">
            <w:pPr>
              <w:spacing w:line="259" w:lineRule="auto"/>
              <w:rPr>
                <w:rFonts w:eastAsia="" w:eastAsiaTheme="minorEastAsia"/>
                <w:sz w:val="20"/>
                <w:szCs w:val="20"/>
                <w:lang w:val="en-GB"/>
              </w:rPr>
            </w:pPr>
          </w:p>
          <w:p w:rsidR="6A1A6B24" w:rsidP="01856FC5" w:rsidRDefault="6A1A6B24" w14:paraId="6D281873" w14:textId="2F943A4F">
            <w:pPr>
              <w:spacing w:line="259" w:lineRule="auto"/>
              <w:rPr>
                <w:rFonts w:ascii="Calibri" w:hAnsi="Calibri" w:eastAsia="Calibri" w:cs="Calibri"/>
                <w:noProof w:val="0"/>
                <w:sz w:val="20"/>
                <w:szCs w:val="20"/>
                <w:lang w:val="en-GB"/>
              </w:rPr>
            </w:pPr>
            <w:r w:rsidRPr="01856FC5" w:rsidR="17F21919">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6A1A6B24" w:rsidP="01856FC5" w:rsidRDefault="6A1A6B24" w14:paraId="18C90BD3" w14:textId="2E0DE7EA">
            <w:pPr>
              <w:spacing w:line="259" w:lineRule="auto"/>
              <w:rPr>
                <w:rFonts w:eastAsia="" w:eastAsiaTheme="minorEastAsia"/>
                <w:color w:val="000000" w:themeColor="text1"/>
                <w:sz w:val="20"/>
                <w:szCs w:val="20"/>
                <w:lang w:val="en-GB"/>
              </w:rPr>
            </w:pPr>
          </w:p>
        </w:tc>
        <w:tc>
          <w:tcPr>
            <w:tcW w:w="997" w:type="dxa"/>
            <w:shd w:val="clear" w:color="auto" w:fill="DEEAF6" w:themeFill="accent5" w:themeFillTint="33"/>
            <w:tcMar/>
          </w:tcPr>
          <w:p w:rsidR="0BF36B54" w:rsidP="1EA180DF" w:rsidRDefault="0BF36B54" w14:paraId="60E31E29" w14:textId="7694B41D">
            <w:pPr>
              <w:spacing w:line="259" w:lineRule="auto"/>
              <w:rPr>
                <w:rFonts w:eastAsia="" w:eastAsiaTheme="minorEastAsia"/>
                <w:sz w:val="20"/>
                <w:szCs w:val="20"/>
                <w:lang w:val="en-GB"/>
              </w:rPr>
            </w:pPr>
            <w:r w:rsidRPr="4DC9C0AC" w:rsidR="3649CE5A">
              <w:rPr>
                <w:rFonts w:eastAsia="" w:eastAsiaTheme="minorEastAsia"/>
                <w:sz w:val="20"/>
                <w:szCs w:val="20"/>
                <w:lang w:val="en-GB"/>
              </w:rPr>
              <w:t>BR</w:t>
            </w:r>
          </w:p>
        </w:tc>
        <w:tc>
          <w:tcPr>
            <w:tcW w:w="1594" w:type="dxa"/>
            <w:shd w:val="clear" w:color="auto" w:fill="DEEAF6" w:themeFill="accent5" w:themeFillTint="33"/>
            <w:tcMar/>
          </w:tcPr>
          <w:p w:rsidR="6A1A6B24" w:rsidP="1EA180DF" w:rsidRDefault="44E6CF39" w14:paraId="056E5B46" w14:textId="5E39919B">
            <w:pPr>
              <w:pStyle w:val="Normal"/>
              <w:spacing w:line="259" w:lineRule="auto"/>
              <w:rPr>
                <w:rFonts w:eastAsia="" w:eastAsiaTheme="minorEastAsia"/>
                <w:sz w:val="20"/>
                <w:szCs w:val="20"/>
                <w:lang w:val="en-GB"/>
              </w:rPr>
            </w:pPr>
            <w:r w:rsidRPr="6ECFF748" w:rsidR="541EAB92">
              <w:rPr>
                <w:rFonts w:eastAsia="" w:eastAsiaTheme="minorEastAsia"/>
                <w:sz w:val="20"/>
                <w:szCs w:val="20"/>
                <w:lang w:val="en-GB"/>
              </w:rPr>
              <w:t>Tiered Language</w:t>
            </w:r>
          </w:p>
        </w:tc>
        <w:tc>
          <w:tcPr>
            <w:tcW w:w="2303" w:type="dxa"/>
            <w:shd w:val="clear" w:color="auto" w:fill="DEEAF6" w:themeFill="accent5" w:themeFillTint="33"/>
            <w:tcMar/>
          </w:tcPr>
          <w:p w:rsidR="714EBD64" w:rsidP="6BE33DBB" w:rsidRDefault="714EBD64" w14:paraId="5FA44ADC" w14:textId="57038FDD">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BE33DBB" w:rsidR="6F71FE3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To access the curriculum, early literacy provides fundamental knowledge; reading </w:t>
            </w:r>
            <w:r w:rsidRPr="6BE33DBB" w:rsidR="6F71FE3F">
              <w:rPr>
                <w:rFonts w:ascii="Calibri" w:hAnsi="Calibri" w:eastAsia="Calibri" w:cs="Calibri"/>
                <w:b w:val="0"/>
                <w:bCs w:val="0"/>
                <w:i w:val="0"/>
                <w:iCs w:val="0"/>
                <w:caps w:val="0"/>
                <w:smallCaps w:val="0"/>
                <w:noProof w:val="0"/>
                <w:color w:val="000000" w:themeColor="text1" w:themeTint="FF" w:themeShade="FF"/>
                <w:sz w:val="20"/>
                <w:szCs w:val="20"/>
                <w:lang w:val="en-US"/>
              </w:rPr>
              <w:t>comprises</w:t>
            </w:r>
            <w:r w:rsidRPr="6BE33DBB" w:rsidR="6F71FE3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two elements: word reading and language</w:t>
            </w:r>
            <w:r w:rsidRPr="6BE33DBB" w:rsidR="6F71FE3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comprehension; systematic synthetic phonics is the most effective approach for teaching pupils to decode</w:t>
            </w:r>
            <w:r w:rsidRPr="6BE33DBB" w:rsidR="63DBF403">
              <w:rPr>
                <w:rFonts w:ascii="Calibri" w:hAnsi="Calibri" w:eastAsia="Calibri" w:cs="Calibri"/>
                <w:b w:val="0"/>
                <w:bCs w:val="0"/>
                <w:i w:val="0"/>
                <w:iCs w:val="0"/>
                <w:caps w:val="0"/>
                <w:smallCaps w:val="0"/>
                <w:noProof w:val="0"/>
                <w:color w:val="000000" w:themeColor="text1" w:themeTint="FF" w:themeShade="FF"/>
                <w:sz w:val="20"/>
                <w:szCs w:val="20"/>
                <w:lang w:val="en-US"/>
              </w:rPr>
              <w:t>. (S</w:t>
            </w:r>
            <w:r w:rsidRPr="6BE33DBB" w:rsidR="61281EE5">
              <w:rPr>
                <w:rFonts w:ascii="Calibri" w:hAnsi="Calibri" w:eastAsia="Calibri" w:cs="Calibri"/>
                <w:b w:val="0"/>
                <w:bCs w:val="0"/>
                <w:i w:val="0"/>
                <w:iCs w:val="0"/>
                <w:caps w:val="0"/>
                <w:smallCaps w:val="0"/>
                <w:noProof w:val="0"/>
                <w:color w:val="000000" w:themeColor="text1" w:themeTint="FF" w:themeShade="FF"/>
                <w:sz w:val="20"/>
                <w:szCs w:val="20"/>
                <w:lang w:val="en-US"/>
              </w:rPr>
              <w:t>3</w:t>
            </w:r>
            <w:r w:rsidRPr="6BE33DBB" w:rsidR="63DBF403">
              <w:rPr>
                <w:rFonts w:ascii="Calibri" w:hAnsi="Calibri" w:eastAsia="Calibri" w:cs="Calibri"/>
                <w:b w:val="0"/>
                <w:bCs w:val="0"/>
                <w:i w:val="0"/>
                <w:iCs w:val="0"/>
                <w:caps w:val="0"/>
                <w:smallCaps w:val="0"/>
                <w:noProof w:val="0"/>
                <w:color w:val="000000" w:themeColor="text1" w:themeTint="FF" w:themeShade="FF"/>
                <w:sz w:val="20"/>
                <w:szCs w:val="20"/>
                <w:lang w:val="en-US"/>
              </w:rPr>
              <w:t>9)</w:t>
            </w:r>
          </w:p>
          <w:p w:rsidR="714EBD64" w:rsidP="43540AC6" w:rsidRDefault="714EBD64" w14:paraId="2B11964A" w14:textId="6B97E039">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714EBD64" w:rsidP="6BE33DBB" w:rsidRDefault="714EBD64" w14:paraId="7C8E1E79" w14:textId="410F50A5">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BE33DBB" w:rsidR="6F71FE3F">
              <w:rPr>
                <w:rFonts w:ascii="Calibri" w:hAnsi="Calibri" w:eastAsia="Calibri" w:cs="Calibri"/>
                <w:b w:val="0"/>
                <w:bCs w:val="0"/>
                <w:i w:val="0"/>
                <w:iCs w:val="0"/>
                <w:caps w:val="0"/>
                <w:smallCaps w:val="0"/>
                <w:noProof w:val="0"/>
                <w:color w:val="000000" w:themeColor="text1" w:themeTint="FF" w:themeShade="FF"/>
                <w:sz w:val="20"/>
                <w:szCs w:val="20"/>
                <w:lang w:val="en-US"/>
              </w:rPr>
              <w:t>Every teacher can improve pupils’ literacy, including by explicitly teaching reading, writing and oral language skills specific to individual disciplines.</w:t>
            </w:r>
            <w:r w:rsidRPr="6BE33DBB" w:rsidR="269EB3A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w:t>
            </w:r>
            <w:r w:rsidRPr="6BE33DBB" w:rsidR="44990D8B">
              <w:rPr>
                <w:rFonts w:ascii="Calibri" w:hAnsi="Calibri" w:eastAsia="Calibri" w:cs="Calibri"/>
                <w:b w:val="0"/>
                <w:bCs w:val="0"/>
                <w:i w:val="0"/>
                <w:iCs w:val="0"/>
                <w:caps w:val="0"/>
                <w:smallCaps w:val="0"/>
                <w:noProof w:val="0"/>
                <w:color w:val="000000" w:themeColor="text1" w:themeTint="FF" w:themeShade="FF"/>
                <w:sz w:val="20"/>
                <w:szCs w:val="20"/>
                <w:lang w:val="en-US"/>
              </w:rPr>
              <w:t>3</w:t>
            </w:r>
            <w:r w:rsidRPr="6BE33DBB" w:rsidR="269EB3AD">
              <w:rPr>
                <w:rFonts w:ascii="Calibri" w:hAnsi="Calibri" w:eastAsia="Calibri" w:cs="Calibri"/>
                <w:b w:val="0"/>
                <w:bCs w:val="0"/>
                <w:i w:val="0"/>
                <w:iCs w:val="0"/>
                <w:caps w:val="0"/>
                <w:smallCaps w:val="0"/>
                <w:noProof w:val="0"/>
                <w:color w:val="000000" w:themeColor="text1" w:themeTint="FF" w:themeShade="FF"/>
                <w:sz w:val="20"/>
                <w:szCs w:val="20"/>
                <w:lang w:val="en-US"/>
              </w:rPr>
              <w:t>10)</w:t>
            </w:r>
          </w:p>
          <w:p w:rsidR="714EBD64" w:rsidP="43540AC6" w:rsidRDefault="714EBD64" w14:paraId="2023B641" w14:textId="48530729">
            <w:pPr>
              <w:pStyle w:val="Normal"/>
              <w:spacing w:line="259" w:lineRule="auto"/>
              <w:rPr>
                <w:rFonts w:ascii="Calibri" w:hAnsi="Calibri" w:eastAsia="Calibri" w:cs="Calibri"/>
                <w:b w:val="0"/>
                <w:bCs w:val="0"/>
                <w:i w:val="0"/>
                <w:iCs w:val="0"/>
                <w:caps w:val="0"/>
                <w:smallCaps w:val="0"/>
                <w:noProof w:val="0"/>
                <w:color w:val="000000" w:themeColor="text1"/>
                <w:sz w:val="19"/>
                <w:szCs w:val="19"/>
                <w:lang w:val="en-US"/>
              </w:rPr>
            </w:pPr>
          </w:p>
        </w:tc>
        <w:tc>
          <w:tcPr>
            <w:tcW w:w="1515" w:type="dxa"/>
            <w:shd w:val="clear" w:color="auto" w:fill="DEEAF6" w:themeFill="accent5" w:themeFillTint="33"/>
            <w:tcMar/>
          </w:tcPr>
          <w:p w:rsidR="714EBD64" w:rsidP="43540AC6" w:rsidRDefault="714EBD64" w14:paraId="697C6C52" w14:textId="74ECCDD2">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6ECFF748" w:rsidR="0BBD039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Pedagogy </w:t>
            </w:r>
          </w:p>
          <w:p w:rsidR="6ECFF748" w:rsidP="6ECFF748" w:rsidRDefault="6ECFF748" w14:paraId="3240B01E" w14:textId="28538C52">
            <w:pPr>
              <w:spacing w:line="259" w:lineRule="auto"/>
              <w:rPr>
                <w:rFonts w:ascii="Calibri" w:hAnsi="Calibri" w:eastAsia="Calibri" w:cs="Calibri"/>
                <w:b w:val="1"/>
                <w:bCs w:val="1"/>
                <w:i w:val="0"/>
                <w:iCs w:val="0"/>
                <w:caps w:val="0"/>
                <w:smallCaps w:val="0"/>
                <w:noProof w:val="0"/>
                <w:color w:val="000000" w:themeColor="text1" w:themeTint="FF" w:themeShade="FF"/>
                <w:sz w:val="20"/>
                <w:szCs w:val="20"/>
                <w:lang w:val="en-GB"/>
              </w:rPr>
            </w:pPr>
          </w:p>
          <w:p w:rsidR="714EBD64" w:rsidP="43540AC6" w:rsidRDefault="714EBD64" w14:paraId="340864B0" w14:textId="50C79826">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43540AC6" w:rsidR="653554A5">
              <w:rPr>
                <w:rFonts w:ascii="Calibri" w:hAnsi="Calibri" w:eastAsia="Calibri" w:cs="Calibri"/>
                <w:b w:val="1"/>
                <w:bCs w:val="1"/>
                <w:i w:val="0"/>
                <w:iCs w:val="0"/>
                <w:caps w:val="0"/>
                <w:smallCaps w:val="0"/>
                <w:noProof w:val="0"/>
                <w:color w:val="000000" w:themeColor="text1" w:themeTint="FF" w:themeShade="FF"/>
                <w:sz w:val="20"/>
                <w:szCs w:val="20"/>
                <w:lang w:val="en-GB"/>
              </w:rPr>
              <w:t>Curriculum</w:t>
            </w:r>
          </w:p>
          <w:p w:rsidR="714EBD64" w:rsidP="43540AC6" w:rsidRDefault="714EBD64" w14:paraId="2A4A5A06" w14:textId="2B04A4A3">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14EBD64" w:rsidP="43540AC6" w:rsidRDefault="714EBD64" w14:paraId="3E2DD6EA" w14:textId="7477154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43540AC6" w:rsidR="653554A5">
              <w:rPr>
                <w:rFonts w:ascii="Calibri" w:hAnsi="Calibri" w:eastAsia="Calibri" w:cs="Calibri"/>
                <w:b w:val="0"/>
                <w:bCs w:val="0"/>
                <w:i w:val="0"/>
                <w:iCs w:val="0"/>
                <w:caps w:val="0"/>
                <w:smallCaps w:val="0"/>
                <w:noProof w:val="0"/>
                <w:color w:val="000000" w:themeColor="text1" w:themeTint="FF" w:themeShade="FF"/>
                <w:sz w:val="20"/>
                <w:szCs w:val="20"/>
                <w:lang w:val="en-GB"/>
              </w:rPr>
              <w:t>Research engaged</w:t>
            </w:r>
          </w:p>
          <w:p w:rsidR="714EBD64" w:rsidP="43540AC6" w:rsidRDefault="714EBD64" w14:paraId="174C2B81" w14:textId="63E41DBE">
            <w:pPr>
              <w:pStyle w:val="Normal"/>
              <w:spacing w:line="259" w:lineRule="auto"/>
              <w:rPr>
                <w:rFonts w:ascii="Calibri" w:hAnsi="Calibri" w:eastAsia="Calibri" w:cs="Calibri"/>
                <w:b w:val="1"/>
                <w:bCs w:val="1"/>
                <w:color w:val="000000" w:themeColor="text1"/>
                <w:sz w:val="20"/>
                <w:szCs w:val="20"/>
                <w:lang w:val="en-GB"/>
              </w:rPr>
            </w:pPr>
          </w:p>
        </w:tc>
        <w:tc>
          <w:tcPr>
            <w:tcW w:w="2981" w:type="dxa"/>
            <w:shd w:val="clear" w:color="auto" w:fill="DEEAF6" w:themeFill="accent5" w:themeFillTint="33"/>
            <w:tcMar/>
          </w:tcPr>
          <w:p w:rsidR="185083E0" w:rsidP="6ECFF748" w:rsidRDefault="185083E0" w14:paraId="126A9D73" w14:textId="6DEB6367">
            <w:pPr>
              <w:spacing w:line="259" w:lineRule="auto"/>
              <w:rPr>
                <w:rFonts w:ascii="Calibri" w:hAnsi="Calibri" w:eastAsia="Calibri" w:cs="Calibri"/>
                <w:sz w:val="20"/>
                <w:szCs w:val="20"/>
              </w:rPr>
            </w:pPr>
            <w:r w:rsidRPr="6ECFF748" w:rsidR="0D69152A">
              <w:rPr>
                <w:rFonts w:ascii="Calibri" w:hAnsi="Calibri" w:eastAsia="Calibri" w:cs="Calibri"/>
                <w:sz w:val="20"/>
                <w:szCs w:val="20"/>
              </w:rPr>
              <w:t>Q</w:t>
            </w:r>
            <w:r w:rsidRPr="6ECFF748" w:rsidR="20902C50">
              <w:rPr>
                <w:rFonts w:ascii="Calibri" w:hAnsi="Calibri" w:eastAsia="Calibri" w:cs="Calibri"/>
                <w:sz w:val="20"/>
                <w:szCs w:val="20"/>
              </w:rPr>
              <w:t>uigley, J. (2018) Closing the Vocabulary Gap, Routledge, London</w:t>
            </w:r>
          </w:p>
          <w:p w:rsidR="185083E0" w:rsidP="6ECFF748" w:rsidRDefault="185083E0" w14:paraId="7AF91FB1" w14:textId="417ECC67">
            <w:pPr>
              <w:spacing w:line="259" w:lineRule="auto"/>
              <w:rPr>
                <w:rFonts w:ascii="Calibri" w:hAnsi="Calibri" w:eastAsia="Calibri" w:cs="Calibri"/>
                <w:sz w:val="20"/>
                <w:szCs w:val="20"/>
              </w:rPr>
            </w:pPr>
          </w:p>
          <w:p w:rsidR="185083E0" w:rsidP="1C8356F7" w:rsidRDefault="185083E0" w14:paraId="2F06557B" w14:textId="55E2C408">
            <w:pPr>
              <w:spacing w:line="259" w:lineRule="auto"/>
              <w:rPr>
                <w:rFonts w:ascii="Calibri" w:hAnsi="Calibri" w:eastAsia="Calibri" w:cs="Calibri"/>
                <w:sz w:val="20"/>
                <w:szCs w:val="20"/>
              </w:rPr>
            </w:pPr>
            <w:r w:rsidRPr="6ECFF748" w:rsidR="0D69152A">
              <w:rPr>
                <w:rFonts w:ascii="Calibri" w:hAnsi="Calibri" w:eastAsia="Calibri" w:cs="Calibri"/>
                <w:sz w:val="20"/>
                <w:szCs w:val="20"/>
              </w:rPr>
              <w:t xml:space="preserve">Various resources from the Bell foundation </w:t>
            </w:r>
            <w:hyperlink r:id="R490244dc2dce477f">
              <w:r w:rsidRPr="6ECFF748" w:rsidR="0D69152A">
                <w:rPr>
                  <w:rStyle w:val="Hyperlink"/>
                  <w:rFonts w:ascii="Calibri" w:hAnsi="Calibri" w:eastAsia="Calibri" w:cs="Calibri"/>
                  <w:sz w:val="20"/>
                  <w:szCs w:val="20"/>
                </w:rPr>
                <w:t>link</w:t>
              </w:r>
            </w:hyperlink>
          </w:p>
        </w:tc>
        <w:tc>
          <w:tcPr>
            <w:tcW w:w="4354" w:type="dxa"/>
            <w:shd w:val="clear" w:color="auto" w:fill="DEEAF6" w:themeFill="accent5" w:themeFillTint="33"/>
            <w:tcMar/>
          </w:tcPr>
          <w:p w:rsidR="714EBD64" w:rsidP="43540AC6" w:rsidRDefault="714EBD64" w14:paraId="57BBE8E7" w14:textId="0F154E1B">
            <w:pPr>
              <w:pStyle w:val="Normal"/>
              <w:spacing w:line="259" w:lineRule="auto"/>
            </w:pPr>
            <w:r w:rsidRPr="43540AC6" w:rsidR="7B65196A">
              <w:rPr>
                <w:rFonts w:ascii="Calibri" w:hAnsi="Calibri" w:eastAsia="Calibri" w:cs="Calibri"/>
                <w:noProof w:val="0"/>
                <w:sz w:val="20"/>
                <w:szCs w:val="20"/>
                <w:lang w:val="en-GB"/>
              </w:rPr>
              <w:t>Teaching unfamiliar vocabulary explicitly and planning for pupils to be repeatedly exposed to high-utility and high-frequency vocabulary in what is taught. (S3P)</w:t>
            </w:r>
          </w:p>
          <w:p w:rsidR="714EBD64" w:rsidP="43540AC6" w:rsidRDefault="714EBD64" w14:paraId="3DBD119D" w14:textId="099EDF47">
            <w:pPr>
              <w:pStyle w:val="Normal"/>
              <w:spacing w:line="259" w:lineRule="auto"/>
              <w:rPr>
                <w:rFonts w:ascii="Calibri" w:hAnsi="Calibri" w:eastAsia="Calibri" w:cs="Calibri"/>
                <w:noProof w:val="0"/>
                <w:sz w:val="20"/>
                <w:szCs w:val="20"/>
                <w:lang w:val="en-GB"/>
              </w:rPr>
            </w:pPr>
          </w:p>
          <w:p w:rsidR="714EBD64" w:rsidP="43540AC6" w:rsidRDefault="714EBD64" w14:paraId="453C688C" w14:textId="076FB753">
            <w:pPr>
              <w:pStyle w:val="Normal"/>
              <w:spacing w:line="259" w:lineRule="auto"/>
            </w:pPr>
            <w:r w:rsidRPr="43540AC6" w:rsidR="7B65196A">
              <w:rPr>
                <w:rFonts w:ascii="Calibri" w:hAnsi="Calibri" w:eastAsia="Calibri" w:cs="Calibri"/>
                <w:noProof w:val="0"/>
                <w:sz w:val="20"/>
                <w:szCs w:val="20"/>
                <w:lang w:val="en-GB"/>
              </w:rPr>
              <w:t>Modelling and requiring high-quality oral language, recognising that spoken language underpins the development of reading and writing (e.g. requiring pupils to respond to questions in full sentences, making use of relevant technical vocabulary). (S3Q)</w:t>
            </w:r>
          </w:p>
        </w:tc>
      </w:tr>
      <w:tr w:rsidR="21A2CE0C" w:rsidTr="02CDDD57" w14:paraId="34AB961D" w14:textId="77777777">
        <w:trPr>
          <w:trHeight w:val="915"/>
        </w:trPr>
        <w:tc>
          <w:tcPr>
            <w:tcW w:w="810" w:type="dxa"/>
            <w:shd w:val="clear" w:color="auto" w:fill="DEEAF6" w:themeFill="accent5" w:themeFillTint="33"/>
            <w:tcMar/>
          </w:tcPr>
          <w:p w:rsidR="262C679C" w:rsidP="1295583B" w:rsidRDefault="0A864AA2" w14:paraId="51F0CA6D" w14:textId="00E60873">
            <w:pPr>
              <w:spacing w:line="259" w:lineRule="auto"/>
              <w:rPr>
                <w:rFonts w:eastAsia="" w:eastAsiaTheme="minorEastAsia"/>
                <w:color w:val="000000" w:themeColor="text1"/>
                <w:sz w:val="20"/>
                <w:szCs w:val="20"/>
                <w:lang w:val="en-GB"/>
              </w:rPr>
            </w:pPr>
            <w:r w:rsidRPr="1EA180DF" w:rsidR="25C94141">
              <w:rPr>
                <w:rFonts w:eastAsia="" w:eastAsiaTheme="minorEastAsia"/>
                <w:color w:val="000000" w:themeColor="text1" w:themeTint="FF" w:themeShade="FF"/>
                <w:sz w:val="20"/>
                <w:szCs w:val="20"/>
                <w:lang w:val="en-GB"/>
              </w:rPr>
              <w:t>3-4.30</w:t>
            </w:r>
          </w:p>
          <w:p w:rsidR="262C679C" w:rsidP="1C8356F7" w:rsidRDefault="262C679C" w14:paraId="0E02D863" w14:textId="6EA6B6CA">
            <w:pPr>
              <w:spacing w:line="259" w:lineRule="auto"/>
              <w:rPr>
                <w:rFonts w:eastAsiaTheme="minorEastAsia"/>
                <w:color w:val="000000" w:themeColor="text1"/>
                <w:sz w:val="20"/>
                <w:szCs w:val="20"/>
                <w:lang w:val="en-GB"/>
              </w:rPr>
            </w:pPr>
          </w:p>
          <w:p w:rsidR="262C679C" w:rsidP="1295583B" w:rsidRDefault="002D19FD" w14:paraId="797EB566" w14:textId="7318C14C">
            <w:pPr>
              <w:spacing w:line="259" w:lineRule="auto"/>
              <w:rPr>
                <w:rFonts w:eastAsia="" w:eastAsiaTheme="minorEastAsia"/>
                <w:sz w:val="20"/>
                <w:szCs w:val="20"/>
                <w:lang w:val="en-GB"/>
              </w:rPr>
            </w:pPr>
          </w:p>
          <w:p w:rsidR="262C679C" w:rsidP="01856FC5" w:rsidRDefault="262C679C" w14:paraId="2A28C572" w14:textId="63D6FC00">
            <w:pPr>
              <w:spacing w:line="259" w:lineRule="auto"/>
              <w:rPr>
                <w:rFonts w:ascii="Calibri" w:hAnsi="Calibri" w:eastAsia="Calibri" w:cs="Calibri"/>
                <w:noProof w:val="0"/>
                <w:sz w:val="20"/>
                <w:szCs w:val="20"/>
                <w:lang w:val="en-GB"/>
              </w:rPr>
            </w:pPr>
            <w:r w:rsidRPr="01856FC5" w:rsidR="5A6508DF">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262C679C" w:rsidP="01856FC5" w:rsidRDefault="262C679C" w14:paraId="741F8663" w14:textId="661D3CE4">
            <w:pPr>
              <w:spacing w:line="259" w:lineRule="auto"/>
              <w:rPr>
                <w:rFonts w:eastAsia="" w:eastAsiaTheme="minorEastAsia"/>
                <w:color w:val="000000" w:themeColor="text1"/>
                <w:sz w:val="20"/>
                <w:szCs w:val="20"/>
                <w:lang w:val="en-GB"/>
              </w:rPr>
            </w:pPr>
          </w:p>
        </w:tc>
        <w:tc>
          <w:tcPr>
            <w:tcW w:w="997" w:type="dxa"/>
            <w:shd w:val="clear" w:color="auto" w:fill="DEEAF6" w:themeFill="accent5" w:themeFillTint="33"/>
            <w:tcMar/>
          </w:tcPr>
          <w:p w:rsidR="21A2CE0C" w:rsidP="21A2CE0C" w:rsidRDefault="21A2CE0C" w14:paraId="602348FE" w14:textId="14AAB631">
            <w:pPr>
              <w:spacing w:line="259" w:lineRule="auto"/>
              <w:rPr>
                <w:rFonts w:eastAsiaTheme="minorEastAsia"/>
                <w:sz w:val="20"/>
                <w:szCs w:val="20"/>
                <w:lang w:val="en-GB"/>
              </w:rPr>
            </w:pPr>
            <w:r w:rsidRPr="21A2CE0C">
              <w:rPr>
                <w:rFonts w:eastAsiaTheme="minorEastAsia"/>
                <w:sz w:val="20"/>
                <w:szCs w:val="20"/>
                <w:lang w:val="en-GB"/>
              </w:rPr>
              <w:t>LS</w:t>
            </w:r>
          </w:p>
        </w:tc>
        <w:tc>
          <w:tcPr>
            <w:tcW w:w="1594" w:type="dxa"/>
            <w:shd w:val="clear" w:color="auto" w:fill="DEEAF6" w:themeFill="accent5" w:themeFillTint="33"/>
            <w:tcMar/>
          </w:tcPr>
          <w:p w:rsidR="21A2CE0C" w:rsidP="6ECFF748" w:rsidRDefault="21A2CE0C" w14:paraId="4FC3B5E1" w14:textId="65F44780">
            <w:pPr>
              <w:spacing w:line="259" w:lineRule="auto"/>
              <w:rPr>
                <w:rFonts w:eastAsia="" w:eastAsiaTheme="minorEastAsia"/>
                <w:sz w:val="20"/>
                <w:szCs w:val="20"/>
                <w:lang w:val="en-GB"/>
              </w:rPr>
            </w:pPr>
            <w:r w:rsidRPr="6ECFF748" w:rsidR="21A2CE0C">
              <w:rPr>
                <w:rFonts w:eastAsia="" w:eastAsiaTheme="minorEastAsia"/>
                <w:sz w:val="20"/>
                <w:szCs w:val="20"/>
                <w:lang w:val="en-GB"/>
              </w:rPr>
              <w:t>Adaptive practice in action</w:t>
            </w:r>
            <w:r w:rsidRPr="6ECFF748" w:rsidR="0920C6B0">
              <w:rPr>
                <w:rFonts w:eastAsia="" w:eastAsiaTheme="minorEastAsia"/>
                <w:sz w:val="20"/>
                <w:szCs w:val="20"/>
                <w:lang w:val="en-GB"/>
              </w:rPr>
              <w:t xml:space="preserve"> </w:t>
            </w:r>
            <w:r w:rsidRPr="6ECFF748" w:rsidR="621BEDB8">
              <w:rPr>
                <w:rFonts w:eastAsia="" w:eastAsiaTheme="minorEastAsia"/>
                <w:sz w:val="20"/>
                <w:szCs w:val="20"/>
                <w:lang w:val="en-GB"/>
              </w:rPr>
              <w:t xml:space="preserve">– inclusive practice through vocabulary instruction </w:t>
            </w:r>
          </w:p>
          <w:p w:rsidR="21A2CE0C" w:rsidP="50101E84" w:rsidRDefault="21A2CE0C" w14:paraId="7B13B46F" w14:textId="7240C5CF">
            <w:pPr>
              <w:spacing w:line="259" w:lineRule="auto"/>
              <w:rPr>
                <w:rFonts w:eastAsiaTheme="minorEastAsia"/>
                <w:sz w:val="20"/>
                <w:szCs w:val="20"/>
                <w:lang w:val="en-GB"/>
              </w:rPr>
            </w:pPr>
          </w:p>
          <w:p w:rsidR="21A2CE0C" w:rsidP="21A2CE0C" w:rsidRDefault="21A2CE0C" w14:paraId="540713BA" w14:textId="4ACB14CA">
            <w:pPr>
              <w:spacing w:line="259" w:lineRule="auto"/>
              <w:rPr>
                <w:rFonts w:eastAsiaTheme="minorEastAsia"/>
                <w:sz w:val="20"/>
                <w:szCs w:val="20"/>
                <w:lang w:val="en-GB"/>
              </w:rPr>
            </w:pPr>
          </w:p>
        </w:tc>
        <w:tc>
          <w:tcPr>
            <w:tcW w:w="2303" w:type="dxa"/>
            <w:shd w:val="clear" w:color="auto" w:fill="DEEAF6" w:themeFill="accent5" w:themeFillTint="33"/>
            <w:tcMar/>
          </w:tcPr>
          <w:p w:rsidR="21A2CE0C" w:rsidP="1C8356F7" w:rsidRDefault="21A2CE0C" w14:paraId="09B53540" w14:textId="10935E4A">
            <w:pPr>
              <w:spacing w:line="259" w:lineRule="auto"/>
              <w:rPr>
                <w:rFonts w:ascii="Calibri" w:hAnsi="Calibri" w:eastAsia="Calibri" w:cs="Calibri"/>
                <w:color w:val="000000" w:themeColor="text1"/>
                <w:sz w:val="20"/>
                <w:szCs w:val="20"/>
              </w:rPr>
            </w:pPr>
            <w:r w:rsidRPr="6ECFF748" w:rsidR="21A2CE0C">
              <w:rPr>
                <w:rFonts w:ascii="Calibri" w:hAnsi="Calibri" w:eastAsia="Calibri" w:cs="Calibri"/>
                <w:color w:val="000000" w:themeColor="text1" w:themeTint="FF" w:themeShade="FF"/>
                <w:sz w:val="20"/>
                <w:szCs w:val="20"/>
                <w:lang w:val="en-GB"/>
              </w:rPr>
              <w:t xml:space="preserve">Pupils with special educational needs or disabilities are likely to require </w:t>
            </w:r>
            <w:r w:rsidRPr="6ECFF748" w:rsidR="21A2CE0C">
              <w:rPr>
                <w:rFonts w:ascii="Calibri" w:hAnsi="Calibri" w:eastAsia="Calibri" w:cs="Calibri"/>
                <w:color w:val="000000" w:themeColor="text1" w:themeTint="FF" w:themeShade="FF"/>
                <w:sz w:val="20"/>
                <w:szCs w:val="20"/>
                <w:lang w:val="en-GB"/>
              </w:rPr>
              <w:t>additional</w:t>
            </w:r>
            <w:r w:rsidRPr="6ECFF748" w:rsidR="21A2CE0C">
              <w:rPr>
                <w:rFonts w:ascii="Calibri" w:hAnsi="Calibri" w:eastAsia="Calibri" w:cs="Calibri"/>
                <w:color w:val="000000" w:themeColor="text1" w:themeTint="FF" w:themeShade="FF"/>
                <w:sz w:val="20"/>
                <w:szCs w:val="20"/>
                <w:lang w:val="en-GB"/>
              </w:rPr>
              <w:t xml:space="preserve"> or adapted support; working closely with colleagues, </w:t>
            </w:r>
            <w:r w:rsidRPr="6ECFF748" w:rsidR="21A2CE0C">
              <w:rPr>
                <w:rFonts w:ascii="Calibri" w:hAnsi="Calibri" w:eastAsia="Calibri" w:cs="Calibri"/>
                <w:color w:val="000000" w:themeColor="text1" w:themeTint="FF" w:themeShade="FF"/>
                <w:sz w:val="20"/>
                <w:szCs w:val="20"/>
                <w:lang w:val="en-GB"/>
              </w:rPr>
              <w:t>families</w:t>
            </w:r>
            <w:r w:rsidRPr="6ECFF748" w:rsidR="21A2CE0C">
              <w:rPr>
                <w:rFonts w:ascii="Calibri" w:hAnsi="Calibri" w:eastAsia="Calibri" w:cs="Calibri"/>
                <w:color w:val="000000" w:themeColor="text1" w:themeTint="FF" w:themeShade="FF"/>
                <w:sz w:val="20"/>
                <w:szCs w:val="20"/>
                <w:lang w:val="en-GB"/>
              </w:rPr>
              <w:t xml:space="preserve"> and pupils to understand barriers and </w:t>
            </w:r>
            <w:r w:rsidRPr="6ECFF748" w:rsidR="21A2CE0C">
              <w:rPr>
                <w:rFonts w:ascii="Calibri" w:hAnsi="Calibri" w:eastAsia="Calibri" w:cs="Calibri"/>
                <w:color w:val="000000" w:themeColor="text1" w:themeTint="FF" w:themeShade="FF"/>
                <w:sz w:val="20"/>
                <w:szCs w:val="20"/>
                <w:lang w:val="en-GB"/>
              </w:rPr>
              <w:t>identify</w:t>
            </w:r>
            <w:r w:rsidRPr="6ECFF748" w:rsidR="21A2CE0C">
              <w:rPr>
                <w:rFonts w:ascii="Calibri" w:hAnsi="Calibri" w:eastAsia="Calibri" w:cs="Calibri"/>
                <w:color w:val="000000" w:themeColor="text1" w:themeTint="FF" w:themeShade="FF"/>
                <w:sz w:val="20"/>
                <w:szCs w:val="20"/>
                <w:lang w:val="en-GB"/>
              </w:rPr>
              <w:t xml:space="preserve"> effective strategies is essential.</w:t>
            </w:r>
            <w:r w:rsidRPr="6ECFF748" w:rsidR="0E030F47">
              <w:rPr>
                <w:rFonts w:ascii="Calibri" w:hAnsi="Calibri" w:eastAsia="Calibri" w:cs="Calibri"/>
                <w:color w:val="000000" w:themeColor="text1" w:themeTint="FF" w:themeShade="FF"/>
                <w:sz w:val="20"/>
                <w:szCs w:val="20"/>
                <w:lang w:val="en-GB"/>
              </w:rPr>
              <w:t xml:space="preserve"> (S57)</w:t>
            </w:r>
          </w:p>
          <w:p w:rsidR="21A2CE0C" w:rsidP="1C8356F7" w:rsidRDefault="21A2CE0C" w14:paraId="23F1A1E1" w14:textId="29DD1B4A">
            <w:pPr>
              <w:spacing w:line="259" w:lineRule="auto"/>
              <w:rPr>
                <w:rFonts w:ascii="Calibri" w:hAnsi="Calibri" w:eastAsia="Calibri" w:cs="Calibri"/>
                <w:color w:val="000000" w:themeColor="text1"/>
                <w:sz w:val="20"/>
                <w:szCs w:val="20"/>
                <w:lang w:val="en-GB"/>
              </w:rPr>
            </w:pPr>
          </w:p>
          <w:p w:rsidR="21A2CE0C" w:rsidP="21A2CE0C" w:rsidRDefault="0211F843" w14:paraId="2D36D72F" w14:textId="027A3B44">
            <w:pPr>
              <w:spacing w:line="259" w:lineRule="auto"/>
              <w:rPr>
                <w:rFonts w:ascii="Calibri" w:hAnsi="Calibri" w:eastAsia="Calibri" w:cs="Calibri"/>
                <w:color w:val="000000" w:themeColor="text1"/>
                <w:sz w:val="20"/>
                <w:szCs w:val="20"/>
              </w:rPr>
            </w:pPr>
            <w:r w:rsidRPr="6ECFF748" w:rsidR="15749454">
              <w:rPr>
                <w:rFonts w:ascii="Calibri" w:hAnsi="Calibri" w:eastAsia="Calibri" w:cs="Calibri"/>
                <w:color w:val="000000" w:themeColor="text1" w:themeTint="FF" w:themeShade="FF"/>
                <w:sz w:val="20"/>
                <w:szCs w:val="20"/>
              </w:rPr>
              <w:t>High-quality teaching has a long-term positive effect on pupils’ life chances, particularly for children from disadvantaged backgrounds.</w:t>
            </w:r>
            <w:r w:rsidRPr="6ECFF748" w:rsidR="520BB4B0">
              <w:rPr>
                <w:rFonts w:ascii="Calibri" w:hAnsi="Calibri" w:eastAsia="Calibri" w:cs="Calibri"/>
                <w:color w:val="000000" w:themeColor="text1" w:themeTint="FF" w:themeShade="FF"/>
                <w:sz w:val="20"/>
                <w:szCs w:val="20"/>
              </w:rPr>
              <w:t xml:space="preserve"> (S58)</w:t>
            </w:r>
          </w:p>
        </w:tc>
        <w:tc>
          <w:tcPr>
            <w:tcW w:w="1515" w:type="dxa"/>
            <w:shd w:val="clear" w:color="auto" w:fill="DEEAF6" w:themeFill="accent5" w:themeFillTint="33"/>
            <w:tcMar/>
          </w:tcPr>
          <w:p w:rsidR="21A2CE0C" w:rsidP="50101E84" w:rsidRDefault="21A2CE0C" w14:paraId="7744AB83" w14:textId="3E9EB24F">
            <w:pPr>
              <w:spacing w:line="259" w:lineRule="auto"/>
              <w:rPr>
                <w:rFonts w:ascii="Calibri" w:hAnsi="Calibri" w:eastAsia="Calibri" w:cs="Calibri"/>
                <w:color w:val="000000" w:themeColor="text1"/>
                <w:sz w:val="20"/>
                <w:szCs w:val="20"/>
              </w:rPr>
            </w:pPr>
            <w:r w:rsidRPr="50101E84">
              <w:rPr>
                <w:rFonts w:ascii="Calibri" w:hAnsi="Calibri" w:eastAsia="Calibri" w:cs="Calibri"/>
                <w:b/>
                <w:bCs/>
                <w:color w:val="000000" w:themeColor="text1"/>
                <w:sz w:val="20"/>
                <w:szCs w:val="20"/>
                <w:lang w:val="en-GB"/>
              </w:rPr>
              <w:t xml:space="preserve">Behaviour and Expectations </w:t>
            </w:r>
          </w:p>
          <w:p w:rsidR="21A2CE0C" w:rsidP="21A2CE0C" w:rsidRDefault="21A2CE0C" w14:paraId="75829DF3" w14:textId="22FCA55D">
            <w:pPr>
              <w:spacing w:line="259" w:lineRule="auto"/>
              <w:rPr>
                <w:rFonts w:ascii="Calibri" w:hAnsi="Calibri" w:eastAsia="Calibri" w:cs="Calibri"/>
                <w:color w:val="000000" w:themeColor="text1"/>
                <w:sz w:val="20"/>
                <w:szCs w:val="20"/>
              </w:rPr>
            </w:pPr>
          </w:p>
          <w:p w:rsidR="21A2CE0C" w:rsidP="21A2CE0C" w:rsidRDefault="21A2CE0C" w14:paraId="2AC09055" w14:textId="2C89B6E0">
            <w:pPr>
              <w:spacing w:line="259" w:lineRule="auto"/>
              <w:rPr>
                <w:rFonts w:ascii="Calibri" w:hAnsi="Calibri" w:eastAsia="Calibri" w:cs="Calibri"/>
                <w:color w:val="000000" w:themeColor="text1"/>
                <w:sz w:val="20"/>
                <w:szCs w:val="20"/>
              </w:rPr>
            </w:pPr>
            <w:r w:rsidRPr="21A2CE0C">
              <w:rPr>
                <w:rFonts w:ascii="Calibri" w:hAnsi="Calibri" w:eastAsia="Calibri" w:cs="Calibri"/>
                <w:b/>
                <w:bCs/>
                <w:color w:val="000000" w:themeColor="text1"/>
                <w:sz w:val="20"/>
                <w:szCs w:val="20"/>
                <w:lang w:val="en-GB"/>
              </w:rPr>
              <w:t xml:space="preserve">Pedagogy </w:t>
            </w:r>
          </w:p>
          <w:p w:rsidR="21A2CE0C" w:rsidP="21A2CE0C" w:rsidRDefault="21A2CE0C" w14:paraId="33A2DDDB" w14:textId="1233BFE4">
            <w:pPr>
              <w:spacing w:line="259" w:lineRule="auto"/>
              <w:rPr>
                <w:rFonts w:ascii="Calibri" w:hAnsi="Calibri" w:eastAsia="Calibri" w:cs="Calibri"/>
                <w:color w:val="000000" w:themeColor="text1"/>
                <w:sz w:val="20"/>
                <w:szCs w:val="20"/>
              </w:rPr>
            </w:pPr>
          </w:p>
          <w:p w:rsidR="21A2CE0C" w:rsidP="21A2CE0C" w:rsidRDefault="21A2CE0C" w14:paraId="0EFF5104" w14:textId="33DEF3DC">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 xml:space="preserve">Being a professional </w:t>
            </w:r>
          </w:p>
          <w:p w:rsidR="21A2CE0C" w:rsidP="21A2CE0C" w:rsidRDefault="21A2CE0C" w14:paraId="5B512B2A" w14:textId="3081389F">
            <w:pPr>
              <w:spacing w:line="259" w:lineRule="auto"/>
              <w:rPr>
                <w:rFonts w:ascii="Calibri" w:hAnsi="Calibri" w:eastAsia="Calibri" w:cs="Calibri"/>
                <w:color w:val="000000" w:themeColor="text1"/>
                <w:sz w:val="20"/>
                <w:szCs w:val="20"/>
              </w:rPr>
            </w:pPr>
          </w:p>
          <w:p w:rsidR="21A2CE0C" w:rsidP="21A2CE0C" w:rsidRDefault="21A2CE0C" w14:paraId="004C2C5E" w14:textId="3C5E525B">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 xml:space="preserve">Research engaged </w:t>
            </w:r>
          </w:p>
        </w:tc>
        <w:tc>
          <w:tcPr>
            <w:tcW w:w="2981" w:type="dxa"/>
            <w:shd w:val="clear" w:color="auto" w:fill="DEEAF6" w:themeFill="accent5" w:themeFillTint="33"/>
            <w:tcMar/>
          </w:tcPr>
          <w:p w:rsidR="21A2CE0C" w:rsidP="21A2CE0C" w:rsidRDefault="21A2CE0C" w14:paraId="7504FA14" w14:textId="554FA6DF">
            <w:pPr>
              <w:spacing w:line="259" w:lineRule="auto"/>
              <w:rPr>
                <w:rFonts w:ascii="Calibri" w:hAnsi="Calibri" w:eastAsia="Calibri" w:cs="Calibri"/>
                <w:color w:val="000000" w:themeColor="text1"/>
                <w:sz w:val="20"/>
                <w:szCs w:val="20"/>
              </w:rPr>
            </w:pPr>
            <w:r w:rsidRPr="21A2CE0C">
              <w:rPr>
                <w:rFonts w:ascii="Calibri" w:hAnsi="Calibri" w:eastAsia="Calibri" w:cs="Calibri"/>
                <w:color w:val="000000" w:themeColor="text1"/>
                <w:sz w:val="20"/>
                <w:szCs w:val="20"/>
                <w:lang w:val="en-GB"/>
              </w:rPr>
              <w:t>Read and recap:</w:t>
            </w:r>
          </w:p>
          <w:p w:rsidR="21A2CE0C" w:rsidP="21A2CE0C" w:rsidRDefault="00165101" w14:paraId="52FC8596" w14:textId="0DD710D8">
            <w:pPr>
              <w:spacing w:line="259" w:lineRule="auto"/>
              <w:rPr>
                <w:rFonts w:ascii="Calibri" w:hAnsi="Calibri" w:eastAsia="Calibri" w:cs="Calibri"/>
                <w:color w:val="000000" w:themeColor="text1"/>
                <w:sz w:val="20"/>
                <w:szCs w:val="20"/>
              </w:rPr>
            </w:pPr>
            <w:hyperlink r:id="rId130">
              <w:r w:rsidRPr="21A2CE0C" w:rsidR="21A2CE0C">
                <w:rPr>
                  <w:rStyle w:val="Hyperlink"/>
                  <w:rFonts w:ascii="Calibri" w:hAnsi="Calibri" w:eastAsia="Calibri" w:cs="Calibri"/>
                  <w:sz w:val="20"/>
                  <w:szCs w:val="20"/>
                </w:rPr>
                <w:t>https://www.gov.uk/government/publications/send-and-ap-green-paper-responding-to-the-consultation/summary-of-the-send-review-right-support-right-place-right-time</w:t>
              </w:r>
            </w:hyperlink>
          </w:p>
          <w:p w:rsidR="21A2CE0C" w:rsidP="6ECFF748" w:rsidRDefault="21A2CE0C" w14:paraId="4E304447" w14:textId="1067942C">
            <w:pPr>
              <w:spacing w:line="259" w:lineRule="auto"/>
              <w:rPr>
                <w:rFonts w:ascii="Calibri" w:hAnsi="Calibri" w:eastAsia="Calibri" w:cs="Calibri"/>
                <w:color w:val="000000" w:themeColor="text1" w:themeTint="FF" w:themeShade="FF"/>
                <w:sz w:val="20"/>
                <w:szCs w:val="20"/>
              </w:rPr>
            </w:pPr>
          </w:p>
          <w:p w:rsidR="21A2CE0C" w:rsidP="01856FC5" w:rsidRDefault="21A2CE0C" w14:paraId="5EEF44A0" w14:textId="78DEF4BD">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Cullen, M. A., Lindsay, G.,</w:t>
            </w:r>
          </w:p>
          <w:p w:rsidR="21A2CE0C" w:rsidP="01856FC5" w:rsidRDefault="21A2CE0C" w14:paraId="4057F735" w14:textId="5F6838A6">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Hastings, R., Denne, L. and</w:t>
            </w:r>
          </w:p>
          <w:p w:rsidR="21A2CE0C" w:rsidP="01856FC5" w:rsidRDefault="21A2CE0C" w14:paraId="6E4184EB" w14:textId="2CF43DEC">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 xml:space="preserve">Stanford, C. with Beqiraj, </w:t>
            </w:r>
            <w:r w:rsidRPr="01856FC5" w:rsidR="3B6D2AA2">
              <w:rPr>
                <w:rFonts w:ascii="Calibri" w:hAnsi="Calibri" w:eastAsia="Calibri" w:cs="Calibri"/>
                <w:noProof w:val="0"/>
                <w:color w:val="000000" w:themeColor="text1" w:themeTint="FF" w:themeShade="FF"/>
                <w:sz w:val="20"/>
                <w:szCs w:val="20"/>
                <w:lang w:val="en-US"/>
              </w:rPr>
              <w:t>L.,Elahi</w:t>
            </w:r>
            <w:r w:rsidRPr="01856FC5" w:rsidR="3B6D2AA2">
              <w:rPr>
                <w:rFonts w:ascii="Calibri" w:hAnsi="Calibri" w:eastAsia="Calibri" w:cs="Calibri"/>
                <w:noProof w:val="0"/>
                <w:color w:val="000000" w:themeColor="text1" w:themeTint="FF" w:themeShade="FF"/>
                <w:sz w:val="20"/>
                <w:szCs w:val="20"/>
                <w:lang w:val="en-US"/>
              </w:rPr>
              <w:t>,</w:t>
            </w:r>
          </w:p>
          <w:p w:rsidR="21A2CE0C" w:rsidP="01856FC5" w:rsidRDefault="21A2CE0C" w14:paraId="5E1F5740" w14:textId="03216797">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 xml:space="preserve">F., </w:t>
            </w:r>
            <w:r w:rsidRPr="01856FC5" w:rsidR="3B6D2AA2">
              <w:rPr>
                <w:rFonts w:ascii="Calibri" w:hAnsi="Calibri" w:eastAsia="Calibri" w:cs="Calibri"/>
                <w:noProof w:val="0"/>
                <w:color w:val="000000" w:themeColor="text1" w:themeTint="FF" w:themeShade="FF"/>
                <w:sz w:val="20"/>
                <w:szCs w:val="20"/>
                <w:lang w:val="en-US"/>
              </w:rPr>
              <w:t>Gemegah</w:t>
            </w:r>
            <w:r w:rsidRPr="01856FC5" w:rsidR="3B6D2AA2">
              <w:rPr>
                <w:rFonts w:ascii="Calibri" w:hAnsi="Calibri" w:eastAsia="Calibri" w:cs="Calibri"/>
                <w:noProof w:val="0"/>
                <w:color w:val="000000" w:themeColor="text1" w:themeTint="FF" w:themeShade="FF"/>
                <w:sz w:val="20"/>
                <w:szCs w:val="20"/>
                <w:lang w:val="en-US"/>
              </w:rPr>
              <w:t>, E., Hayden,</w:t>
            </w:r>
          </w:p>
          <w:p w:rsidR="21A2CE0C" w:rsidP="01856FC5" w:rsidRDefault="21A2CE0C" w14:paraId="7F99C068" w14:textId="00327EC7">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N.,Kander</w:t>
            </w:r>
            <w:r w:rsidRPr="01856FC5" w:rsidR="3B6D2AA2">
              <w:rPr>
                <w:rFonts w:ascii="Calibri" w:hAnsi="Calibri" w:eastAsia="Calibri" w:cs="Calibri"/>
                <w:noProof w:val="0"/>
                <w:color w:val="000000" w:themeColor="text1" w:themeTint="FF" w:themeShade="FF"/>
                <w:sz w:val="20"/>
                <w:szCs w:val="20"/>
                <w:lang w:val="en-US"/>
              </w:rPr>
              <w:t xml:space="preserve">, I., </w:t>
            </w:r>
            <w:r w:rsidRPr="01856FC5" w:rsidR="3B6D2AA2">
              <w:rPr>
                <w:rFonts w:ascii="Calibri" w:hAnsi="Calibri" w:eastAsia="Calibri" w:cs="Calibri"/>
                <w:noProof w:val="0"/>
                <w:color w:val="000000" w:themeColor="text1" w:themeTint="FF" w:themeShade="FF"/>
                <w:sz w:val="20"/>
                <w:szCs w:val="20"/>
                <w:lang w:val="en-US"/>
              </w:rPr>
              <w:t>Lykomitrou</w:t>
            </w:r>
            <w:r w:rsidRPr="01856FC5" w:rsidR="3B6D2AA2">
              <w:rPr>
                <w:rFonts w:ascii="Calibri" w:hAnsi="Calibri" w:eastAsia="Calibri" w:cs="Calibri"/>
                <w:noProof w:val="0"/>
                <w:color w:val="000000" w:themeColor="text1" w:themeTint="FF" w:themeShade="FF"/>
                <w:sz w:val="20"/>
                <w:szCs w:val="20"/>
                <w:lang w:val="en-US"/>
              </w:rPr>
              <w:t>, F. and</w:t>
            </w:r>
          </w:p>
          <w:p w:rsidR="21A2CE0C" w:rsidP="01856FC5" w:rsidRDefault="21A2CE0C" w14:paraId="5F1B535E" w14:textId="1F8A2090">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Zander, J. (2020) ‘SEND Evidence</w:t>
            </w:r>
          </w:p>
          <w:p w:rsidR="21A2CE0C" w:rsidP="01856FC5" w:rsidRDefault="21A2CE0C" w14:paraId="331AA522" w14:textId="24698E6E">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Review: Best Available Evidence.</w:t>
            </w:r>
          </w:p>
          <w:p w:rsidR="21A2CE0C" w:rsidP="01856FC5" w:rsidRDefault="21A2CE0C" w14:paraId="24F6E938" w14:textId="10327B23">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A Report to the Education</w:t>
            </w:r>
          </w:p>
          <w:p w:rsidR="21A2CE0C" w:rsidP="01856FC5" w:rsidRDefault="21A2CE0C" w14:paraId="6558798C" w14:textId="4DC44AF6">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3B6D2AA2">
              <w:rPr>
                <w:rFonts w:ascii="Calibri" w:hAnsi="Calibri" w:eastAsia="Calibri" w:cs="Calibri"/>
                <w:noProof w:val="0"/>
                <w:color w:val="000000" w:themeColor="text1" w:themeTint="FF" w:themeShade="FF"/>
                <w:sz w:val="20"/>
                <w:szCs w:val="20"/>
                <w:lang w:val="en-US"/>
              </w:rPr>
              <w:t>Endowment Foundation</w:t>
            </w:r>
            <w:r w:rsidRPr="01856FC5" w:rsidR="3B6D2AA2">
              <w:rPr>
                <w:rFonts w:ascii="Calibri" w:hAnsi="Calibri" w:eastAsia="Calibri" w:cs="Calibri"/>
                <w:noProof w:val="0"/>
                <w:color w:val="000000" w:themeColor="text1" w:themeTint="FF" w:themeShade="FF"/>
                <w:sz w:val="20"/>
                <w:szCs w:val="20"/>
                <w:lang w:val="en-US"/>
              </w:rPr>
              <w:t>’,</w:t>
            </w:r>
          </w:p>
          <w:p w:rsidR="21A2CE0C" w:rsidP="01856FC5" w:rsidRDefault="21A2CE0C" w14:paraId="4DE9C255" w14:textId="53A8742D">
            <w:pPr>
              <w:spacing w:before="0" w:beforeAutospacing="off" w:after="0" w:afterAutospacing="off" w:line="216" w:lineRule="auto"/>
              <w:ind w:left="360" w:right="0" w:hanging="360"/>
              <w:jc w:val="left"/>
              <w:rPr>
                <w:rFonts w:ascii="Calibri" w:hAnsi="Calibri" w:eastAsia="Calibri" w:cs="Calibri"/>
                <w:noProof w:val="0"/>
                <w:color w:val="000000" w:themeColor="text1"/>
                <w:sz w:val="20"/>
                <w:szCs w:val="20"/>
                <w:lang w:val="en-US"/>
              </w:rPr>
            </w:pPr>
            <w:r w:rsidRPr="01856FC5" w:rsidR="3B6D2AA2">
              <w:rPr>
                <w:rFonts w:ascii="Calibri" w:hAnsi="Calibri" w:eastAsia="Calibri" w:cs="Calibri"/>
                <w:noProof w:val="0"/>
                <w:color w:val="000000" w:themeColor="text1" w:themeTint="FF" w:themeShade="FF"/>
                <w:sz w:val="20"/>
                <w:szCs w:val="20"/>
                <w:lang w:val="en-US"/>
              </w:rPr>
              <w:t xml:space="preserve">London: </w:t>
            </w:r>
            <w:hyperlink r:id="Rfcf38b4657e04f52">
              <w:r w:rsidRPr="01856FC5" w:rsidR="0E2D1E45">
                <w:rPr>
                  <w:rStyle w:val="Hyperlink"/>
                  <w:rFonts w:ascii="Calibri" w:hAnsi="Calibri" w:eastAsia="Calibri" w:cs="Calibri"/>
                  <w:noProof w:val="0"/>
                  <w:sz w:val="20"/>
                  <w:szCs w:val="20"/>
                  <w:lang w:val="en-US"/>
                </w:rPr>
                <w:t>link here</w:t>
              </w:r>
            </w:hyperlink>
          </w:p>
        </w:tc>
        <w:tc>
          <w:tcPr>
            <w:tcW w:w="4354" w:type="dxa"/>
            <w:shd w:val="clear" w:color="auto" w:fill="DEEAF6" w:themeFill="accent5" w:themeFillTint="33"/>
            <w:tcMar/>
          </w:tcPr>
          <w:p w:rsidR="21A2CE0C" w:rsidP="6ECFF748" w:rsidRDefault="21A2CE0C" w14:paraId="4A21171C" w14:textId="692F6BD5">
            <w:pPr>
              <w:pStyle w:val="Normal"/>
              <w:spacing w:line="259" w:lineRule="auto"/>
            </w:pPr>
            <w:r w:rsidRPr="6ECFF748" w:rsidR="6F285929">
              <w:rPr>
                <w:rFonts w:ascii="Calibri" w:hAnsi="Calibri" w:eastAsia="Calibri" w:cs="Calibri"/>
                <w:noProof w:val="0"/>
                <w:sz w:val="20"/>
                <w:szCs w:val="20"/>
                <w:lang w:val="en-GB"/>
              </w:rPr>
              <w:t>Working closely with the Special Educational Needs Co-ordinator (SENCO) and other SEND specialists or expert colleagues. (S5c)</w:t>
            </w:r>
          </w:p>
          <w:p w:rsidR="21A2CE0C" w:rsidP="6ECFF748" w:rsidRDefault="21A2CE0C" w14:paraId="24FA0DCF" w14:textId="0F2EE07D">
            <w:pPr>
              <w:pStyle w:val="Normal"/>
              <w:spacing w:line="259" w:lineRule="auto"/>
              <w:rPr>
                <w:rFonts w:ascii="Calibri" w:hAnsi="Calibri" w:eastAsia="Calibri" w:cs="Calibri"/>
                <w:noProof w:val="0"/>
                <w:sz w:val="20"/>
                <w:szCs w:val="20"/>
                <w:lang w:val="en-GB"/>
              </w:rPr>
            </w:pPr>
          </w:p>
          <w:p w:rsidR="21A2CE0C" w:rsidP="6ECFF748" w:rsidRDefault="21A2CE0C" w14:paraId="268ECAEF" w14:textId="254BEDC0">
            <w:pPr>
              <w:pStyle w:val="Normal"/>
              <w:spacing w:line="259" w:lineRule="auto"/>
            </w:pPr>
            <w:r w:rsidRPr="6ECFF748" w:rsidR="6F285929">
              <w:rPr>
                <w:rFonts w:ascii="Calibri" w:hAnsi="Calibri" w:eastAsia="Calibri" w:cs="Calibri"/>
                <w:noProof w:val="0"/>
                <w:sz w:val="20"/>
                <w:szCs w:val="20"/>
                <w:lang w:val="en-GB"/>
              </w:rPr>
              <w:t>Working closely with the Designated Safeguarding Lead. (S5d)</w:t>
            </w:r>
          </w:p>
          <w:p w:rsidR="21A2CE0C" w:rsidP="6ECFF748" w:rsidRDefault="21A2CE0C" w14:paraId="19D7EF12" w14:textId="7D15E2C3">
            <w:pPr>
              <w:pStyle w:val="Normal"/>
              <w:spacing w:line="259" w:lineRule="auto"/>
              <w:rPr>
                <w:rFonts w:ascii="Calibri" w:hAnsi="Calibri" w:eastAsia="Calibri" w:cs="Calibri"/>
                <w:noProof w:val="0"/>
                <w:sz w:val="20"/>
                <w:szCs w:val="20"/>
                <w:lang w:val="en-GB"/>
              </w:rPr>
            </w:pPr>
          </w:p>
          <w:p w:rsidR="21A2CE0C" w:rsidP="6ECFF748" w:rsidRDefault="21A2CE0C" w14:paraId="28AFBB18" w14:textId="54731F48">
            <w:pPr>
              <w:pStyle w:val="Normal"/>
              <w:spacing w:line="259" w:lineRule="auto"/>
            </w:pPr>
            <w:r w:rsidRPr="6ECFF748" w:rsidR="6F285929">
              <w:rPr>
                <w:rFonts w:ascii="Calibri" w:hAnsi="Calibri" w:eastAsia="Calibri" w:cs="Calibri"/>
                <w:noProof w:val="0"/>
                <w:sz w:val="20"/>
                <w:szCs w:val="20"/>
                <w:lang w:val="en-GB"/>
              </w:rPr>
              <w:t xml:space="preserve">Supporting pupils with a range of </w:t>
            </w:r>
            <w:r w:rsidRPr="6ECFF748" w:rsidR="6F285929">
              <w:rPr>
                <w:rFonts w:ascii="Calibri" w:hAnsi="Calibri" w:eastAsia="Calibri" w:cs="Calibri"/>
                <w:noProof w:val="0"/>
                <w:sz w:val="20"/>
                <w:szCs w:val="20"/>
                <w:lang w:val="en-GB"/>
              </w:rPr>
              <w:t>additional</w:t>
            </w:r>
            <w:r w:rsidRPr="6ECFF748" w:rsidR="6F285929">
              <w:rPr>
                <w:rFonts w:ascii="Calibri" w:hAnsi="Calibri" w:eastAsia="Calibri" w:cs="Calibri"/>
                <w:noProof w:val="0"/>
                <w:sz w:val="20"/>
                <w:szCs w:val="20"/>
                <w:lang w:val="en-GB"/>
              </w:rPr>
              <w:t xml:space="preserve"> needs and using the SEND Code of Practice: 0 to 25 years, which provides guidance on effective school systems and approaches for </w:t>
            </w:r>
            <w:r w:rsidRPr="6ECFF748" w:rsidR="6F285929">
              <w:rPr>
                <w:rFonts w:ascii="Calibri" w:hAnsi="Calibri" w:eastAsia="Calibri" w:cs="Calibri"/>
                <w:noProof w:val="0"/>
                <w:sz w:val="20"/>
                <w:szCs w:val="20"/>
                <w:lang w:val="en-GB"/>
              </w:rPr>
              <w:t>identifying</w:t>
            </w:r>
            <w:r w:rsidRPr="6ECFF748" w:rsidR="6F285929">
              <w:rPr>
                <w:rFonts w:ascii="Calibri" w:hAnsi="Calibri" w:eastAsia="Calibri" w:cs="Calibri"/>
                <w:noProof w:val="0"/>
                <w:sz w:val="20"/>
                <w:szCs w:val="20"/>
                <w:lang w:val="en-GB"/>
              </w:rPr>
              <w:t xml:space="preserve"> and supporting the special educational needs of pupils with SEND. (S5e)</w:t>
            </w:r>
          </w:p>
          <w:p w:rsidR="21A2CE0C" w:rsidP="6ECFF748" w:rsidRDefault="21A2CE0C" w14:paraId="245FE908" w14:textId="1A4DBAA0">
            <w:pPr>
              <w:pStyle w:val="Normal"/>
              <w:spacing w:line="259" w:lineRule="auto"/>
              <w:rPr>
                <w:rFonts w:ascii="Calibri" w:hAnsi="Calibri" w:eastAsia="Calibri" w:cs="Calibri"/>
                <w:noProof w:val="0"/>
                <w:sz w:val="20"/>
                <w:szCs w:val="20"/>
                <w:lang w:val="en-GB"/>
              </w:rPr>
            </w:pPr>
          </w:p>
          <w:p w:rsidR="21A2CE0C" w:rsidP="6ECFF748" w:rsidRDefault="21A2CE0C" w14:paraId="7506BBFA" w14:textId="0374FE73">
            <w:pPr>
              <w:pStyle w:val="Normal"/>
              <w:spacing w:line="259" w:lineRule="auto"/>
            </w:pPr>
            <w:r w:rsidRPr="6ECFF748" w:rsidR="6F285929">
              <w:rPr>
                <w:rFonts w:ascii="Calibri" w:hAnsi="Calibri" w:eastAsia="Calibri" w:cs="Calibri"/>
                <w:noProof w:val="0"/>
                <w:sz w:val="20"/>
                <w:szCs w:val="20"/>
                <w:lang w:val="en-GB"/>
              </w:rPr>
              <w:t>Utilising existing opportunities to engage with parents and carers to better understand pupils’ individual needs (e.g. meetings with parents). (S5f)</w:t>
            </w:r>
          </w:p>
        </w:tc>
      </w:tr>
      <w:tr w:rsidR="1EA180DF" w:rsidTr="02CDDD57" w14:paraId="1EA1D138">
        <w:trPr>
          <w:trHeight w:val="1215"/>
        </w:trPr>
        <w:tc>
          <w:tcPr>
            <w:tcW w:w="810" w:type="dxa"/>
            <w:shd w:val="clear" w:color="auto" w:fill="DEEAF6" w:themeFill="accent5" w:themeFillTint="33"/>
            <w:tcMar/>
          </w:tcPr>
          <w:p w:rsidR="28BF41B2" w:rsidP="01856FC5" w:rsidRDefault="28BF41B2" w14:paraId="0063F52D" w14:textId="302F4BAC">
            <w:pPr>
              <w:pStyle w:val="Normal"/>
              <w:spacing w:line="259" w:lineRule="auto"/>
              <w:rPr>
                <w:rFonts w:eastAsia="" w:eastAsiaTheme="minorEastAsia"/>
                <w:color w:val="000000" w:themeColor="text1" w:themeTint="FF" w:themeShade="FF"/>
                <w:sz w:val="20"/>
                <w:szCs w:val="20"/>
                <w:lang w:val="en-GB"/>
              </w:rPr>
            </w:pPr>
            <w:r w:rsidRPr="01856FC5" w:rsidR="076F5D62">
              <w:rPr>
                <w:rFonts w:eastAsia="" w:eastAsiaTheme="minorEastAsia"/>
                <w:color w:val="000000" w:themeColor="text1" w:themeTint="FF" w:themeShade="FF"/>
                <w:sz w:val="20"/>
                <w:szCs w:val="20"/>
                <w:lang w:val="en-GB"/>
              </w:rPr>
              <w:t>4.30-5</w:t>
            </w:r>
          </w:p>
          <w:p w:rsidR="28BF41B2" w:rsidP="01856FC5" w:rsidRDefault="28BF41B2" w14:paraId="6BFB0FD9" w14:textId="0DFD6862">
            <w:pPr>
              <w:pStyle w:val="Normal"/>
              <w:spacing w:line="259" w:lineRule="auto"/>
              <w:rPr>
                <w:rFonts w:eastAsia="" w:eastAsiaTheme="minorEastAsia"/>
                <w:color w:val="000000" w:themeColor="text1" w:themeTint="FF" w:themeShade="FF"/>
                <w:sz w:val="20"/>
                <w:szCs w:val="20"/>
                <w:lang w:val="en-GB"/>
              </w:rPr>
            </w:pPr>
          </w:p>
          <w:p w:rsidR="28BF41B2" w:rsidP="01856FC5" w:rsidRDefault="28BF41B2" w14:paraId="6B8EB140" w14:textId="655F3D96">
            <w:pPr>
              <w:spacing w:line="259" w:lineRule="auto"/>
              <w:rPr>
                <w:rFonts w:ascii="Calibri" w:hAnsi="Calibri" w:eastAsia="Calibri" w:cs="Calibri"/>
                <w:noProof w:val="0"/>
                <w:sz w:val="20"/>
                <w:szCs w:val="20"/>
                <w:lang w:val="en-GB"/>
              </w:rPr>
            </w:pPr>
            <w:r w:rsidRPr="01856FC5" w:rsidR="3D2FBF37">
              <w:rPr>
                <w:rFonts w:ascii="Calibri" w:hAnsi="Calibri" w:eastAsia="Calibri" w:cs="Calibri"/>
                <w:b w:val="0"/>
                <w:bCs w:val="0"/>
                <w:i w:val="0"/>
                <w:iCs w:val="0"/>
                <w:caps w:val="0"/>
                <w:smallCaps w:val="0"/>
                <w:noProof w:val="0"/>
                <w:color w:val="000000" w:themeColor="text1" w:themeTint="FF" w:themeShade="FF"/>
                <w:sz w:val="20"/>
                <w:szCs w:val="20"/>
                <w:lang w:val="en-GB"/>
              </w:rPr>
              <w:t>FS036</w:t>
            </w:r>
          </w:p>
          <w:p w:rsidR="28BF41B2" w:rsidP="1EA180DF" w:rsidRDefault="28BF41B2" w14:paraId="370F087C" w14:textId="6C8126FB">
            <w:pPr>
              <w:pStyle w:val="Normal"/>
              <w:spacing w:line="259" w:lineRule="auto"/>
              <w:rPr>
                <w:rFonts w:eastAsia="" w:eastAsiaTheme="minorEastAsia"/>
                <w:color w:val="000000" w:themeColor="text1" w:themeTint="FF" w:themeShade="FF"/>
                <w:sz w:val="20"/>
                <w:szCs w:val="20"/>
                <w:lang w:val="en-GB"/>
              </w:rPr>
            </w:pPr>
          </w:p>
        </w:tc>
        <w:tc>
          <w:tcPr>
            <w:tcW w:w="997" w:type="dxa"/>
            <w:shd w:val="clear" w:color="auto" w:fill="DEEAF6" w:themeFill="accent5" w:themeFillTint="33"/>
            <w:tcMar/>
          </w:tcPr>
          <w:p w:rsidR="1EA180DF" w:rsidP="1EA180DF" w:rsidRDefault="1EA180DF" w14:paraId="53D02E09" w14:textId="1FB769CA">
            <w:pPr>
              <w:spacing w:line="259" w:lineRule="auto"/>
              <w:rPr>
                <w:rFonts w:eastAsia="" w:eastAsiaTheme="minorEastAsia"/>
                <w:sz w:val="20"/>
                <w:szCs w:val="20"/>
                <w:lang w:val="en-GB"/>
              </w:rPr>
            </w:pPr>
            <w:r w:rsidRPr="4DC9C0AC" w:rsidR="66271FDD">
              <w:rPr>
                <w:rFonts w:eastAsia="" w:eastAsiaTheme="minorEastAsia"/>
                <w:sz w:val="20"/>
                <w:szCs w:val="20"/>
                <w:lang w:val="en-GB"/>
              </w:rPr>
              <w:t>BR</w:t>
            </w:r>
          </w:p>
        </w:tc>
        <w:tc>
          <w:tcPr>
            <w:tcW w:w="1594" w:type="dxa"/>
            <w:shd w:val="clear" w:color="auto" w:fill="DEEAF6" w:themeFill="accent5" w:themeFillTint="33"/>
            <w:tcMar/>
          </w:tcPr>
          <w:p w:rsidR="1EA180DF" w:rsidP="1EA180DF" w:rsidRDefault="1EA180DF" w14:paraId="37E46141" w14:textId="42F15A24">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rPr>
              <w:t xml:space="preserve"> </w:t>
            </w:r>
            <w:r w:rsidRPr="6ECFF748" w:rsidR="00CD0FA5">
              <w:rPr>
                <w:rFonts w:ascii="Calibri" w:hAnsi="Calibri" w:eastAsia="Calibri" w:cs="Calibri"/>
                <w:color w:val="000000" w:themeColor="text1" w:themeTint="FF" w:themeShade="FF"/>
                <w:sz w:val="20"/>
                <w:szCs w:val="20"/>
              </w:rPr>
              <w:t>ITAP reflection and target setting</w:t>
            </w:r>
          </w:p>
        </w:tc>
        <w:tc>
          <w:tcPr>
            <w:tcW w:w="2303" w:type="dxa"/>
            <w:shd w:val="clear" w:color="auto" w:fill="DEEAF6" w:themeFill="accent5" w:themeFillTint="33"/>
            <w:tcMar/>
          </w:tcPr>
          <w:p w:rsidR="1EA180DF" w:rsidP="6ECFF748" w:rsidRDefault="1EA180DF" w14:paraId="19A40F9E" w14:textId="1E0D2643">
            <w:pPr>
              <w:pStyle w:val="Normal"/>
              <w:spacing w:line="259" w:lineRule="auto"/>
            </w:pPr>
            <w:r w:rsidRPr="6ECFF748" w:rsidR="00CD0FA5">
              <w:rPr>
                <w:rFonts w:ascii="Calibri" w:hAnsi="Calibri" w:eastAsia="Calibri" w:cs="Calibri"/>
                <w:noProof w:val="0"/>
                <w:sz w:val="20"/>
                <w:szCs w:val="20"/>
                <w:lang w:val="en-US"/>
              </w:rPr>
              <w:t>Teacher attitudes towards inclusion and SEND are a key determinant in the school experience of pupils with SEND. (S88)</w:t>
            </w:r>
          </w:p>
          <w:p w:rsidR="1EA180DF" w:rsidP="6ECFF748" w:rsidRDefault="1EA180DF" w14:paraId="4877B37C" w14:textId="29F43194">
            <w:pPr>
              <w:pStyle w:val="Normal"/>
              <w:spacing w:line="259" w:lineRule="auto"/>
              <w:rPr>
                <w:rFonts w:ascii="Calibri" w:hAnsi="Calibri" w:eastAsia="Calibri" w:cs="Calibri"/>
                <w:noProof w:val="0"/>
                <w:sz w:val="20"/>
                <w:szCs w:val="20"/>
                <w:lang w:val="en-US"/>
              </w:rPr>
            </w:pPr>
          </w:p>
          <w:p w:rsidR="1EA180DF" w:rsidP="6ECFF748" w:rsidRDefault="1EA180DF" w14:paraId="02AD89AB" w14:textId="2050D557">
            <w:pPr>
              <w:spacing w:line="259" w:lineRule="auto"/>
              <w:rPr>
                <w:rFonts w:ascii="Calibri" w:hAnsi="Calibri" w:eastAsia="Calibri" w:cs="Calibri"/>
                <w:color w:val="000000" w:themeColor="text1" w:themeTint="FF" w:themeShade="FF"/>
                <w:sz w:val="20"/>
                <w:szCs w:val="20"/>
              </w:rPr>
            </w:pPr>
            <w:r w:rsidRPr="6ECFF748" w:rsidR="00CD0FA5">
              <w:rPr>
                <w:rFonts w:ascii="Calibri" w:hAnsi="Calibri" w:eastAsia="Calibri" w:cs="Calibri"/>
                <w:color w:val="000000" w:themeColor="text1" w:themeTint="FF" w:themeShade="FF"/>
                <w:sz w:val="20"/>
                <w:szCs w:val="20"/>
              </w:rPr>
              <w:t>Effective professional development is sustained over time. (S81)</w:t>
            </w:r>
          </w:p>
          <w:p w:rsidR="1EA180DF" w:rsidP="6ECFF748" w:rsidRDefault="1EA180DF" w14:paraId="3A96AA98" w14:textId="36D326C8">
            <w:pPr>
              <w:spacing w:line="259" w:lineRule="auto"/>
              <w:rPr>
                <w:rFonts w:ascii="Calibri" w:hAnsi="Calibri" w:eastAsia="Calibri" w:cs="Calibri"/>
                <w:color w:val="000000" w:themeColor="text1" w:themeTint="FF" w:themeShade="FF"/>
                <w:sz w:val="20"/>
                <w:szCs w:val="20"/>
                <w:lang w:val="en-GB"/>
              </w:rPr>
            </w:pPr>
          </w:p>
        </w:tc>
        <w:tc>
          <w:tcPr>
            <w:tcW w:w="1515" w:type="dxa"/>
            <w:shd w:val="clear" w:color="auto" w:fill="DEEAF6" w:themeFill="accent5" w:themeFillTint="33"/>
            <w:tcMar/>
          </w:tcPr>
          <w:p w:rsidR="1EA180DF" w:rsidP="6ECFF748" w:rsidRDefault="1EA180DF" w14:paraId="3EC61D37" w14:textId="2F0CBA00">
            <w:pPr>
              <w:spacing w:line="259" w:lineRule="auto"/>
              <w:rPr>
                <w:rFonts w:ascii="Calibri" w:hAnsi="Calibri" w:eastAsia="Calibri" w:cs="Calibri"/>
                <w:color w:val="000000" w:themeColor="text1" w:themeTint="FF" w:themeShade="FF"/>
                <w:sz w:val="20"/>
                <w:szCs w:val="20"/>
              </w:rPr>
            </w:pPr>
            <w:r w:rsidRPr="6ECFF748" w:rsidR="4E3FD576">
              <w:rPr>
                <w:rFonts w:ascii="Calibri" w:hAnsi="Calibri" w:eastAsia="Calibri" w:cs="Calibri"/>
                <w:b w:val="1"/>
                <w:bCs w:val="1"/>
                <w:color w:val="000000" w:themeColor="text1" w:themeTint="FF" w:themeShade="FF"/>
                <w:sz w:val="20"/>
                <w:szCs w:val="20"/>
                <w:lang w:val="en-GB"/>
              </w:rPr>
              <w:t>Professional Behaviours</w:t>
            </w:r>
          </w:p>
          <w:p w:rsidR="1EA180DF" w:rsidP="6ECFF748" w:rsidRDefault="1EA180DF" w14:paraId="238C4926" w14:textId="2D0E5BBA">
            <w:pPr>
              <w:spacing w:line="259" w:lineRule="auto"/>
              <w:rPr>
                <w:rFonts w:ascii="Calibri" w:hAnsi="Calibri" w:eastAsia="Calibri" w:cs="Calibri"/>
                <w:color w:val="000000" w:themeColor="text1" w:themeTint="FF" w:themeShade="FF"/>
                <w:sz w:val="20"/>
                <w:szCs w:val="20"/>
              </w:rPr>
            </w:pPr>
          </w:p>
          <w:p w:rsidR="1EA180DF" w:rsidP="6ECFF748" w:rsidRDefault="1EA180DF" w14:paraId="2A5C5978" w14:textId="1BADEE23">
            <w:pPr>
              <w:spacing w:line="259" w:lineRule="auto"/>
              <w:rPr>
                <w:rFonts w:ascii="Calibri" w:hAnsi="Calibri" w:eastAsia="Calibri" w:cs="Calibri"/>
                <w:color w:val="000000" w:themeColor="text1" w:themeTint="FF" w:themeShade="FF"/>
                <w:sz w:val="20"/>
                <w:szCs w:val="20"/>
              </w:rPr>
            </w:pPr>
            <w:r w:rsidRPr="6ECFF748" w:rsidR="4E3FD576">
              <w:rPr>
                <w:rFonts w:ascii="Calibri" w:hAnsi="Calibri" w:eastAsia="Calibri" w:cs="Calibri"/>
                <w:color w:val="000000" w:themeColor="text1" w:themeTint="FF" w:themeShade="FF"/>
                <w:sz w:val="20"/>
                <w:szCs w:val="20"/>
                <w:lang w:val="en-GB"/>
              </w:rPr>
              <w:t>Critical reflection</w:t>
            </w:r>
          </w:p>
          <w:p w:rsidR="1EA180DF" w:rsidP="6ECFF748" w:rsidRDefault="1EA180DF" w14:paraId="5C217DDD" w14:textId="7217664C">
            <w:pPr>
              <w:spacing w:line="259" w:lineRule="auto"/>
              <w:rPr>
                <w:rFonts w:ascii="Calibri" w:hAnsi="Calibri" w:eastAsia="Calibri" w:cs="Calibri"/>
                <w:sz w:val="20"/>
                <w:szCs w:val="20"/>
                <w:lang w:val="en-GB"/>
              </w:rPr>
            </w:pPr>
          </w:p>
        </w:tc>
        <w:tc>
          <w:tcPr>
            <w:tcW w:w="2981" w:type="dxa"/>
            <w:shd w:val="clear" w:color="auto" w:fill="DEEAF6" w:themeFill="accent5" w:themeFillTint="33"/>
            <w:tcMar/>
          </w:tcPr>
          <w:p w:rsidR="1EA180DF" w:rsidP="6ECFF748" w:rsidRDefault="1EA180DF" w14:paraId="78BC56D8" w14:textId="72653399">
            <w:pPr>
              <w:spacing w:line="259" w:lineRule="auto"/>
              <w:rPr>
                <w:rFonts w:ascii="Calibri" w:hAnsi="Calibri" w:eastAsia="Calibri" w:cs="Calibri"/>
                <w:sz w:val="20"/>
                <w:szCs w:val="20"/>
              </w:rPr>
            </w:pPr>
            <w:r w:rsidRPr="6ECFF748" w:rsidR="763B9EC7">
              <w:rPr>
                <w:rFonts w:ascii="Calibri" w:hAnsi="Calibri" w:eastAsia="Calibri" w:cs="Calibri"/>
                <w:sz w:val="20"/>
                <w:szCs w:val="20"/>
                <w:lang w:val="en-GB"/>
              </w:rPr>
              <w:t>Bring your reflective notes to this session.</w:t>
            </w:r>
          </w:p>
          <w:p w:rsidR="1EA180DF" w:rsidP="1EA180DF" w:rsidRDefault="1EA180DF" w14:paraId="1BB87E0F" w14:textId="7464D047">
            <w:pPr>
              <w:spacing w:line="259" w:lineRule="auto"/>
              <w:rPr>
                <w:rFonts w:ascii="Calibri" w:hAnsi="Calibri" w:eastAsia="Calibri" w:cs="Calibri"/>
                <w:sz w:val="20"/>
                <w:szCs w:val="20"/>
              </w:rPr>
            </w:pPr>
          </w:p>
        </w:tc>
        <w:tc>
          <w:tcPr>
            <w:tcW w:w="4354" w:type="dxa"/>
            <w:shd w:val="clear" w:color="auto" w:fill="DEEAF6" w:themeFill="accent5" w:themeFillTint="33"/>
            <w:tcMar/>
          </w:tcPr>
          <w:p w:rsidR="1EA180DF" w:rsidP="1EA180DF" w:rsidRDefault="1EA180DF" w14:paraId="2C04311C" w14:textId="0821B8C9">
            <w:pPr>
              <w:pStyle w:val="Normal"/>
              <w:spacing w:line="259" w:lineRule="auto"/>
            </w:pPr>
            <w:r w:rsidRPr="6ECFF748" w:rsidR="763B9EC7">
              <w:rPr>
                <w:rFonts w:ascii="Calibri" w:hAnsi="Calibri" w:eastAsia="Calibri" w:cs="Calibri"/>
                <w:noProof w:val="0"/>
                <w:sz w:val="20"/>
                <w:szCs w:val="20"/>
                <w:lang w:val="en-GB"/>
              </w:rPr>
              <w:t xml:space="preserve">Working closely with the SENCO and other professionals supporting pupils with </w:t>
            </w:r>
            <w:r w:rsidRPr="6ECFF748" w:rsidR="763B9EC7">
              <w:rPr>
                <w:rFonts w:ascii="Calibri" w:hAnsi="Calibri" w:eastAsia="Calibri" w:cs="Calibri"/>
                <w:noProof w:val="0"/>
                <w:sz w:val="20"/>
                <w:szCs w:val="20"/>
                <w:lang w:val="en-GB"/>
              </w:rPr>
              <w:t>additional</w:t>
            </w:r>
            <w:r w:rsidRPr="6ECFF748" w:rsidR="763B9EC7">
              <w:rPr>
                <w:rFonts w:ascii="Calibri" w:hAnsi="Calibri" w:eastAsia="Calibri" w:cs="Calibri"/>
                <w:noProof w:val="0"/>
                <w:sz w:val="20"/>
                <w:szCs w:val="20"/>
                <w:lang w:val="en-GB"/>
              </w:rPr>
              <w:t xml:space="preserve"> needs, making explicit links between interventions delivered outside of lessons with classroom teaching. (S8i)</w:t>
            </w:r>
          </w:p>
          <w:p w:rsidR="1EA180DF" w:rsidP="6ECFF748" w:rsidRDefault="1EA180DF" w14:paraId="6A7BC49E" w14:textId="13B70546">
            <w:pPr>
              <w:pStyle w:val="Normal"/>
              <w:spacing w:line="259" w:lineRule="auto"/>
              <w:rPr>
                <w:rFonts w:ascii="Calibri" w:hAnsi="Calibri" w:eastAsia="Calibri" w:cs="Calibri"/>
                <w:noProof w:val="0"/>
                <w:sz w:val="20"/>
                <w:szCs w:val="20"/>
                <w:lang w:val="en-GB"/>
              </w:rPr>
            </w:pPr>
          </w:p>
          <w:p w:rsidR="1EA180DF" w:rsidP="1EA180DF" w:rsidRDefault="1EA180DF" w14:paraId="2A7200E0" w14:textId="0F8AFB3F">
            <w:pPr>
              <w:pStyle w:val="Normal"/>
              <w:spacing w:line="259" w:lineRule="auto"/>
            </w:pPr>
            <w:r w:rsidRPr="6ECFF748" w:rsidR="763B9EC7">
              <w:rPr>
                <w:rFonts w:ascii="Calibri" w:hAnsi="Calibri" w:eastAsia="Calibri" w:cs="Calibri"/>
                <w:noProof w:val="0"/>
                <w:sz w:val="20"/>
                <w:szCs w:val="20"/>
                <w:lang w:val="en-GB"/>
              </w:rPr>
              <w:t xml:space="preserve">Ensuring that support provided by teaching assistants in lessons is </w:t>
            </w:r>
            <w:r w:rsidRPr="6ECFF748" w:rsidR="763B9EC7">
              <w:rPr>
                <w:rFonts w:ascii="Calibri" w:hAnsi="Calibri" w:eastAsia="Calibri" w:cs="Calibri"/>
                <w:noProof w:val="0"/>
                <w:sz w:val="20"/>
                <w:szCs w:val="20"/>
                <w:lang w:val="en-GB"/>
              </w:rPr>
              <w:t>additional</w:t>
            </w:r>
            <w:r w:rsidRPr="6ECFF748" w:rsidR="763B9EC7">
              <w:rPr>
                <w:rFonts w:ascii="Calibri" w:hAnsi="Calibri" w:eastAsia="Calibri" w:cs="Calibri"/>
                <w:noProof w:val="0"/>
                <w:sz w:val="20"/>
                <w:szCs w:val="20"/>
                <w:lang w:val="en-GB"/>
              </w:rPr>
              <w:t xml:space="preserve"> to, rather than a replacement for, support from the teacher. (S8k)</w:t>
            </w:r>
          </w:p>
        </w:tc>
      </w:tr>
      <w:tr w:rsidR="2139586F" w:rsidTr="02CDDD57" w14:paraId="3F8D8C48" w14:textId="77777777">
        <w:trPr>
          <w:trHeight w:val="15"/>
        </w:trPr>
        <w:tc>
          <w:tcPr>
            <w:tcW w:w="810" w:type="dxa"/>
            <w:shd w:val="clear" w:color="auto" w:fill="FFE599" w:themeFill="accent4" w:themeFillTint="66"/>
            <w:tcMar/>
          </w:tcPr>
          <w:p w:rsidR="2139586F" w:rsidP="1295583B" w:rsidRDefault="2139586F" w14:paraId="4F5B095A" w14:textId="74CC59AA">
            <w:pPr>
              <w:spacing w:line="259" w:lineRule="auto"/>
              <w:rPr>
                <w:rFonts w:eastAsia="" w:eastAsiaTheme="minorEastAsia"/>
                <w:color w:val="000000" w:themeColor="text1"/>
                <w:sz w:val="20"/>
                <w:szCs w:val="20"/>
                <w:lang w:val="en-GB"/>
              </w:rPr>
            </w:pPr>
            <w:r w:rsidRPr="1295583B" w:rsidR="7F9718DD">
              <w:rPr>
                <w:rFonts w:eastAsia="" w:eastAsiaTheme="minorEastAsia"/>
                <w:color w:val="000000" w:themeColor="text1" w:themeTint="FF" w:themeShade="FF"/>
                <w:sz w:val="20"/>
                <w:szCs w:val="20"/>
                <w:lang w:val="en-GB"/>
              </w:rPr>
              <w:t>Wed 1</w:t>
            </w:r>
            <w:r w:rsidRPr="1295583B" w:rsidR="5A3272AD">
              <w:rPr>
                <w:rFonts w:eastAsia="" w:eastAsiaTheme="minorEastAsia"/>
                <w:color w:val="000000" w:themeColor="text1" w:themeTint="FF" w:themeShade="FF"/>
                <w:sz w:val="20"/>
                <w:szCs w:val="20"/>
                <w:lang w:val="en-GB"/>
              </w:rPr>
              <w:t>5</w:t>
            </w:r>
            <w:r w:rsidRPr="1295583B" w:rsidR="7F9718DD">
              <w:rPr>
                <w:rFonts w:eastAsia="" w:eastAsiaTheme="minorEastAsia"/>
                <w:color w:val="000000" w:themeColor="text1" w:themeTint="FF" w:themeShade="FF"/>
                <w:sz w:val="20"/>
                <w:szCs w:val="20"/>
                <w:lang w:val="en-GB"/>
              </w:rPr>
              <w:t>/1</w:t>
            </w:r>
          </w:p>
          <w:p w:rsidR="2139586F" w:rsidP="74D6CB2D" w:rsidRDefault="2139586F" w14:paraId="77D35947" w14:textId="0E1ED1D7">
            <w:pPr>
              <w:spacing w:line="259" w:lineRule="auto"/>
              <w:rPr>
                <w:rFonts w:eastAsiaTheme="minorEastAsia"/>
                <w:color w:val="000000" w:themeColor="text1"/>
                <w:sz w:val="20"/>
                <w:szCs w:val="20"/>
                <w:lang w:val="en-GB"/>
              </w:rPr>
            </w:pPr>
          </w:p>
          <w:p w:rsidR="2139586F" w:rsidP="06CEBB43" w:rsidRDefault="212DFE9D" w14:paraId="2399D474" w14:textId="415EFA0E">
            <w:pPr>
              <w:spacing w:line="259" w:lineRule="auto"/>
              <w:rPr>
                <w:rFonts w:eastAsiaTheme="minorEastAsia"/>
                <w:color w:val="000000" w:themeColor="text1"/>
                <w:sz w:val="20"/>
                <w:szCs w:val="20"/>
                <w:lang w:val="en-GB"/>
              </w:rPr>
            </w:pPr>
            <w:r w:rsidRPr="06CEBB43">
              <w:rPr>
                <w:rFonts w:eastAsiaTheme="minorEastAsia"/>
                <w:color w:val="000000" w:themeColor="text1"/>
                <w:sz w:val="20"/>
                <w:szCs w:val="20"/>
                <w:lang w:val="en-GB"/>
              </w:rPr>
              <w:t>9-4</w:t>
            </w:r>
          </w:p>
          <w:p w:rsidR="2139586F" w:rsidP="06CEBB43" w:rsidRDefault="06CEBB43" w14:paraId="1617E78E" w14:textId="57CD5ADF">
            <w:pPr>
              <w:spacing w:line="259" w:lineRule="auto"/>
            </w:pPr>
            <w:r w:rsidRPr="06CEBB43">
              <w:rPr>
                <w:rFonts w:eastAsiaTheme="minorEastAsia"/>
                <w:sz w:val="20"/>
                <w:szCs w:val="20"/>
                <w:lang w:val="en-GB"/>
              </w:rPr>
              <w:lastRenderedPageBreak/>
              <w:t xml:space="preserve">See room info </w:t>
            </w:r>
          </w:p>
        </w:tc>
        <w:tc>
          <w:tcPr>
            <w:tcW w:w="997" w:type="dxa"/>
            <w:shd w:val="clear" w:color="auto" w:fill="FFE599" w:themeFill="accent4" w:themeFillTint="66"/>
            <w:tcMar/>
          </w:tcPr>
          <w:p w:rsidR="2139586F" w:rsidP="74D6CB2D" w:rsidRDefault="2139586F" w14:paraId="75393C12" w14:textId="2FDBB9C3">
            <w:pPr>
              <w:spacing w:line="259" w:lineRule="auto"/>
              <w:rPr>
                <w:rFonts w:eastAsiaTheme="minorEastAsia"/>
                <w:sz w:val="20"/>
                <w:szCs w:val="20"/>
                <w:lang w:val="en-GB"/>
              </w:rPr>
            </w:pPr>
            <w:r w:rsidRPr="74D6CB2D">
              <w:rPr>
                <w:rFonts w:eastAsiaTheme="minorEastAsia"/>
                <w:sz w:val="20"/>
                <w:szCs w:val="20"/>
                <w:lang w:val="en-GB"/>
              </w:rPr>
              <w:lastRenderedPageBreak/>
              <w:t>Subject staff</w:t>
            </w:r>
          </w:p>
          <w:p w:rsidR="2139586F" w:rsidP="74D6CB2D" w:rsidRDefault="2139586F" w14:paraId="6B8AD044" w14:textId="6D46F296">
            <w:pPr>
              <w:spacing w:line="259" w:lineRule="auto"/>
              <w:rPr>
                <w:rFonts w:eastAsiaTheme="minorEastAsia"/>
                <w:sz w:val="20"/>
                <w:szCs w:val="20"/>
                <w:lang w:val="en-GB"/>
              </w:rPr>
            </w:pPr>
          </w:p>
          <w:p w:rsidR="2139586F" w:rsidP="74D6CB2D" w:rsidRDefault="2139586F" w14:paraId="347C0998" w14:textId="0F52BE77">
            <w:pPr>
              <w:spacing w:line="259" w:lineRule="auto"/>
              <w:rPr>
                <w:rFonts w:eastAsiaTheme="minorEastAsia"/>
                <w:sz w:val="20"/>
                <w:szCs w:val="20"/>
                <w:lang w:val="en-GB"/>
              </w:rPr>
            </w:pPr>
          </w:p>
          <w:p w:rsidR="2139586F" w:rsidP="2A76762D" w:rsidRDefault="2139586F" w14:paraId="5D18ED76" w14:textId="24067B46">
            <w:pPr>
              <w:spacing w:line="259" w:lineRule="auto"/>
              <w:rPr>
                <w:rFonts w:eastAsiaTheme="minorEastAsia"/>
                <w:sz w:val="20"/>
                <w:szCs w:val="20"/>
                <w:lang w:val="en-GB"/>
              </w:rPr>
            </w:pPr>
          </w:p>
        </w:tc>
        <w:tc>
          <w:tcPr>
            <w:tcW w:w="1594" w:type="dxa"/>
            <w:shd w:val="clear" w:color="auto" w:fill="FFE599" w:themeFill="accent4" w:themeFillTint="66"/>
            <w:tcMar/>
          </w:tcPr>
          <w:p w:rsidR="64EE0049" w:rsidP="42E0C522" w:rsidRDefault="64EE0049" w14:paraId="003D63B3" w14:textId="25F61A32">
            <w:pPr>
              <w:spacing w:line="259" w:lineRule="auto"/>
              <w:rPr>
                <w:rFonts w:eastAsiaTheme="minorEastAsia"/>
                <w:sz w:val="20"/>
                <w:szCs w:val="20"/>
              </w:rPr>
            </w:pPr>
            <w:r w:rsidRPr="42E0C522">
              <w:rPr>
                <w:rFonts w:eastAsiaTheme="minorEastAsia"/>
                <w:sz w:val="20"/>
                <w:szCs w:val="20"/>
                <w:lang w:val="en-GB"/>
              </w:rPr>
              <w:t>PGC7007M</w:t>
            </w:r>
          </w:p>
          <w:p w:rsidR="2139586F" w:rsidP="69A8E10D" w:rsidRDefault="2139586F" w14:paraId="181B1297" w14:textId="2B37D322">
            <w:pPr>
              <w:spacing w:line="259" w:lineRule="auto"/>
              <w:rPr>
                <w:rFonts w:eastAsiaTheme="minorEastAsia"/>
                <w:sz w:val="20"/>
                <w:szCs w:val="20"/>
                <w:lang w:val="en-GB"/>
              </w:rPr>
            </w:pPr>
            <w:r w:rsidRPr="69A8E10D">
              <w:rPr>
                <w:rFonts w:eastAsiaTheme="minorEastAsia"/>
                <w:sz w:val="20"/>
                <w:szCs w:val="20"/>
                <w:lang w:val="en-GB"/>
              </w:rPr>
              <w:t xml:space="preserve">Sessions </w:t>
            </w:r>
            <w:r w:rsidRPr="69A8E10D" w:rsidR="0140C8AB">
              <w:rPr>
                <w:rFonts w:eastAsiaTheme="minorEastAsia"/>
                <w:sz w:val="20"/>
                <w:szCs w:val="20"/>
                <w:lang w:val="en-GB"/>
              </w:rPr>
              <w:t>9-12</w:t>
            </w:r>
          </w:p>
        </w:tc>
        <w:tc>
          <w:tcPr>
            <w:tcW w:w="2303" w:type="dxa"/>
            <w:shd w:val="clear" w:color="auto" w:fill="FFE599" w:themeFill="accent4" w:themeFillTint="66"/>
            <w:tcMar/>
          </w:tcPr>
          <w:p w:rsidR="2139586F" w:rsidP="74D6CB2D" w:rsidRDefault="2139586F" w14:paraId="78DCF91D" w14:textId="6913085B">
            <w:pPr>
              <w:spacing w:line="259" w:lineRule="auto"/>
              <w:rPr>
                <w:rFonts w:eastAsiaTheme="minorEastAsia"/>
                <w:sz w:val="20"/>
                <w:szCs w:val="20"/>
                <w:lang w:val="en-GB"/>
              </w:rPr>
            </w:pPr>
          </w:p>
          <w:p w:rsidR="2139586F" w:rsidP="74D6CB2D" w:rsidRDefault="2139586F" w14:paraId="4EE6A6BE" w14:textId="5A334188">
            <w:pPr>
              <w:spacing w:line="259" w:lineRule="auto"/>
              <w:rPr>
                <w:rFonts w:eastAsiaTheme="minorEastAsia"/>
                <w:sz w:val="20"/>
                <w:szCs w:val="20"/>
                <w:lang w:val="en-GB"/>
              </w:rPr>
            </w:pPr>
          </w:p>
          <w:p w:rsidR="2139586F" w:rsidP="74D6CB2D" w:rsidRDefault="2139586F" w14:paraId="04D74F16" w14:textId="22F50668">
            <w:pPr>
              <w:spacing w:line="259" w:lineRule="auto"/>
              <w:rPr>
                <w:rFonts w:eastAsiaTheme="minorEastAsia"/>
                <w:sz w:val="20"/>
                <w:szCs w:val="20"/>
                <w:lang w:val="en-GB"/>
              </w:rPr>
            </w:pPr>
          </w:p>
          <w:p w:rsidR="2139586F" w:rsidP="74D6CB2D" w:rsidRDefault="2139586F" w14:paraId="6B84ACD0" w14:textId="15E79273">
            <w:pPr>
              <w:spacing w:line="259" w:lineRule="auto"/>
              <w:rPr>
                <w:rFonts w:eastAsiaTheme="minorEastAsia"/>
                <w:sz w:val="20"/>
                <w:szCs w:val="20"/>
                <w:lang w:val="en-GB"/>
              </w:rPr>
            </w:pPr>
          </w:p>
        </w:tc>
        <w:tc>
          <w:tcPr>
            <w:tcW w:w="1515" w:type="dxa"/>
            <w:shd w:val="clear" w:color="auto" w:fill="FFE599" w:themeFill="accent4" w:themeFillTint="66"/>
            <w:tcMar/>
          </w:tcPr>
          <w:p w:rsidR="2139586F" w:rsidP="74D6CB2D" w:rsidRDefault="2139586F" w14:paraId="4A4E709E" w14:textId="351E7BF5">
            <w:pPr>
              <w:spacing w:line="259" w:lineRule="auto"/>
              <w:rPr>
                <w:rFonts w:eastAsiaTheme="minorEastAsia"/>
                <w:sz w:val="20"/>
                <w:szCs w:val="20"/>
                <w:lang w:val="en-GB"/>
              </w:rPr>
            </w:pPr>
          </w:p>
        </w:tc>
        <w:tc>
          <w:tcPr>
            <w:tcW w:w="2981" w:type="dxa"/>
            <w:shd w:val="clear" w:color="auto" w:fill="FFE599" w:themeFill="accent4" w:themeFillTint="66"/>
            <w:tcMar/>
          </w:tcPr>
          <w:p w:rsidR="2139586F" w:rsidP="229971B9" w:rsidRDefault="2139586F" w14:paraId="3F0D377F" w14:textId="35B1F74B">
            <w:pPr>
              <w:spacing w:line="259" w:lineRule="auto"/>
              <w:rPr>
                <w:rFonts w:eastAsiaTheme="minorEastAsia"/>
                <w:sz w:val="20"/>
                <w:szCs w:val="20"/>
                <w:lang w:val="en-GB"/>
              </w:rPr>
            </w:pPr>
          </w:p>
        </w:tc>
        <w:tc>
          <w:tcPr>
            <w:tcW w:w="4354" w:type="dxa"/>
            <w:shd w:val="clear" w:color="auto" w:fill="FFE599" w:themeFill="accent4" w:themeFillTint="66"/>
            <w:tcMar/>
          </w:tcPr>
          <w:p w:rsidR="2139586F" w:rsidP="74D6CB2D" w:rsidRDefault="2139586F" w14:paraId="13BB1490" w14:textId="47D2AA4A">
            <w:pPr>
              <w:rPr>
                <w:rFonts w:eastAsiaTheme="minorEastAsia"/>
                <w:sz w:val="20"/>
                <w:szCs w:val="20"/>
                <w:lang w:val="en-GB"/>
              </w:rPr>
            </w:pPr>
          </w:p>
        </w:tc>
      </w:tr>
      <w:tr w:rsidR="2A76762D" w:rsidTr="02CDDD57" w14:paraId="0F1DCD73" w14:textId="77777777">
        <w:trPr>
          <w:trHeight w:val="15"/>
        </w:trPr>
        <w:tc>
          <w:tcPr>
            <w:tcW w:w="810" w:type="dxa"/>
            <w:shd w:val="clear" w:color="auto" w:fill="FFE599" w:themeFill="accent4" w:themeFillTint="66"/>
            <w:tcMar/>
          </w:tcPr>
          <w:p w:rsidR="2A76762D" w:rsidP="2A76762D" w:rsidRDefault="2A76762D" w14:paraId="3EBAED85" w14:textId="62FE7965">
            <w:pPr>
              <w:spacing w:line="259" w:lineRule="auto"/>
              <w:rPr>
                <w:rFonts w:eastAsiaTheme="minorEastAsia"/>
                <w:color w:val="000000" w:themeColor="text1"/>
                <w:sz w:val="20"/>
                <w:szCs w:val="20"/>
                <w:lang w:val="en-GB"/>
              </w:rPr>
            </w:pPr>
            <w:r w:rsidRPr="2A76762D">
              <w:rPr>
                <w:rFonts w:eastAsiaTheme="minorEastAsia"/>
                <w:color w:val="000000" w:themeColor="text1"/>
                <w:sz w:val="20"/>
                <w:szCs w:val="20"/>
                <w:lang w:val="en-GB"/>
              </w:rPr>
              <w:t xml:space="preserve">4-5 </w:t>
            </w:r>
          </w:p>
        </w:tc>
        <w:tc>
          <w:tcPr>
            <w:tcW w:w="997" w:type="dxa"/>
            <w:shd w:val="clear" w:color="auto" w:fill="FFE599" w:themeFill="accent4" w:themeFillTint="66"/>
            <w:tcMar/>
          </w:tcPr>
          <w:p w:rsidR="2A76762D" w:rsidP="2A76762D" w:rsidRDefault="2A76762D" w14:paraId="2B29B89B" w14:textId="5B57A33B">
            <w:pPr>
              <w:spacing w:line="259" w:lineRule="auto"/>
              <w:rPr>
                <w:rFonts w:eastAsiaTheme="minorEastAsia"/>
                <w:sz w:val="20"/>
                <w:szCs w:val="20"/>
                <w:lang w:val="en-GB"/>
              </w:rPr>
            </w:pPr>
          </w:p>
        </w:tc>
        <w:tc>
          <w:tcPr>
            <w:tcW w:w="1594" w:type="dxa"/>
            <w:shd w:val="clear" w:color="auto" w:fill="FFE599" w:themeFill="accent4" w:themeFillTint="66"/>
            <w:tcMar/>
          </w:tcPr>
          <w:p w:rsidR="2A76762D" w:rsidP="030E1644" w:rsidRDefault="726754EC" w14:paraId="145A5581" w14:textId="68D26FD0">
            <w:pPr>
              <w:spacing w:line="259" w:lineRule="auto"/>
              <w:rPr>
                <w:rStyle w:val="normaltextrun"/>
                <w:rFonts w:eastAsiaTheme="minorEastAsia"/>
                <w:sz w:val="20"/>
                <w:szCs w:val="20"/>
                <w:lang w:val="en-GB"/>
              </w:rPr>
            </w:pPr>
            <w:r w:rsidRPr="030E1644">
              <w:rPr>
                <w:rStyle w:val="normaltextrun"/>
                <w:rFonts w:eastAsiaTheme="minorEastAsia"/>
                <w:sz w:val="20"/>
                <w:szCs w:val="20"/>
                <w:lang w:val="en-GB"/>
              </w:rPr>
              <w:t xml:space="preserve">Independent study </w:t>
            </w:r>
          </w:p>
        </w:tc>
        <w:tc>
          <w:tcPr>
            <w:tcW w:w="2303" w:type="dxa"/>
            <w:shd w:val="clear" w:color="auto" w:fill="FFE599" w:themeFill="accent4" w:themeFillTint="66"/>
            <w:tcMar/>
          </w:tcPr>
          <w:p w:rsidR="2A76762D" w:rsidP="2A76762D" w:rsidRDefault="2A76762D" w14:paraId="2CF91AD0" w14:textId="42E1DC5A">
            <w:pPr>
              <w:spacing w:line="259" w:lineRule="auto"/>
              <w:rPr>
                <w:rFonts w:eastAsiaTheme="minorEastAsia"/>
                <w:sz w:val="20"/>
                <w:szCs w:val="20"/>
                <w:lang w:val="en-GB"/>
              </w:rPr>
            </w:pPr>
          </w:p>
        </w:tc>
        <w:tc>
          <w:tcPr>
            <w:tcW w:w="1515" w:type="dxa"/>
            <w:shd w:val="clear" w:color="auto" w:fill="FFE599" w:themeFill="accent4" w:themeFillTint="66"/>
            <w:tcMar/>
          </w:tcPr>
          <w:p w:rsidR="2A76762D" w:rsidP="2A76762D" w:rsidRDefault="2A76762D" w14:paraId="2B0EAD56" w14:textId="50E26D72">
            <w:pPr>
              <w:spacing w:line="259" w:lineRule="auto"/>
              <w:rPr>
                <w:rFonts w:eastAsiaTheme="minorEastAsia"/>
                <w:sz w:val="20"/>
                <w:szCs w:val="20"/>
                <w:lang w:val="en-GB"/>
              </w:rPr>
            </w:pPr>
          </w:p>
        </w:tc>
        <w:tc>
          <w:tcPr>
            <w:tcW w:w="2981" w:type="dxa"/>
            <w:shd w:val="clear" w:color="auto" w:fill="FFE599" w:themeFill="accent4" w:themeFillTint="66"/>
            <w:tcMar/>
          </w:tcPr>
          <w:p w:rsidR="2A76762D" w:rsidP="2A76762D" w:rsidRDefault="2A76762D" w14:paraId="2B9C613D" w14:textId="37B8D6F2">
            <w:pPr>
              <w:spacing w:line="259" w:lineRule="auto"/>
              <w:rPr>
                <w:rStyle w:val="normaltextrun"/>
                <w:rFonts w:eastAsiaTheme="minorEastAsia"/>
                <w:sz w:val="20"/>
                <w:szCs w:val="20"/>
                <w:lang w:val="en-GB"/>
              </w:rPr>
            </w:pPr>
          </w:p>
        </w:tc>
        <w:tc>
          <w:tcPr>
            <w:tcW w:w="4354" w:type="dxa"/>
            <w:shd w:val="clear" w:color="auto" w:fill="FFE599" w:themeFill="accent4" w:themeFillTint="66"/>
            <w:tcMar/>
          </w:tcPr>
          <w:p w:rsidR="2A76762D" w:rsidP="7020E459" w:rsidRDefault="7020E459" w14:paraId="0C9843D7" w14:textId="12BAE156">
            <w:pPr>
              <w:spacing w:line="259" w:lineRule="auto"/>
              <w:rPr>
                <w:rFonts w:ascii="Calibri" w:hAnsi="Calibri" w:eastAsia="Calibri" w:cs="Calibri"/>
                <w:sz w:val="20"/>
                <w:szCs w:val="20"/>
                <w:lang w:val="en-GB"/>
              </w:rPr>
            </w:pPr>
            <w:r w:rsidRPr="7020E459">
              <w:rPr>
                <w:rStyle w:val="normaltextrun"/>
                <w:rFonts w:ascii="Calibri" w:hAnsi="Calibri" w:eastAsia="Calibri" w:cs="Calibri"/>
                <w:color w:val="000000" w:themeColor="text1"/>
                <w:sz w:val="20"/>
                <w:szCs w:val="20"/>
                <w:lang w:val="en-GB"/>
              </w:rPr>
              <w:t xml:space="preserve">Subject based tasks to complete and reflect upon through the weekly reflection page on </w:t>
            </w:r>
            <w:proofErr w:type="spellStart"/>
            <w:r w:rsidRPr="7020E459">
              <w:rPr>
                <w:rStyle w:val="normaltextrun"/>
                <w:rFonts w:ascii="Calibri" w:hAnsi="Calibri" w:eastAsia="Calibri" w:cs="Calibri"/>
                <w:color w:val="000000" w:themeColor="text1"/>
                <w:sz w:val="20"/>
                <w:szCs w:val="20"/>
                <w:lang w:val="en-GB"/>
              </w:rPr>
              <w:t>pebblepad</w:t>
            </w:r>
            <w:proofErr w:type="spellEnd"/>
            <w:r w:rsidRPr="7020E459">
              <w:rPr>
                <w:rStyle w:val="normaltextrun"/>
                <w:rFonts w:ascii="Calibri" w:hAnsi="Calibri" w:eastAsia="Calibri" w:cs="Calibri"/>
                <w:color w:val="000000" w:themeColor="text1"/>
                <w:sz w:val="20"/>
                <w:szCs w:val="20"/>
                <w:lang w:val="en-GB"/>
              </w:rPr>
              <w:t>. Discuss these tasks with your school mentor and how they will support your subject knowledge.</w:t>
            </w:r>
          </w:p>
          <w:p w:rsidR="2A76762D" w:rsidP="7020E459" w:rsidRDefault="2A76762D" w14:paraId="39548748" w14:textId="42ED2CE7">
            <w:pPr>
              <w:rPr>
                <w:rFonts w:eastAsiaTheme="minorEastAsia"/>
                <w:sz w:val="20"/>
                <w:szCs w:val="20"/>
                <w:lang w:val="en-GB"/>
              </w:rPr>
            </w:pPr>
          </w:p>
        </w:tc>
      </w:tr>
      <w:tr w:rsidR="74D6CB2D" w:rsidTr="02CDDD57" w14:paraId="3DB9BC72" w14:textId="77777777">
        <w:trPr>
          <w:trHeight w:val="1305"/>
        </w:trPr>
        <w:tc>
          <w:tcPr>
            <w:tcW w:w="810" w:type="dxa"/>
            <w:tcMar/>
          </w:tcPr>
          <w:p w:rsidR="2139586F" w:rsidP="1295583B" w:rsidRDefault="2E2B83D0" w14:paraId="2813D686" w14:textId="4B543720">
            <w:pPr>
              <w:spacing w:line="259" w:lineRule="auto"/>
              <w:rPr>
                <w:rFonts w:eastAsia="" w:eastAsiaTheme="minorEastAsia"/>
                <w:color w:val="000000" w:themeColor="text1"/>
                <w:sz w:val="20"/>
                <w:szCs w:val="20"/>
              </w:rPr>
            </w:pPr>
            <w:r w:rsidRPr="1295583B" w:rsidR="2E2B83D0">
              <w:rPr>
                <w:rFonts w:eastAsia="" w:eastAsiaTheme="minorEastAsia"/>
                <w:color w:val="000000" w:themeColor="text1" w:themeTint="FF" w:themeShade="FF"/>
                <w:sz w:val="20"/>
                <w:szCs w:val="20"/>
                <w:lang w:val="en-GB"/>
              </w:rPr>
              <w:t>Wed 2</w:t>
            </w:r>
            <w:r w:rsidRPr="1295583B" w:rsidR="2ABAE003">
              <w:rPr>
                <w:rFonts w:eastAsia="" w:eastAsiaTheme="minorEastAsia"/>
                <w:color w:val="000000" w:themeColor="text1" w:themeTint="FF" w:themeShade="FF"/>
                <w:sz w:val="20"/>
                <w:szCs w:val="20"/>
                <w:lang w:val="en-GB"/>
              </w:rPr>
              <w:t>2</w:t>
            </w:r>
            <w:r w:rsidRPr="1295583B" w:rsidR="2E2B83D0">
              <w:rPr>
                <w:rFonts w:eastAsia="" w:eastAsiaTheme="minorEastAsia"/>
                <w:color w:val="000000" w:themeColor="text1" w:themeTint="FF" w:themeShade="FF"/>
                <w:sz w:val="20"/>
                <w:szCs w:val="20"/>
                <w:lang w:val="en-GB"/>
              </w:rPr>
              <w:t>/1</w:t>
            </w:r>
          </w:p>
          <w:p w:rsidR="2139586F" w:rsidP="1295583B" w:rsidRDefault="60F27457" w14:paraId="5F55C8AC" w14:textId="70705144">
            <w:pPr>
              <w:spacing w:line="259" w:lineRule="auto"/>
              <w:rPr>
                <w:rFonts w:eastAsia="" w:eastAsiaTheme="minorEastAsia"/>
                <w:color w:val="000000" w:themeColor="text1"/>
                <w:sz w:val="20"/>
                <w:szCs w:val="20"/>
                <w:lang w:val="en-GB"/>
              </w:rPr>
            </w:pPr>
            <w:r w:rsidRPr="1EA180DF" w:rsidR="66393D12">
              <w:rPr>
                <w:rFonts w:eastAsia="" w:eastAsiaTheme="minorEastAsia"/>
                <w:color w:val="000000" w:themeColor="text1" w:themeTint="FF" w:themeShade="FF"/>
                <w:sz w:val="20"/>
                <w:szCs w:val="20"/>
                <w:lang w:val="en-GB"/>
              </w:rPr>
              <w:t>1-</w:t>
            </w:r>
            <w:r w:rsidRPr="1EA180DF" w:rsidR="398D92CF">
              <w:rPr>
                <w:rFonts w:eastAsia="" w:eastAsiaTheme="minorEastAsia"/>
                <w:color w:val="000000" w:themeColor="text1" w:themeTint="FF" w:themeShade="FF"/>
                <w:sz w:val="20"/>
                <w:szCs w:val="20"/>
                <w:lang w:val="en-GB"/>
              </w:rPr>
              <w:t>2</w:t>
            </w:r>
            <w:r w:rsidRPr="1EA180DF" w:rsidR="211F671E">
              <w:rPr>
                <w:rFonts w:eastAsia="" w:eastAsiaTheme="minorEastAsia"/>
                <w:color w:val="000000" w:themeColor="text1" w:themeTint="FF" w:themeShade="FF"/>
                <w:sz w:val="20"/>
                <w:szCs w:val="20"/>
                <w:lang w:val="en-GB"/>
              </w:rPr>
              <w:t>.</w:t>
            </w:r>
            <w:r w:rsidRPr="1EA180DF" w:rsidR="4AFF551F">
              <w:rPr>
                <w:rFonts w:eastAsia="" w:eastAsiaTheme="minorEastAsia"/>
                <w:color w:val="000000" w:themeColor="text1" w:themeTint="FF" w:themeShade="FF"/>
                <w:sz w:val="20"/>
                <w:szCs w:val="20"/>
                <w:lang w:val="en-GB"/>
              </w:rPr>
              <w:t>3</w:t>
            </w:r>
            <w:r w:rsidRPr="1EA180DF" w:rsidR="6D7BFCA6">
              <w:rPr>
                <w:rFonts w:eastAsia="" w:eastAsiaTheme="minorEastAsia"/>
                <w:color w:val="000000" w:themeColor="text1" w:themeTint="FF" w:themeShade="FF"/>
                <w:sz w:val="20"/>
                <w:szCs w:val="20"/>
                <w:lang w:val="en-GB"/>
              </w:rPr>
              <w:t>0</w:t>
            </w:r>
          </w:p>
          <w:p w:rsidR="1C8356F7" w:rsidP="1C8356F7" w:rsidRDefault="1C8356F7" w14:paraId="21F8FCD3" w14:textId="3CDB208E">
            <w:pPr>
              <w:spacing w:line="259" w:lineRule="auto"/>
              <w:rPr>
                <w:rFonts w:eastAsiaTheme="minorEastAsia"/>
                <w:color w:val="000000" w:themeColor="text1"/>
                <w:sz w:val="20"/>
                <w:szCs w:val="20"/>
                <w:lang w:val="en-GB"/>
              </w:rPr>
            </w:pPr>
          </w:p>
          <w:p w:rsidR="06CEBB43" w:rsidP="1295583B" w:rsidRDefault="002D19FD" w14:paraId="07C4E348" w14:textId="2E9788B0">
            <w:pPr>
              <w:spacing w:line="259" w:lineRule="auto"/>
              <w:rPr>
                <w:rFonts w:eastAsia="" w:eastAsiaTheme="minorEastAsia"/>
                <w:sz w:val="20"/>
                <w:szCs w:val="20"/>
                <w:lang w:val="en-GB"/>
              </w:rPr>
            </w:pPr>
          </w:p>
          <w:p w:rsidR="74D6CB2D" w:rsidP="01856FC5" w:rsidRDefault="74D6CB2D" w14:paraId="47666974" w14:textId="57C105AE">
            <w:pPr>
              <w:spacing w:line="259" w:lineRule="auto"/>
              <w:rPr>
                <w:rFonts w:ascii="Calibri" w:hAnsi="Calibri" w:eastAsia="Calibri" w:cs="Calibri"/>
                <w:noProof w:val="0"/>
                <w:sz w:val="20"/>
                <w:szCs w:val="20"/>
                <w:lang w:val="en-GB"/>
              </w:rPr>
            </w:pPr>
            <w:r w:rsidRPr="01856FC5" w:rsidR="2F07D316">
              <w:rPr>
                <w:rFonts w:ascii="Calibri" w:hAnsi="Calibri" w:eastAsia="Calibri" w:cs="Calibri"/>
                <w:b w:val="0"/>
                <w:bCs w:val="0"/>
                <w:i w:val="0"/>
                <w:iCs w:val="0"/>
                <w:caps w:val="0"/>
                <w:smallCaps w:val="0"/>
                <w:noProof w:val="0"/>
                <w:color w:val="000000" w:themeColor="text1" w:themeTint="FF" w:themeShade="FF"/>
                <w:sz w:val="20"/>
                <w:szCs w:val="20"/>
                <w:lang w:val="en-GB"/>
              </w:rPr>
              <w:t>FT111</w:t>
            </w:r>
          </w:p>
          <w:p w:rsidR="74D6CB2D" w:rsidP="01856FC5" w:rsidRDefault="74D6CB2D" w14:paraId="2464FF4C" w14:textId="2341C5F5">
            <w:pPr>
              <w:spacing w:line="259" w:lineRule="auto"/>
              <w:rPr>
                <w:rFonts w:eastAsia="" w:eastAsiaTheme="minorEastAsia"/>
                <w:color w:val="000000" w:themeColor="text1"/>
                <w:sz w:val="20"/>
                <w:szCs w:val="20"/>
                <w:lang w:val="en-GB"/>
              </w:rPr>
            </w:pPr>
          </w:p>
        </w:tc>
        <w:tc>
          <w:tcPr>
            <w:tcW w:w="997" w:type="dxa"/>
            <w:tcMar/>
          </w:tcPr>
          <w:p w:rsidR="74D6CB2D" w:rsidP="69A8E10D" w:rsidRDefault="06FB3900" w14:paraId="326C00DC" w14:textId="011FDF4B">
            <w:pPr>
              <w:spacing w:line="259" w:lineRule="auto"/>
              <w:rPr>
                <w:rFonts w:eastAsiaTheme="minorEastAsia"/>
                <w:sz w:val="20"/>
                <w:szCs w:val="20"/>
                <w:lang w:val="en-GB"/>
              </w:rPr>
            </w:pPr>
            <w:r w:rsidRPr="69A8E10D">
              <w:rPr>
                <w:rFonts w:eastAsiaTheme="minorEastAsia"/>
                <w:sz w:val="20"/>
                <w:szCs w:val="20"/>
                <w:lang w:val="en-GB"/>
              </w:rPr>
              <w:t>RM</w:t>
            </w:r>
          </w:p>
        </w:tc>
        <w:tc>
          <w:tcPr>
            <w:tcW w:w="1594" w:type="dxa"/>
            <w:tcMar/>
          </w:tcPr>
          <w:p w:rsidR="2E2B83D0" w:rsidP="1295583B" w:rsidRDefault="06FB3900" w14:paraId="036C644F" w14:textId="3675E135">
            <w:pPr>
              <w:spacing w:line="259" w:lineRule="auto"/>
              <w:rPr>
                <w:rFonts w:eastAsia="" w:eastAsiaTheme="minorEastAsia"/>
                <w:sz w:val="20"/>
                <w:szCs w:val="20"/>
                <w:lang w:val="en-GB"/>
              </w:rPr>
            </w:pPr>
            <w:r w:rsidRPr="1EA180DF" w:rsidR="6742E459">
              <w:rPr>
                <w:rFonts w:eastAsia="" w:eastAsiaTheme="minorEastAsia"/>
                <w:sz w:val="20"/>
                <w:szCs w:val="20"/>
                <w:lang w:val="en-GB"/>
              </w:rPr>
              <w:t xml:space="preserve">SE2 </w:t>
            </w:r>
            <w:r w:rsidRPr="1EA180DF" w:rsidR="1CF56456">
              <w:rPr>
                <w:rFonts w:eastAsia="" w:eastAsiaTheme="minorEastAsia"/>
                <w:sz w:val="20"/>
                <w:szCs w:val="20"/>
                <w:lang w:val="en-GB"/>
              </w:rPr>
              <w:t>updates</w:t>
            </w:r>
          </w:p>
        </w:tc>
        <w:tc>
          <w:tcPr>
            <w:tcW w:w="2303" w:type="dxa"/>
            <w:tcMar/>
          </w:tcPr>
          <w:p w:rsidR="714EBD64" w:rsidP="6ECFF748" w:rsidRDefault="714EBD64" w14:paraId="7244DB96" w14:textId="0CC53FC3">
            <w:pPr>
              <w:pStyle w:val="Normal"/>
              <w:spacing w:line="259" w:lineRule="auto"/>
              <w:rPr>
                <w:rFonts w:ascii="Calibri" w:hAnsi="Calibri" w:eastAsia="Calibri" w:cs="Calibri"/>
                <w:color w:val="000000" w:themeColor="text1" w:themeTint="FF" w:themeShade="FF"/>
                <w:sz w:val="20"/>
                <w:szCs w:val="20"/>
              </w:rPr>
            </w:pPr>
            <w:r w:rsidRPr="6ECFF748" w:rsidR="41C1892A">
              <w:rPr>
                <w:rFonts w:ascii="Calibri" w:hAnsi="Calibri" w:eastAsia="Calibri" w:cs="Calibri"/>
                <w:noProof w:val="0"/>
                <w:sz w:val="20"/>
                <w:szCs w:val="20"/>
                <w:lang w:val="en-GB"/>
              </w:rPr>
              <w:t>Effective professional development is likely to be sustained over time, building knowledge, motivating staff, developing teaching techniques, and embedding practice. (S81)</w:t>
            </w:r>
          </w:p>
          <w:p w:rsidR="714EBD64" w:rsidP="6ECFF748" w:rsidRDefault="714EBD64" w14:paraId="7E1B67DB" w14:textId="43FCF550">
            <w:pPr>
              <w:pStyle w:val="Normal"/>
              <w:spacing w:line="259" w:lineRule="auto"/>
              <w:rPr>
                <w:rFonts w:ascii="Calibri" w:hAnsi="Calibri" w:eastAsia="Calibri" w:cs="Calibri"/>
                <w:noProof w:val="0"/>
                <w:sz w:val="20"/>
                <w:szCs w:val="20"/>
                <w:lang w:val="en-GB"/>
              </w:rPr>
            </w:pPr>
          </w:p>
          <w:p w:rsidR="714EBD64" w:rsidP="6ECFF748" w:rsidRDefault="714EBD64" w14:paraId="07930BE9" w14:textId="1A169F6E">
            <w:pPr>
              <w:pStyle w:val="Normal"/>
              <w:spacing w:line="259" w:lineRule="auto"/>
              <w:rPr>
                <w:rFonts w:ascii="Calibri" w:hAnsi="Calibri" w:eastAsia="Calibri" w:cs="Calibri"/>
                <w:color w:val="000000" w:themeColor="text1"/>
                <w:sz w:val="20"/>
                <w:szCs w:val="20"/>
              </w:rPr>
            </w:pPr>
            <w:r w:rsidRPr="6ECFF748" w:rsidR="41C1892A">
              <w:rPr>
                <w:rFonts w:ascii="Calibri" w:hAnsi="Calibri" w:eastAsia="Calibri" w:cs="Calibri"/>
                <w:noProof w:val="0"/>
                <w:sz w:val="20"/>
                <w:szCs w:val="20"/>
                <w:lang w:val="en-GB"/>
              </w:rPr>
              <w:t>Reflective practice, supported by feedback from and observation of experienced colleagues, professional debate, and learning from educational research, is also likely to support improvement (S82)</w:t>
            </w:r>
            <w:r w:rsidRPr="6ECFF748" w:rsidR="714EBD64">
              <w:rPr>
                <w:rFonts w:ascii="Calibri" w:hAnsi="Calibri" w:eastAsia="Calibri" w:cs="Calibri"/>
                <w:color w:val="000000" w:themeColor="text1" w:themeTint="FF" w:themeShade="FF"/>
                <w:sz w:val="20"/>
                <w:szCs w:val="20"/>
                <w:lang w:val="en-GB"/>
              </w:rPr>
              <w:t xml:space="preserve"> </w:t>
            </w:r>
          </w:p>
        </w:tc>
        <w:tc>
          <w:tcPr>
            <w:tcW w:w="1515" w:type="dxa"/>
            <w:tcMar/>
          </w:tcPr>
          <w:p w:rsidR="714EBD64" w:rsidP="714EBD64" w:rsidRDefault="714EBD64" w14:paraId="24688DEE" w14:textId="73B2C38F">
            <w:pPr>
              <w:spacing w:line="259" w:lineRule="auto"/>
              <w:rPr>
                <w:rFonts w:ascii="Calibri" w:hAnsi="Calibri" w:eastAsia="Calibri" w:cs="Calibri"/>
                <w:color w:val="000000" w:themeColor="text1"/>
                <w:sz w:val="20"/>
                <w:szCs w:val="20"/>
              </w:rPr>
            </w:pPr>
            <w:r w:rsidRPr="714EBD64">
              <w:rPr>
                <w:rFonts w:ascii="Calibri" w:hAnsi="Calibri" w:eastAsia="Calibri" w:cs="Calibri"/>
                <w:b/>
                <w:bCs/>
                <w:color w:val="000000" w:themeColor="text1"/>
                <w:sz w:val="20"/>
                <w:szCs w:val="20"/>
                <w:lang w:val="en-GB"/>
              </w:rPr>
              <w:t>Professional behaviours</w:t>
            </w:r>
          </w:p>
          <w:p w:rsidR="714EBD64" w:rsidP="714EBD64" w:rsidRDefault="714EBD64" w14:paraId="4F66672E" w14:textId="5F961511">
            <w:pPr>
              <w:spacing w:line="259" w:lineRule="auto"/>
              <w:rPr>
                <w:rFonts w:ascii="Calibri" w:hAnsi="Calibri" w:eastAsia="Calibri" w:cs="Calibri"/>
                <w:color w:val="000000" w:themeColor="text1"/>
                <w:sz w:val="20"/>
                <w:szCs w:val="20"/>
              </w:rPr>
            </w:pPr>
          </w:p>
          <w:p w:rsidR="714EBD64" w:rsidP="714EBD64" w:rsidRDefault="714EBD64" w14:paraId="4479D8E6" w14:textId="5EF2AAA9">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Critical reflections </w:t>
            </w:r>
          </w:p>
          <w:p w:rsidR="714EBD64" w:rsidP="714EBD64" w:rsidRDefault="714EBD64" w14:paraId="22AA37C8" w14:textId="3BB3C8D2">
            <w:pPr>
              <w:spacing w:line="259" w:lineRule="auto"/>
              <w:rPr>
                <w:rFonts w:ascii="Calibri" w:hAnsi="Calibri" w:eastAsia="Calibri" w:cs="Calibri"/>
                <w:color w:val="000000" w:themeColor="text1"/>
                <w:sz w:val="20"/>
                <w:szCs w:val="20"/>
              </w:rPr>
            </w:pPr>
          </w:p>
          <w:p w:rsidR="714EBD64" w:rsidP="714EBD64" w:rsidRDefault="714EBD64" w14:paraId="36290F02" w14:textId="78B54F63">
            <w:pPr>
              <w:spacing w:line="259" w:lineRule="auto"/>
              <w:rPr>
                <w:rFonts w:ascii="Calibri" w:hAnsi="Calibri" w:eastAsia="Calibri" w:cs="Calibri"/>
                <w:color w:val="000000" w:themeColor="text1"/>
                <w:sz w:val="20"/>
                <w:szCs w:val="20"/>
              </w:rPr>
            </w:pPr>
          </w:p>
        </w:tc>
        <w:tc>
          <w:tcPr>
            <w:tcW w:w="2981" w:type="dxa"/>
            <w:tcMar/>
          </w:tcPr>
          <w:p w:rsidR="714EBD64" w:rsidP="714EBD64" w:rsidRDefault="714EBD64" w14:paraId="7E5EFEC8" w14:textId="31C3DD69">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 xml:space="preserve">List any questions you have about SE2. </w:t>
            </w:r>
          </w:p>
          <w:p w:rsidR="714EBD64" w:rsidP="714EBD64" w:rsidRDefault="714EBD64" w14:paraId="04BAB299" w14:textId="17242E51">
            <w:pPr>
              <w:spacing w:line="259" w:lineRule="auto"/>
              <w:rPr>
                <w:rFonts w:ascii="Calibri" w:hAnsi="Calibri" w:eastAsia="Calibri" w:cs="Calibri"/>
                <w:color w:val="FF0000"/>
                <w:sz w:val="20"/>
                <w:szCs w:val="20"/>
              </w:rPr>
            </w:pPr>
          </w:p>
        </w:tc>
        <w:tc>
          <w:tcPr>
            <w:tcW w:w="4354" w:type="dxa"/>
            <w:tcMar/>
          </w:tcPr>
          <w:p w:rsidR="714EBD64" w:rsidP="6ECFF748" w:rsidRDefault="714EBD64" w14:paraId="430B3DF1" w14:textId="7C911ED5">
            <w:pPr>
              <w:pStyle w:val="Normal"/>
              <w:spacing w:line="259" w:lineRule="auto"/>
            </w:pPr>
            <w:r w:rsidRPr="6ECFF748" w:rsidR="3FFB235C">
              <w:rPr>
                <w:rFonts w:ascii="Calibri" w:hAnsi="Calibri" w:eastAsia="Calibri" w:cs="Calibri"/>
                <w:noProof w:val="0"/>
                <w:sz w:val="20"/>
                <w:szCs w:val="20"/>
                <w:lang w:val="en-US"/>
              </w:rPr>
              <w:t>Engaging in professional development focused on developing an area of practice with clear intentions for impact on pupil outcomes, sustained over time with built-in opportunities for practice. (s8a)</w:t>
            </w:r>
          </w:p>
          <w:p w:rsidR="714EBD64" w:rsidP="6ECFF748" w:rsidRDefault="714EBD64" w14:paraId="27EE55E5" w14:textId="03669160">
            <w:pPr>
              <w:pStyle w:val="Normal"/>
              <w:spacing w:line="259" w:lineRule="auto"/>
              <w:rPr>
                <w:rFonts w:ascii="Calibri" w:hAnsi="Calibri" w:eastAsia="Calibri" w:cs="Calibri"/>
                <w:noProof w:val="0"/>
                <w:sz w:val="20"/>
                <w:szCs w:val="20"/>
                <w:lang w:val="en-US"/>
              </w:rPr>
            </w:pPr>
          </w:p>
          <w:p w:rsidR="714EBD64" w:rsidP="6ECFF748" w:rsidRDefault="714EBD64" w14:paraId="49B3BB2A" w14:textId="282A7161">
            <w:pPr>
              <w:pStyle w:val="Normal"/>
              <w:spacing w:line="259" w:lineRule="auto"/>
            </w:pPr>
            <w:r w:rsidRPr="6ECFF748" w:rsidR="3FFB235C">
              <w:rPr>
                <w:rFonts w:ascii="Calibri" w:hAnsi="Calibri" w:eastAsia="Calibri" w:cs="Calibri"/>
                <w:noProof w:val="0"/>
                <w:sz w:val="20"/>
                <w:szCs w:val="20"/>
                <w:lang w:val="en-GB"/>
              </w:rPr>
              <w:t xml:space="preserve">Reflecting on progress made, recognising strengths and </w:t>
            </w:r>
            <w:r w:rsidRPr="6ECFF748" w:rsidR="3FFB235C">
              <w:rPr>
                <w:rFonts w:ascii="Calibri" w:hAnsi="Calibri" w:eastAsia="Calibri" w:cs="Calibri"/>
                <w:noProof w:val="0"/>
                <w:sz w:val="20"/>
                <w:szCs w:val="20"/>
                <w:lang w:val="en-GB"/>
              </w:rPr>
              <w:t>weaknesses</w:t>
            </w:r>
            <w:r w:rsidRPr="6ECFF748" w:rsidR="3FFB235C">
              <w:rPr>
                <w:rFonts w:ascii="Calibri" w:hAnsi="Calibri" w:eastAsia="Calibri" w:cs="Calibri"/>
                <w:noProof w:val="0"/>
                <w:sz w:val="20"/>
                <w:szCs w:val="20"/>
                <w:lang w:val="en-GB"/>
              </w:rPr>
              <w:t xml:space="preserve"> and </w:t>
            </w:r>
            <w:r w:rsidRPr="6ECFF748" w:rsidR="3FFB235C">
              <w:rPr>
                <w:rFonts w:ascii="Calibri" w:hAnsi="Calibri" w:eastAsia="Calibri" w:cs="Calibri"/>
                <w:noProof w:val="0"/>
                <w:sz w:val="20"/>
                <w:szCs w:val="20"/>
                <w:lang w:val="en-GB"/>
              </w:rPr>
              <w:t>identifying</w:t>
            </w:r>
            <w:r w:rsidRPr="6ECFF748" w:rsidR="3FFB235C">
              <w:rPr>
                <w:rFonts w:ascii="Calibri" w:hAnsi="Calibri" w:eastAsia="Calibri" w:cs="Calibri"/>
                <w:noProof w:val="0"/>
                <w:sz w:val="20"/>
                <w:szCs w:val="20"/>
                <w:lang w:val="en-GB"/>
              </w:rPr>
              <w:t xml:space="preserve"> next steps for further improvement (s8e)</w:t>
            </w:r>
          </w:p>
        </w:tc>
      </w:tr>
      <w:tr w:rsidR="44070537" w:rsidTr="02CDDD57" w14:paraId="3BFAE69B" w14:textId="77777777">
        <w:trPr>
          <w:trHeight w:val="1305"/>
        </w:trPr>
        <w:tc>
          <w:tcPr>
            <w:tcW w:w="810" w:type="dxa"/>
            <w:tcMar/>
          </w:tcPr>
          <w:p w:rsidR="488DB91A" w:rsidP="530BD209" w:rsidRDefault="002D19FD" w14:paraId="551E92C0" w14:textId="1975E8C8">
            <w:pPr>
              <w:spacing w:line="259" w:lineRule="auto"/>
              <w:rPr>
                <w:rFonts w:eastAsia="" w:eastAsiaTheme="minorEastAsia"/>
                <w:color w:val="000000" w:themeColor="text1" w:themeTint="FF" w:themeShade="FF"/>
                <w:sz w:val="20"/>
                <w:szCs w:val="20"/>
                <w:lang w:val="en-GB"/>
              </w:rPr>
            </w:pPr>
            <w:r w:rsidRPr="01856FC5" w:rsidR="271BB66F">
              <w:rPr>
                <w:rFonts w:eastAsia="" w:eastAsiaTheme="minorEastAsia"/>
                <w:color w:val="000000" w:themeColor="text1" w:themeTint="FF" w:themeShade="FF"/>
                <w:sz w:val="20"/>
                <w:szCs w:val="20"/>
                <w:lang w:val="en-GB"/>
              </w:rPr>
              <w:t>3.</w:t>
            </w:r>
            <w:r w:rsidRPr="01856FC5" w:rsidR="6758372F">
              <w:rPr>
                <w:rFonts w:eastAsia="" w:eastAsiaTheme="minorEastAsia"/>
                <w:color w:val="000000" w:themeColor="text1" w:themeTint="FF" w:themeShade="FF"/>
                <w:sz w:val="20"/>
                <w:szCs w:val="20"/>
                <w:lang w:val="en-GB"/>
              </w:rPr>
              <w:t>0</w:t>
            </w:r>
            <w:r w:rsidRPr="01856FC5" w:rsidR="0E74D18B">
              <w:rPr>
                <w:rFonts w:eastAsia="" w:eastAsiaTheme="minorEastAsia"/>
                <w:color w:val="000000" w:themeColor="text1" w:themeTint="FF" w:themeShade="FF"/>
                <w:sz w:val="20"/>
                <w:szCs w:val="20"/>
                <w:lang w:val="en-GB"/>
              </w:rPr>
              <w:t>0-</w:t>
            </w:r>
            <w:r w:rsidRPr="01856FC5" w:rsidR="457F6B1F">
              <w:rPr>
                <w:rFonts w:eastAsia="" w:eastAsiaTheme="minorEastAsia"/>
                <w:color w:val="000000" w:themeColor="text1" w:themeTint="FF" w:themeShade="FF"/>
                <w:sz w:val="20"/>
                <w:szCs w:val="20"/>
                <w:lang w:val="en-GB"/>
              </w:rPr>
              <w:t>4.30</w:t>
            </w:r>
          </w:p>
          <w:p w:rsidR="01856FC5" w:rsidP="01856FC5" w:rsidRDefault="01856FC5" w14:paraId="39E6AC9C" w14:textId="2E41BFF5">
            <w:pPr>
              <w:spacing w:line="259" w:lineRule="auto"/>
              <w:rPr>
                <w:rFonts w:eastAsia="" w:eastAsiaTheme="minorEastAsia"/>
                <w:color w:val="000000" w:themeColor="text1" w:themeTint="FF" w:themeShade="FF"/>
                <w:sz w:val="20"/>
                <w:szCs w:val="20"/>
                <w:lang w:val="en-GB"/>
              </w:rPr>
            </w:pPr>
          </w:p>
          <w:p w:rsidR="67C12AC8" w:rsidP="01856FC5" w:rsidRDefault="67C12AC8" w14:paraId="58E7C808" w14:textId="3C79ACC4">
            <w:pPr>
              <w:spacing w:line="259" w:lineRule="auto"/>
              <w:rPr>
                <w:rFonts w:ascii="Calibri" w:hAnsi="Calibri" w:eastAsia="Calibri" w:cs="Calibri"/>
                <w:noProof w:val="0"/>
                <w:sz w:val="20"/>
                <w:szCs w:val="20"/>
                <w:lang w:val="en-GB"/>
              </w:rPr>
            </w:pPr>
            <w:r w:rsidRPr="01856FC5" w:rsidR="67C12AC8">
              <w:rPr>
                <w:rFonts w:ascii="Calibri" w:hAnsi="Calibri" w:eastAsia="Calibri" w:cs="Calibri"/>
                <w:b w:val="0"/>
                <w:bCs w:val="0"/>
                <w:i w:val="0"/>
                <w:iCs w:val="0"/>
                <w:caps w:val="0"/>
                <w:smallCaps w:val="0"/>
                <w:noProof w:val="0"/>
                <w:color w:val="000000" w:themeColor="text1" w:themeTint="FF" w:themeShade="FF"/>
                <w:sz w:val="20"/>
                <w:szCs w:val="20"/>
                <w:lang w:val="en-GB"/>
              </w:rPr>
              <w:t>RW006</w:t>
            </w:r>
          </w:p>
          <w:p w:rsidR="01856FC5" w:rsidP="01856FC5" w:rsidRDefault="01856FC5" w14:paraId="1D149A57" w14:textId="064CD9AA">
            <w:pPr>
              <w:spacing w:line="259" w:lineRule="auto"/>
              <w:rPr>
                <w:rFonts w:eastAsia="" w:eastAsiaTheme="minorEastAsia"/>
                <w:color w:val="000000" w:themeColor="text1" w:themeTint="FF" w:themeShade="FF"/>
                <w:sz w:val="20"/>
                <w:szCs w:val="20"/>
                <w:lang w:val="en-GB"/>
              </w:rPr>
            </w:pPr>
          </w:p>
          <w:p w:rsidR="488DB91A" w:rsidP="530BD209" w:rsidRDefault="488DB91A" w14:paraId="035FD395" w14:textId="6D978624">
            <w:pPr>
              <w:spacing w:line="259" w:lineRule="auto"/>
              <w:rPr>
                <w:rFonts w:eastAsia="" w:eastAsiaTheme="minorEastAsia"/>
                <w:color w:val="000000" w:themeColor="text1"/>
                <w:sz w:val="20"/>
                <w:szCs w:val="20"/>
                <w:lang w:val="en-GB"/>
              </w:rPr>
            </w:pPr>
          </w:p>
        </w:tc>
        <w:tc>
          <w:tcPr>
            <w:tcW w:w="997" w:type="dxa"/>
            <w:tcMar/>
          </w:tcPr>
          <w:p w:rsidR="1EA180DF" w:rsidP="6ECFF748" w:rsidRDefault="1EA180DF" w14:paraId="38F7019F" w14:textId="68349253">
            <w:pPr>
              <w:pStyle w:val="Normal"/>
              <w:spacing w:line="259" w:lineRule="auto"/>
              <w:rPr>
                <w:rFonts w:ascii="Calibri" w:hAnsi="Calibri" w:eastAsia="Calibri" w:cs="Calibri"/>
                <w:sz w:val="20"/>
                <w:szCs w:val="20"/>
                <w:lang w:val="en-GB"/>
              </w:rPr>
            </w:pPr>
            <w:r w:rsidRPr="6ECFF748" w:rsidR="50669A49">
              <w:rPr>
                <w:rFonts w:ascii="Calibri" w:hAnsi="Calibri" w:eastAsia="Calibri" w:cs="Calibri"/>
                <w:sz w:val="20"/>
                <w:szCs w:val="20"/>
                <w:lang w:val="en-GB"/>
              </w:rPr>
              <w:t>BR</w:t>
            </w:r>
          </w:p>
        </w:tc>
        <w:tc>
          <w:tcPr>
            <w:tcW w:w="1594" w:type="dxa"/>
            <w:tcMar/>
          </w:tcPr>
          <w:p w:rsidR="1EA180DF" w:rsidP="6ECFF748" w:rsidRDefault="1EA180DF" w14:paraId="2402D3D4" w14:textId="1182E11F">
            <w:pPr>
              <w:pStyle w:val="Normal"/>
              <w:spacing w:line="259" w:lineRule="auto"/>
              <w:rPr>
                <w:rFonts w:ascii="Calibri" w:hAnsi="Calibri" w:eastAsia="Calibri" w:cs="Calibri"/>
                <w:sz w:val="20"/>
                <w:szCs w:val="20"/>
                <w:lang w:val="en-GB"/>
              </w:rPr>
            </w:pPr>
            <w:r w:rsidRPr="6ECFF748" w:rsidR="5C5EC5D3">
              <w:rPr>
                <w:rFonts w:ascii="Calibri" w:hAnsi="Calibri" w:eastAsia="Calibri" w:cs="Calibri"/>
                <w:noProof w:val="0"/>
                <w:sz w:val="20"/>
                <w:szCs w:val="20"/>
                <w:lang w:val="en-GB"/>
              </w:rPr>
              <w:t>The nature of educational research and the link to Policy &amp; analysis on one example</w:t>
            </w:r>
          </w:p>
        </w:tc>
        <w:tc>
          <w:tcPr>
            <w:tcW w:w="2303" w:type="dxa"/>
            <w:tcMar/>
          </w:tcPr>
          <w:p w:rsidR="67738C34" w:rsidP="6ECFF748" w:rsidRDefault="67738C34" w14:paraId="7CADC8DF" w14:textId="19505B70">
            <w:pPr>
              <w:spacing w:before="0" w:beforeAutospacing="off" w:after="0" w:afterAutospacing="off"/>
              <w:rPr>
                <w:rFonts w:ascii="Calibri" w:hAnsi="Calibri" w:eastAsia="Calibri" w:cs="Calibri"/>
                <w:sz w:val="20"/>
                <w:szCs w:val="20"/>
              </w:rPr>
            </w:pPr>
            <w:r w:rsidRPr="6ECFF748" w:rsidR="10FA0E7B">
              <w:rPr>
                <w:rFonts w:ascii="Calibri" w:hAnsi="Calibri" w:eastAsia="Calibri" w:cs="Calibri"/>
                <w:sz w:val="20"/>
                <w:szCs w:val="20"/>
              </w:rPr>
              <w:t xml:space="preserve">Changes in practice should be </w:t>
            </w:r>
            <w:r w:rsidRPr="6ECFF748" w:rsidR="10FA0E7B">
              <w:rPr>
                <w:rFonts w:ascii="Calibri" w:hAnsi="Calibri" w:eastAsia="Calibri" w:cs="Calibri"/>
                <w:sz w:val="20"/>
                <w:szCs w:val="20"/>
              </w:rPr>
              <w:t>evidence informed</w:t>
            </w:r>
            <w:r w:rsidRPr="6ECFF748" w:rsidR="10FA0E7B">
              <w:rPr>
                <w:rFonts w:ascii="Calibri" w:hAnsi="Calibri" w:eastAsia="Calibri" w:cs="Calibri"/>
                <w:sz w:val="20"/>
                <w:szCs w:val="20"/>
              </w:rPr>
              <w:t>.</w:t>
            </w:r>
          </w:p>
          <w:p w:rsidR="67738C34" w:rsidP="6ECFF748" w:rsidRDefault="67738C34" w14:paraId="5A7F5436" w14:textId="18337890">
            <w:pPr>
              <w:spacing w:before="0" w:beforeAutospacing="off" w:after="0" w:afterAutospacing="off"/>
              <w:rPr>
                <w:rFonts w:ascii="Calibri" w:hAnsi="Calibri" w:eastAsia="Calibri" w:cs="Calibri"/>
                <w:sz w:val="20"/>
                <w:szCs w:val="20"/>
              </w:rPr>
            </w:pPr>
            <w:r w:rsidRPr="6ECFF748" w:rsidR="10FA0E7B">
              <w:rPr>
                <w:rFonts w:ascii="Calibri" w:hAnsi="Calibri" w:eastAsia="Calibri" w:cs="Calibri"/>
                <w:sz w:val="20"/>
                <w:szCs w:val="20"/>
              </w:rPr>
              <w:t xml:space="preserve"> </w:t>
            </w:r>
          </w:p>
          <w:p w:rsidR="67738C34" w:rsidP="6ECFF748" w:rsidRDefault="67738C34" w14:paraId="6ACE5213" w14:textId="751E20F1">
            <w:pPr>
              <w:spacing w:before="0" w:beforeAutospacing="off" w:after="0" w:afterAutospacing="off"/>
              <w:rPr>
                <w:rFonts w:ascii="Calibri" w:hAnsi="Calibri" w:eastAsia="Calibri" w:cs="Calibri"/>
                <w:sz w:val="20"/>
                <w:szCs w:val="20"/>
              </w:rPr>
            </w:pPr>
            <w:r w:rsidRPr="6ECFF748" w:rsidR="10FA0E7B">
              <w:rPr>
                <w:rFonts w:ascii="Calibri" w:hAnsi="Calibri" w:eastAsia="Calibri" w:cs="Calibri"/>
                <w:sz w:val="20"/>
                <w:szCs w:val="20"/>
              </w:rPr>
              <w:t xml:space="preserve">It is important to keep up to date with current policy and </w:t>
            </w:r>
            <w:r w:rsidRPr="6ECFF748" w:rsidR="10FA0E7B">
              <w:rPr>
                <w:rFonts w:ascii="Calibri" w:hAnsi="Calibri" w:eastAsia="Calibri" w:cs="Calibri"/>
                <w:sz w:val="20"/>
                <w:szCs w:val="20"/>
              </w:rPr>
              <w:t>guidance</w:t>
            </w:r>
            <w:r w:rsidRPr="6ECFF748" w:rsidR="10FA0E7B">
              <w:rPr>
                <w:rFonts w:ascii="Calibri" w:hAnsi="Calibri" w:eastAsia="Calibri" w:cs="Calibri"/>
                <w:sz w:val="20"/>
                <w:szCs w:val="20"/>
              </w:rPr>
              <w:t xml:space="preserve"> but a background knowledge of seminal research will deepen your understanding </w:t>
            </w:r>
          </w:p>
          <w:p w:rsidR="6ECFF748" w:rsidP="6ECFF748" w:rsidRDefault="6ECFF748" w14:paraId="53837374" w14:textId="3014965A">
            <w:pPr>
              <w:spacing w:before="0" w:beforeAutospacing="off" w:after="0" w:afterAutospacing="off"/>
              <w:rPr>
                <w:rFonts w:ascii="Calibri" w:hAnsi="Calibri" w:eastAsia="Calibri" w:cs="Calibri"/>
                <w:sz w:val="20"/>
                <w:szCs w:val="20"/>
              </w:rPr>
            </w:pPr>
          </w:p>
          <w:p w:rsidR="279AFC84" w:rsidP="6ECFF748" w:rsidRDefault="279AFC84" w14:paraId="3802D9C6" w14:textId="4E8C3524">
            <w:pPr>
              <w:pStyle w:val="Normal"/>
              <w:spacing w:before="0" w:beforeAutospacing="off" w:after="0" w:afterAutospacing="off"/>
            </w:pPr>
            <w:r w:rsidRPr="6ECFF748" w:rsidR="279AFC84">
              <w:rPr>
                <w:rFonts w:ascii="Calibri" w:hAnsi="Calibri" w:eastAsia="Calibri" w:cs="Calibri"/>
                <w:noProof w:val="0"/>
                <w:sz w:val="20"/>
                <w:szCs w:val="20"/>
                <w:lang w:val="en-US"/>
              </w:rPr>
              <w:t>Engaging in high quality professional development can help teachers improve. (S87)</w:t>
            </w:r>
          </w:p>
          <w:p w:rsidR="67738C34" w:rsidP="6ECFF748" w:rsidRDefault="67738C34" w14:paraId="4247CC9E" w14:textId="64533695">
            <w:pPr>
              <w:spacing w:before="0" w:beforeAutospacing="off" w:after="0" w:afterAutospacing="off"/>
              <w:rPr>
                <w:rFonts w:ascii="Calibri" w:hAnsi="Calibri" w:eastAsia="Calibri" w:cs="Calibri"/>
                <w:sz w:val="20"/>
                <w:szCs w:val="20"/>
              </w:rPr>
            </w:pPr>
          </w:p>
        </w:tc>
        <w:tc>
          <w:tcPr>
            <w:tcW w:w="1515" w:type="dxa"/>
            <w:tcMar/>
          </w:tcPr>
          <w:p w:rsidR="1EA180DF" w:rsidP="01856FC5" w:rsidRDefault="1EA180DF" w14:paraId="0199798C" w14:textId="21B9C677">
            <w:pPr>
              <w:spacing w:before="0" w:beforeAutospacing="off" w:after="200" w:afterAutospacing="off" w:line="276" w:lineRule="auto"/>
              <w:jc w:val="left"/>
              <w:rPr>
                <w:rFonts w:ascii="Calibri" w:hAnsi="Calibri" w:eastAsia="Calibri" w:cs="Calibri"/>
                <w:noProof w:val="0"/>
                <w:sz w:val="20"/>
                <w:szCs w:val="20"/>
                <w:lang w:val="en-GB"/>
              </w:rPr>
            </w:pPr>
            <w:r w:rsidRPr="01856FC5" w:rsidR="280A4A86">
              <w:rPr>
                <w:rFonts w:ascii="Calibri" w:hAnsi="Calibri" w:eastAsia="Calibri" w:cs="Calibri"/>
                <w:noProof w:val="0"/>
                <w:sz w:val="20"/>
                <w:szCs w:val="20"/>
                <w:lang w:val="en-GB"/>
              </w:rPr>
              <w:t xml:space="preserve">Being a professional </w:t>
            </w:r>
          </w:p>
          <w:p w:rsidR="1EA180DF" w:rsidP="01856FC5" w:rsidRDefault="1EA180DF" w14:paraId="1B7F1F57" w14:textId="526DE2A5">
            <w:pPr>
              <w:spacing w:before="0" w:beforeAutospacing="off" w:after="0" w:afterAutospacing="off" w:line="276" w:lineRule="auto"/>
              <w:jc w:val="left"/>
              <w:rPr>
                <w:rFonts w:ascii="Calibri" w:hAnsi="Calibri" w:eastAsia="Calibri" w:cs="Calibri"/>
                <w:noProof w:val="0"/>
                <w:color w:val="auto"/>
                <w:sz w:val="20"/>
                <w:szCs w:val="20"/>
                <w:lang w:val="en-GB"/>
              </w:rPr>
            </w:pPr>
            <w:r w:rsidRPr="01856FC5" w:rsidR="280A4A86">
              <w:rPr>
                <w:rFonts w:ascii="Calibri" w:hAnsi="Calibri" w:eastAsia="Calibri" w:cs="Calibri"/>
                <w:noProof w:val="0"/>
                <w:color w:val="auto"/>
                <w:sz w:val="20"/>
                <w:szCs w:val="20"/>
                <w:lang w:val="en-GB"/>
              </w:rPr>
              <w:t>Research engaged</w:t>
            </w:r>
          </w:p>
          <w:p w:rsidR="1EA180DF" w:rsidP="01856FC5" w:rsidRDefault="1EA180DF" w14:paraId="728EB43B" w14:textId="76FF0185">
            <w:pPr>
              <w:spacing w:before="0" w:beforeAutospacing="off" w:after="0" w:afterAutospacing="off" w:line="276" w:lineRule="auto"/>
              <w:jc w:val="left"/>
              <w:rPr>
                <w:rFonts w:ascii="Calibri" w:hAnsi="Calibri" w:eastAsia="Calibri" w:cs="Calibri"/>
                <w:noProof w:val="0"/>
                <w:color w:val="auto"/>
                <w:sz w:val="20"/>
                <w:szCs w:val="20"/>
                <w:lang w:val="en-GB"/>
              </w:rPr>
            </w:pPr>
            <w:r w:rsidRPr="01856FC5" w:rsidR="280A4A86">
              <w:rPr>
                <w:rFonts w:ascii="Calibri" w:hAnsi="Calibri" w:eastAsia="Calibri" w:cs="Calibri"/>
                <w:noProof w:val="0"/>
                <w:color w:val="auto"/>
                <w:sz w:val="20"/>
                <w:szCs w:val="20"/>
                <w:lang w:val="en-GB"/>
              </w:rPr>
              <w:t xml:space="preserve"> </w:t>
            </w:r>
          </w:p>
          <w:p w:rsidR="1EA180DF" w:rsidP="01856FC5" w:rsidRDefault="1EA180DF" w14:paraId="2593AE23" w14:textId="76679C85">
            <w:pPr>
              <w:spacing w:before="0" w:beforeAutospacing="off" w:after="0" w:afterAutospacing="off" w:line="276" w:lineRule="auto"/>
              <w:jc w:val="left"/>
              <w:rPr>
                <w:rFonts w:ascii="Calibri" w:hAnsi="Calibri" w:eastAsia="Calibri" w:cs="Calibri"/>
                <w:noProof w:val="0"/>
                <w:color w:val="auto"/>
                <w:sz w:val="20"/>
                <w:szCs w:val="20"/>
                <w:lang w:val="en-GB"/>
              </w:rPr>
            </w:pPr>
            <w:r w:rsidRPr="01856FC5" w:rsidR="280A4A86">
              <w:rPr>
                <w:rFonts w:ascii="Calibri" w:hAnsi="Calibri" w:eastAsia="Calibri" w:cs="Calibri"/>
                <w:noProof w:val="0"/>
                <w:color w:val="auto"/>
                <w:sz w:val="20"/>
                <w:szCs w:val="20"/>
                <w:lang w:val="en-GB"/>
              </w:rPr>
              <w:t>Creative and critical thinking</w:t>
            </w:r>
          </w:p>
          <w:p w:rsidR="1EA180DF" w:rsidP="01856FC5" w:rsidRDefault="1EA180DF" w14:paraId="52391952" w14:textId="3DBD0B51">
            <w:pPr>
              <w:spacing w:before="0" w:beforeAutospacing="off" w:after="0" w:afterAutospacing="off" w:line="276" w:lineRule="auto"/>
              <w:jc w:val="left"/>
              <w:rPr>
                <w:rFonts w:ascii="Calibri" w:hAnsi="Calibri" w:eastAsia="Calibri" w:cs="Calibri"/>
                <w:noProof w:val="0"/>
                <w:color w:val="auto"/>
                <w:sz w:val="20"/>
                <w:szCs w:val="20"/>
                <w:lang w:val="en-GB"/>
              </w:rPr>
            </w:pPr>
            <w:r w:rsidRPr="01856FC5" w:rsidR="280A4A86">
              <w:rPr>
                <w:rFonts w:ascii="Calibri" w:hAnsi="Calibri" w:eastAsia="Calibri" w:cs="Calibri"/>
                <w:noProof w:val="0"/>
                <w:color w:val="auto"/>
                <w:sz w:val="20"/>
                <w:szCs w:val="20"/>
                <w:lang w:val="en-GB"/>
              </w:rPr>
              <w:t xml:space="preserve"> </w:t>
            </w:r>
          </w:p>
          <w:p w:rsidR="1EA180DF" w:rsidP="01856FC5" w:rsidRDefault="1EA180DF" w14:paraId="13DE9D76" w14:textId="31A3E584">
            <w:pPr>
              <w:spacing w:before="0" w:beforeAutospacing="off" w:after="0" w:afterAutospacing="off" w:line="276" w:lineRule="auto"/>
              <w:jc w:val="left"/>
              <w:rPr>
                <w:rFonts w:ascii="Calibri" w:hAnsi="Calibri" w:eastAsia="Calibri" w:cs="Calibri"/>
                <w:noProof w:val="0"/>
                <w:color w:val="auto"/>
                <w:sz w:val="20"/>
                <w:szCs w:val="20"/>
                <w:lang w:val="en-GB"/>
              </w:rPr>
            </w:pPr>
            <w:r w:rsidRPr="01856FC5" w:rsidR="280A4A86">
              <w:rPr>
                <w:rFonts w:ascii="Calibri" w:hAnsi="Calibri" w:eastAsia="Calibri" w:cs="Calibri"/>
                <w:noProof w:val="0"/>
                <w:color w:val="auto"/>
                <w:sz w:val="20"/>
                <w:szCs w:val="20"/>
                <w:lang w:val="en-GB"/>
              </w:rPr>
              <w:t>Personal teaching philosophy</w:t>
            </w:r>
          </w:p>
          <w:p w:rsidR="1EA180DF" w:rsidP="1EA180DF" w:rsidRDefault="1EA180DF" w14:paraId="6514B1D2" w14:textId="2EDD161A">
            <w:pPr>
              <w:pStyle w:val="Normal"/>
              <w:spacing w:line="259" w:lineRule="auto"/>
              <w:rPr>
                <w:rFonts w:ascii="Calibri" w:hAnsi="Calibri" w:eastAsia="Calibri" w:cs="Calibri"/>
                <w:color w:val="000000" w:themeColor="text1" w:themeTint="FF" w:themeShade="FF"/>
                <w:sz w:val="20"/>
                <w:szCs w:val="20"/>
                <w:highlight w:val="yellow"/>
                <w:lang w:val="en-GB"/>
              </w:rPr>
            </w:pPr>
          </w:p>
        </w:tc>
        <w:tc>
          <w:tcPr>
            <w:tcW w:w="2981" w:type="dxa"/>
            <w:tcMar/>
          </w:tcPr>
          <w:p w:rsidR="1EA180DF" w:rsidP="01856FC5" w:rsidRDefault="1EA180DF" w14:paraId="04B1A6F2" w14:textId="137EF9BF">
            <w:pPr>
              <w:spacing w:line="259" w:lineRule="auto"/>
              <w:rPr>
                <w:rFonts w:ascii="Calibri" w:hAnsi="Calibri" w:eastAsia="Calibri" w:cs="Calibri"/>
                <w:i w:val="0"/>
                <w:iCs w:val="0"/>
                <w:noProof w:val="0"/>
                <w:sz w:val="20"/>
                <w:szCs w:val="20"/>
                <w:lang w:val="en-US"/>
              </w:rPr>
            </w:pPr>
            <w:r w:rsidRPr="01856FC5" w:rsidR="7A568C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Abbott, I., Huddleston, P. &amp; Middlewood, D. (2019) </w:t>
            </w:r>
            <w:r w:rsidRPr="01856FC5" w:rsidR="7A568C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Preparing to teach in secondary schools: a student teacher’s guide to professional issues in secondary education, </w:t>
            </w:r>
            <w:r w:rsidRPr="01856FC5" w:rsidR="7A568C4E">
              <w:rPr>
                <w:rFonts w:ascii="Calibri" w:hAnsi="Calibri" w:eastAsia="Calibri" w:cs="Calibri"/>
                <w:b w:val="0"/>
                <w:bCs w:val="0"/>
                <w:i w:val="0"/>
                <w:iCs w:val="0"/>
                <w:caps w:val="0"/>
                <w:smallCaps w:val="0"/>
                <w:noProof w:val="0"/>
                <w:color w:val="000000" w:themeColor="text1" w:themeTint="FF" w:themeShade="FF"/>
                <w:sz w:val="20"/>
                <w:szCs w:val="20"/>
                <w:lang w:val="en-GB"/>
              </w:rPr>
              <w:t>4</w:t>
            </w:r>
            <w:r w:rsidRPr="01856FC5" w:rsidR="7A568C4E">
              <w:rPr>
                <w:rFonts w:ascii="Calibri" w:hAnsi="Calibri" w:eastAsia="Calibri" w:cs="Calibri"/>
                <w:b w:val="0"/>
                <w:bCs w:val="0"/>
                <w:i w:val="0"/>
                <w:iCs w:val="0"/>
                <w:caps w:val="0"/>
                <w:smallCaps w:val="0"/>
                <w:noProof w:val="0"/>
                <w:color w:val="000000" w:themeColor="text1" w:themeTint="FF" w:themeShade="FF"/>
                <w:sz w:val="20"/>
                <w:szCs w:val="20"/>
                <w:vertAlign w:val="superscript"/>
                <w:lang w:val="en-GB"/>
              </w:rPr>
              <w:t>th</w:t>
            </w:r>
            <w:r w:rsidRPr="01856FC5" w:rsidR="7A568C4E">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ed. Maidenhead: Open University Press.</w:t>
            </w:r>
          </w:p>
          <w:p w:rsidR="1EA180DF" w:rsidP="1EA180DF" w:rsidRDefault="1EA180DF" w14:paraId="73B9ACD0" w14:textId="18F80186">
            <w:pPr>
              <w:pStyle w:val="Normal"/>
              <w:spacing w:line="259" w:lineRule="auto"/>
              <w:rPr>
                <w:rFonts w:ascii="Calibri" w:hAnsi="Calibri" w:eastAsia="Calibri" w:cs="Calibri"/>
                <w:sz w:val="20"/>
                <w:szCs w:val="20"/>
                <w:highlight w:val="yellow"/>
              </w:rPr>
            </w:pPr>
          </w:p>
        </w:tc>
        <w:tc>
          <w:tcPr>
            <w:tcW w:w="4354" w:type="dxa"/>
            <w:tcMar/>
          </w:tcPr>
          <w:p w:rsidR="1EA180DF" w:rsidP="6ECFF748" w:rsidRDefault="1EA180DF" w14:paraId="6702B047" w14:textId="64B592FA">
            <w:pPr>
              <w:pStyle w:val="Normal"/>
              <w:spacing w:line="259" w:lineRule="auto"/>
              <w:rPr>
                <w:rFonts w:ascii="Calibri" w:hAnsi="Calibri" w:eastAsia="Calibri" w:cs="Calibri"/>
                <w:noProof w:val="0"/>
                <w:sz w:val="20"/>
                <w:szCs w:val="20"/>
                <w:lang w:val="en-GB"/>
              </w:rPr>
            </w:pPr>
            <w:r w:rsidRPr="6ECFF748" w:rsidR="61EEFB8B">
              <w:rPr>
                <w:rFonts w:ascii="Calibri" w:hAnsi="Calibri" w:eastAsia="Calibri" w:cs="Calibri"/>
                <w:noProof w:val="0"/>
                <w:sz w:val="20"/>
                <w:szCs w:val="20"/>
                <w:lang w:val="en-GB"/>
              </w:rPr>
              <w:t>Begin to investigate one are of school practice that has been informed by current educational policy</w:t>
            </w:r>
          </w:p>
          <w:p w:rsidR="1EA180DF" w:rsidP="6ECFF748" w:rsidRDefault="1EA180DF" w14:paraId="09A886E0" w14:textId="646DE1A9">
            <w:pPr>
              <w:pStyle w:val="Normal"/>
              <w:spacing w:line="259" w:lineRule="auto"/>
              <w:rPr>
                <w:rFonts w:ascii="Calibri" w:hAnsi="Calibri" w:eastAsia="Calibri" w:cs="Calibri"/>
                <w:noProof w:val="0"/>
                <w:sz w:val="20"/>
                <w:szCs w:val="20"/>
                <w:lang w:val="en-GB"/>
              </w:rPr>
            </w:pPr>
          </w:p>
          <w:p w:rsidR="1EA180DF" w:rsidP="1EA180DF" w:rsidRDefault="1EA180DF" w14:paraId="57364ED5" w14:textId="0BDC07F8">
            <w:pPr>
              <w:pStyle w:val="Normal"/>
              <w:spacing w:line="259" w:lineRule="auto"/>
            </w:pPr>
            <w:r w:rsidRPr="6ECFF748" w:rsidR="4483E141">
              <w:rPr>
                <w:rFonts w:ascii="Calibri" w:hAnsi="Calibri" w:eastAsia="Calibri" w:cs="Calibri"/>
                <w:noProof w:val="0"/>
                <w:sz w:val="20"/>
                <w:szCs w:val="20"/>
                <w:lang w:val="en-GB"/>
              </w:rPr>
              <w:t xml:space="preserve">Engaging with research evidence by accessing reliable sources, seeking support for how findings can inform practice, and </w:t>
            </w:r>
            <w:r w:rsidRPr="6ECFF748" w:rsidR="4483E141">
              <w:rPr>
                <w:rFonts w:ascii="Calibri" w:hAnsi="Calibri" w:eastAsia="Calibri" w:cs="Calibri"/>
                <w:noProof w:val="0"/>
                <w:sz w:val="20"/>
                <w:szCs w:val="20"/>
                <w:lang w:val="en-GB"/>
              </w:rPr>
              <w:t>monitoring</w:t>
            </w:r>
            <w:r w:rsidRPr="6ECFF748" w:rsidR="4483E141">
              <w:rPr>
                <w:rFonts w:ascii="Calibri" w:hAnsi="Calibri" w:eastAsia="Calibri" w:cs="Calibri"/>
                <w:noProof w:val="0"/>
                <w:sz w:val="20"/>
                <w:szCs w:val="20"/>
                <w:lang w:val="en-GB"/>
              </w:rPr>
              <w:t xml:space="preserve"> the impact of applications. (s8d)</w:t>
            </w:r>
          </w:p>
        </w:tc>
      </w:tr>
      <w:tr w:rsidR="21A2CE0C" w:rsidTr="02CDDD57" w14:paraId="31CC9E43" w14:textId="77777777">
        <w:trPr>
          <w:trHeight w:val="15"/>
        </w:trPr>
        <w:tc>
          <w:tcPr>
            <w:tcW w:w="810" w:type="dxa"/>
            <w:shd w:val="clear" w:color="auto" w:fill="D9D9D9" w:themeFill="background1" w:themeFillShade="D9"/>
            <w:tcMar/>
          </w:tcPr>
          <w:p w:rsidR="7E1C8A1F" w:rsidP="1295583B" w:rsidRDefault="7E1C8A1F" w14:paraId="2D0B4EA9" w14:textId="4E4DD75C">
            <w:pPr>
              <w:spacing w:line="259" w:lineRule="auto"/>
              <w:rPr>
                <w:rFonts w:eastAsia="" w:eastAsiaTheme="minorEastAsia"/>
                <w:color w:val="000000" w:themeColor="text1"/>
                <w:sz w:val="20"/>
                <w:szCs w:val="20"/>
                <w:lang w:val="en-GB"/>
              </w:rPr>
            </w:pPr>
            <w:r w:rsidRPr="1295583B" w:rsidR="7EFC4787">
              <w:rPr>
                <w:rFonts w:eastAsia="" w:eastAsiaTheme="minorEastAsia"/>
                <w:color w:val="000000" w:themeColor="text1" w:themeTint="FF" w:themeShade="FF"/>
                <w:sz w:val="20"/>
                <w:szCs w:val="20"/>
                <w:lang w:val="en-GB"/>
              </w:rPr>
              <w:t>29</w:t>
            </w:r>
            <w:r w:rsidRPr="1295583B" w:rsidR="471FBBC4">
              <w:rPr>
                <w:rFonts w:eastAsia="" w:eastAsiaTheme="minorEastAsia"/>
                <w:color w:val="000000" w:themeColor="text1" w:themeTint="FF" w:themeShade="FF"/>
                <w:sz w:val="20"/>
                <w:szCs w:val="20"/>
                <w:lang w:val="en-GB"/>
              </w:rPr>
              <w:t>/1</w:t>
            </w:r>
          </w:p>
          <w:p w:rsidR="7E1C8A1F" w:rsidP="21A2CE0C" w:rsidRDefault="7E1C8A1F" w14:paraId="1CA733B2" w14:textId="5F8001DF">
            <w:pPr>
              <w:spacing w:line="259" w:lineRule="auto"/>
              <w:rPr>
                <w:rFonts w:eastAsiaTheme="minorEastAsia"/>
                <w:color w:val="000000" w:themeColor="text1"/>
                <w:sz w:val="20"/>
                <w:szCs w:val="20"/>
                <w:lang w:val="en-GB"/>
              </w:rPr>
            </w:pPr>
            <w:r w:rsidRPr="21A2CE0C">
              <w:rPr>
                <w:rFonts w:eastAsiaTheme="minorEastAsia"/>
                <w:color w:val="000000" w:themeColor="text1"/>
                <w:sz w:val="20"/>
                <w:szCs w:val="20"/>
                <w:lang w:val="en-GB"/>
              </w:rPr>
              <w:t>1-4pm</w:t>
            </w:r>
          </w:p>
          <w:p w:rsidR="21A2CE0C" w:rsidP="1C8356F7" w:rsidRDefault="21A2CE0C" w14:paraId="3901AFA6" w14:textId="5DD218EE">
            <w:pPr>
              <w:spacing w:line="259" w:lineRule="auto"/>
              <w:rPr>
                <w:rFonts w:eastAsiaTheme="minorEastAsia"/>
                <w:color w:val="000000" w:themeColor="text1"/>
                <w:sz w:val="20"/>
                <w:szCs w:val="20"/>
                <w:lang w:val="en-GB"/>
              </w:rPr>
            </w:pPr>
          </w:p>
          <w:p w:rsidR="21A2CE0C" w:rsidP="01856FC5" w:rsidRDefault="6663B5DD" w14:paraId="0B8974AA" w14:textId="0AB974E3">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5C8A527F">
              <w:rPr>
                <w:rFonts w:ascii="Calibri" w:hAnsi="Calibri" w:eastAsia="Calibri" w:cs="Calibri"/>
                <w:b w:val="0"/>
                <w:bCs w:val="0"/>
                <w:i w:val="0"/>
                <w:iCs w:val="0"/>
                <w:caps w:val="0"/>
                <w:smallCaps w:val="0"/>
                <w:noProof w:val="0"/>
                <w:color w:val="000000" w:themeColor="text1" w:themeTint="FF" w:themeShade="FF"/>
                <w:sz w:val="20"/>
                <w:szCs w:val="20"/>
                <w:lang w:val="en-GB"/>
              </w:rPr>
              <w:t>RW006</w:t>
            </w:r>
          </w:p>
          <w:p w:rsidR="21A2CE0C" w:rsidP="01856FC5" w:rsidRDefault="6663B5DD" w14:paraId="6369F40C" w14:textId="12D488F6">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01856FC5" w:rsidR="5C8A527F">
              <w:rPr>
                <w:rFonts w:ascii="Calibri" w:hAnsi="Calibri" w:eastAsia="Calibri" w:cs="Calibri"/>
                <w:b w:val="0"/>
                <w:bCs w:val="0"/>
                <w:i w:val="0"/>
                <w:iCs w:val="0"/>
                <w:caps w:val="0"/>
                <w:smallCaps w:val="0"/>
                <w:noProof w:val="0"/>
                <w:color w:val="000000" w:themeColor="text1" w:themeTint="FF" w:themeShade="FF"/>
                <w:sz w:val="20"/>
                <w:szCs w:val="20"/>
                <w:lang w:val="en-GB"/>
              </w:rPr>
              <w:t>FT111</w:t>
            </w:r>
          </w:p>
          <w:p w:rsidR="21A2CE0C" w:rsidP="1295583B" w:rsidRDefault="6663B5DD" w14:paraId="49018150" w14:textId="4D2FECF0">
            <w:pPr>
              <w:spacing w:line="259" w:lineRule="auto"/>
              <w:rPr>
                <w:rFonts w:eastAsia="" w:eastAsiaTheme="minorEastAsia"/>
                <w:color w:val="000000" w:themeColor="text1"/>
                <w:sz w:val="20"/>
                <w:szCs w:val="20"/>
                <w:lang w:val="en-GB"/>
              </w:rPr>
            </w:pPr>
          </w:p>
        </w:tc>
        <w:tc>
          <w:tcPr>
            <w:tcW w:w="997" w:type="dxa"/>
            <w:shd w:val="clear" w:color="auto" w:fill="D9D9D9" w:themeFill="background1" w:themeFillShade="D9"/>
            <w:tcMar/>
          </w:tcPr>
          <w:p w:rsidR="7E1C8A1F" w:rsidP="4DC9C0AC" w:rsidRDefault="7E1C8A1F" w14:paraId="7384CB0B" w14:textId="40BDA417">
            <w:pPr>
              <w:spacing w:line="257" w:lineRule="auto"/>
              <w:rPr>
                <w:rFonts w:ascii="Calibri" w:hAnsi="Calibri" w:eastAsia="Calibri" w:cs="Calibri"/>
                <w:sz w:val="20"/>
                <w:szCs w:val="20"/>
              </w:rPr>
            </w:pPr>
            <w:r w:rsidRPr="01856FC5" w:rsidR="5A4AECC9">
              <w:rPr>
                <w:rFonts w:ascii="Calibri" w:hAnsi="Calibri" w:eastAsia="Calibri" w:cs="Calibri"/>
                <w:sz w:val="20"/>
                <w:szCs w:val="20"/>
              </w:rPr>
              <w:t>BR</w:t>
            </w:r>
            <w:r w:rsidRPr="01856FC5" w:rsidR="77E4B143">
              <w:rPr>
                <w:rFonts w:ascii="Calibri" w:hAnsi="Calibri" w:eastAsia="Calibri" w:cs="Calibri"/>
                <w:sz w:val="20"/>
                <w:szCs w:val="20"/>
              </w:rPr>
              <w:t>/JC</w:t>
            </w:r>
          </w:p>
          <w:p w:rsidR="7E1C8A1F" w:rsidP="21A2CE0C" w:rsidRDefault="7E1C8A1F" w14:paraId="5DE97C3C" w14:textId="316CD948">
            <w:pPr>
              <w:spacing w:line="257" w:lineRule="auto"/>
              <w:rPr>
                <w:rFonts w:ascii="Calibri" w:hAnsi="Calibri" w:eastAsia="Calibri" w:cs="Calibri"/>
                <w:sz w:val="20"/>
                <w:szCs w:val="20"/>
              </w:rPr>
            </w:pPr>
            <w:r w:rsidRPr="4DC9C0AC" w:rsidR="715B143C">
              <w:rPr>
                <w:rFonts w:ascii="Calibri" w:hAnsi="Calibri" w:eastAsia="Calibri" w:cs="Calibri"/>
                <w:sz w:val="20"/>
                <w:szCs w:val="20"/>
              </w:rPr>
              <w:t xml:space="preserve"> </w:t>
            </w:r>
            <w:r w:rsidRPr="4DC9C0AC" w:rsidR="715B143C">
              <w:rPr>
                <w:rFonts w:ascii="Calibri" w:hAnsi="Calibri" w:eastAsia="Calibri" w:cs="Calibri"/>
                <w:sz w:val="20"/>
                <w:szCs w:val="20"/>
              </w:rPr>
              <w:t>Alliance staff</w:t>
            </w:r>
          </w:p>
          <w:p w:rsidR="21A2CE0C" w:rsidP="21A2CE0C" w:rsidRDefault="21A2CE0C" w14:paraId="454C7346" w14:textId="0B38E578">
            <w:pPr>
              <w:spacing w:line="257" w:lineRule="auto"/>
              <w:rPr>
                <w:rFonts w:ascii="Calibri" w:hAnsi="Calibri" w:eastAsia="Calibri" w:cs="Calibri"/>
                <w:sz w:val="20"/>
                <w:szCs w:val="20"/>
              </w:rPr>
            </w:pPr>
          </w:p>
        </w:tc>
        <w:tc>
          <w:tcPr>
            <w:tcW w:w="1594" w:type="dxa"/>
            <w:shd w:val="clear" w:color="auto" w:fill="D9D9D9" w:themeFill="background1" w:themeFillShade="D9"/>
            <w:tcMar/>
          </w:tcPr>
          <w:p w:rsidR="7E1C8A1F" w:rsidP="1C8356F7" w:rsidRDefault="39C15FB4" w14:paraId="735646C9" w14:textId="0E1909D5">
            <w:pPr>
              <w:spacing w:line="257" w:lineRule="auto"/>
            </w:pPr>
            <w:r w:rsidRPr="1C8356F7">
              <w:rPr>
                <w:rFonts w:ascii="Calibri" w:hAnsi="Calibri" w:eastAsia="Calibri" w:cs="Calibri"/>
                <w:color w:val="000000" w:themeColor="text1"/>
                <w:sz w:val="20"/>
                <w:szCs w:val="20"/>
              </w:rPr>
              <w:t>Mock interview</w:t>
            </w:r>
            <w:r w:rsidRPr="1C8356F7" w:rsidR="7549D5AD">
              <w:rPr>
                <w:rFonts w:ascii="Calibri" w:hAnsi="Calibri" w:eastAsia="Calibri" w:cs="Calibri"/>
                <w:color w:val="000000" w:themeColor="text1"/>
                <w:sz w:val="20"/>
                <w:szCs w:val="20"/>
              </w:rPr>
              <w:t>s</w:t>
            </w:r>
          </w:p>
        </w:tc>
        <w:tc>
          <w:tcPr>
            <w:tcW w:w="2303" w:type="dxa"/>
            <w:shd w:val="clear" w:color="auto" w:fill="D9D9D9" w:themeFill="background1" w:themeFillShade="D9"/>
            <w:tcMar/>
          </w:tcPr>
          <w:p w:rsidR="21A2CE0C" w:rsidP="1C8356F7" w:rsidRDefault="12D7270E" w14:paraId="5D1B0CF7" w14:textId="24F6990D">
            <w:pPr>
              <w:tabs>
                <w:tab w:val="left" w:pos="249"/>
              </w:tabs>
              <w:spacing w:line="257" w:lineRule="auto"/>
              <w:rPr>
                <w:rFonts w:ascii="Calibri" w:hAnsi="Calibri" w:eastAsia="Calibri" w:cs="Calibri"/>
                <w:color w:val="000000" w:themeColor="text1"/>
                <w:sz w:val="20"/>
                <w:szCs w:val="20"/>
                <w:lang w:val="en-GB"/>
              </w:rPr>
            </w:pPr>
            <w:r w:rsidRPr="6ECFF748" w:rsidR="52BB4A8D">
              <w:rPr>
                <w:rFonts w:ascii="Calibri" w:hAnsi="Calibri" w:eastAsia="Calibri" w:cs="Calibri"/>
                <w:color w:val="000000" w:themeColor="text1" w:themeTint="FF" w:themeShade="FF"/>
                <w:sz w:val="20"/>
                <w:szCs w:val="20"/>
                <w:lang w:val="en-GB"/>
              </w:rPr>
              <w:t xml:space="preserve">To gain a greater understanding of the interview process as part of </w:t>
            </w:r>
            <w:r w:rsidRPr="6ECFF748" w:rsidR="365694CE">
              <w:rPr>
                <w:rFonts w:ascii="Calibri" w:hAnsi="Calibri" w:eastAsia="Calibri" w:cs="Calibri"/>
                <w:color w:val="000000" w:themeColor="text1" w:themeTint="FF" w:themeShade="FF"/>
                <w:sz w:val="20"/>
                <w:szCs w:val="20"/>
                <w:lang w:val="en-GB"/>
              </w:rPr>
              <w:t>apply</w:t>
            </w:r>
            <w:r w:rsidRPr="6ECFF748" w:rsidR="51D298AB">
              <w:rPr>
                <w:rFonts w:ascii="Calibri" w:hAnsi="Calibri" w:eastAsia="Calibri" w:cs="Calibri"/>
                <w:color w:val="000000" w:themeColor="text1" w:themeTint="FF" w:themeShade="FF"/>
                <w:sz w:val="20"/>
                <w:szCs w:val="20"/>
                <w:lang w:val="en-GB"/>
              </w:rPr>
              <w:t>ing</w:t>
            </w:r>
            <w:r w:rsidRPr="6ECFF748" w:rsidR="365694CE">
              <w:rPr>
                <w:rFonts w:ascii="Calibri" w:hAnsi="Calibri" w:eastAsia="Calibri" w:cs="Calibri"/>
                <w:color w:val="000000" w:themeColor="text1" w:themeTint="FF" w:themeShade="FF"/>
                <w:sz w:val="20"/>
                <w:szCs w:val="20"/>
                <w:lang w:val="en-GB"/>
              </w:rPr>
              <w:t xml:space="preserve"> for a teaching position in school.</w:t>
            </w:r>
          </w:p>
          <w:p w:rsidR="6ECFF748" w:rsidP="6ECFF748" w:rsidRDefault="6ECFF748" w14:paraId="6BA8D087" w14:textId="5614315F">
            <w:pPr>
              <w:tabs>
                <w:tab w:val="left" w:leader="none" w:pos="249"/>
              </w:tabs>
              <w:spacing w:line="257" w:lineRule="auto"/>
              <w:rPr>
                <w:rFonts w:ascii="Calibri" w:hAnsi="Calibri" w:eastAsia="Calibri" w:cs="Calibri"/>
                <w:color w:val="000000" w:themeColor="text1" w:themeTint="FF" w:themeShade="FF"/>
                <w:sz w:val="20"/>
                <w:szCs w:val="20"/>
                <w:lang w:val="en-GB"/>
              </w:rPr>
            </w:pPr>
          </w:p>
          <w:p w:rsidR="137BE2C7" w:rsidP="6ECFF748" w:rsidRDefault="137BE2C7" w14:paraId="58F6A7B2" w14:textId="35B03576">
            <w:pPr>
              <w:pStyle w:val="Normal"/>
              <w:tabs>
                <w:tab w:val="left" w:leader="none" w:pos="249"/>
              </w:tabs>
              <w:spacing w:line="257" w:lineRule="auto"/>
              <w:rPr>
                <w:rFonts w:ascii="Calibri" w:hAnsi="Calibri" w:eastAsia="Calibri" w:cs="Calibri"/>
                <w:noProof w:val="0"/>
                <w:sz w:val="20"/>
                <w:szCs w:val="20"/>
                <w:lang w:val="en-GB"/>
              </w:rPr>
            </w:pPr>
            <w:r w:rsidRPr="6ECFF748" w:rsidR="137BE2C7">
              <w:rPr>
                <w:rFonts w:ascii="Calibri" w:hAnsi="Calibri" w:eastAsia="Calibri" w:cs="Calibri"/>
                <w:noProof w:val="0"/>
                <w:sz w:val="20"/>
                <w:szCs w:val="20"/>
                <w:lang w:val="en-GB"/>
              </w:rPr>
              <w:t xml:space="preserve">Teachers </w:t>
            </w:r>
            <w:r w:rsidRPr="6ECFF748" w:rsidR="137BE2C7">
              <w:rPr>
                <w:rFonts w:ascii="Calibri" w:hAnsi="Calibri" w:eastAsia="Calibri" w:cs="Calibri"/>
                <w:noProof w:val="0"/>
                <w:sz w:val="20"/>
                <w:szCs w:val="20"/>
                <w:lang w:val="en-GB"/>
              </w:rPr>
              <w:t>have the ability to</w:t>
            </w:r>
            <w:r w:rsidRPr="6ECFF748" w:rsidR="137BE2C7">
              <w:rPr>
                <w:rFonts w:ascii="Calibri" w:hAnsi="Calibri" w:eastAsia="Calibri" w:cs="Calibri"/>
                <w:noProof w:val="0"/>
                <w:sz w:val="20"/>
                <w:szCs w:val="20"/>
                <w:lang w:val="en-GB"/>
              </w:rPr>
              <w:t xml:space="preserve"> affect and improve the wellbeing, </w:t>
            </w:r>
            <w:r w:rsidRPr="6ECFF748" w:rsidR="137BE2C7">
              <w:rPr>
                <w:rFonts w:ascii="Calibri" w:hAnsi="Calibri" w:eastAsia="Calibri" w:cs="Calibri"/>
                <w:noProof w:val="0"/>
                <w:sz w:val="20"/>
                <w:szCs w:val="20"/>
                <w:lang w:val="en-GB"/>
              </w:rPr>
              <w:t>motivation</w:t>
            </w:r>
            <w:r w:rsidRPr="6ECFF748" w:rsidR="137BE2C7">
              <w:rPr>
                <w:rFonts w:ascii="Calibri" w:hAnsi="Calibri" w:eastAsia="Calibri" w:cs="Calibri"/>
                <w:noProof w:val="0"/>
                <w:sz w:val="20"/>
                <w:szCs w:val="20"/>
                <w:lang w:val="en-GB"/>
              </w:rPr>
              <w:t xml:space="preserve"> and behaviour of their pupils. (S11)</w:t>
            </w:r>
          </w:p>
          <w:p w:rsidR="21A2CE0C" w:rsidP="1C8356F7" w:rsidRDefault="21A2CE0C" w14:paraId="6ACF0DE3" w14:textId="4DE49FC6">
            <w:pPr>
              <w:spacing w:line="257" w:lineRule="auto"/>
              <w:rPr>
                <w:rFonts w:ascii="Calibri" w:hAnsi="Calibri" w:eastAsia="Calibri" w:cs="Calibri"/>
                <w:color w:val="000000" w:themeColor="text1"/>
                <w:sz w:val="20"/>
                <w:szCs w:val="20"/>
              </w:rPr>
            </w:pPr>
          </w:p>
        </w:tc>
        <w:tc>
          <w:tcPr>
            <w:tcW w:w="1515" w:type="dxa"/>
            <w:shd w:val="clear" w:color="auto" w:fill="D9D9D9" w:themeFill="background1" w:themeFillShade="D9"/>
            <w:tcMar/>
          </w:tcPr>
          <w:p w:rsidR="21A2CE0C" w:rsidP="1C8356F7" w:rsidRDefault="39C15FB4" w14:paraId="388AB8E2" w14:textId="222A4FDB">
            <w:pPr>
              <w:spacing w:line="257" w:lineRule="auto"/>
              <w:rPr>
                <w:rFonts w:ascii="Calibri" w:hAnsi="Calibri" w:eastAsia="Calibri" w:cs="Calibri"/>
                <w:b/>
                <w:bCs/>
                <w:color w:val="000000" w:themeColor="text1"/>
                <w:sz w:val="20"/>
                <w:szCs w:val="20"/>
              </w:rPr>
            </w:pPr>
            <w:r w:rsidRPr="1C8356F7">
              <w:rPr>
                <w:rFonts w:ascii="Calibri" w:hAnsi="Calibri" w:eastAsia="Calibri" w:cs="Calibri"/>
                <w:b/>
                <w:bCs/>
                <w:color w:val="000000" w:themeColor="text1"/>
                <w:sz w:val="20"/>
                <w:szCs w:val="20"/>
              </w:rPr>
              <w:t xml:space="preserve">Professional </w:t>
            </w:r>
            <w:proofErr w:type="spellStart"/>
            <w:r w:rsidRPr="1C8356F7">
              <w:rPr>
                <w:rFonts w:ascii="Calibri" w:hAnsi="Calibri" w:eastAsia="Calibri" w:cs="Calibri"/>
                <w:b/>
                <w:bCs/>
                <w:color w:val="000000" w:themeColor="text1"/>
                <w:sz w:val="20"/>
                <w:szCs w:val="20"/>
              </w:rPr>
              <w:t>behaviours</w:t>
            </w:r>
            <w:proofErr w:type="spellEnd"/>
          </w:p>
          <w:p w:rsidR="21A2CE0C" w:rsidP="1C8356F7" w:rsidRDefault="21A2CE0C" w14:paraId="1E0C2BA3" w14:textId="36D4F933">
            <w:pPr>
              <w:spacing w:line="257" w:lineRule="auto"/>
              <w:rPr>
                <w:rFonts w:ascii="Calibri" w:hAnsi="Calibri" w:eastAsia="Calibri" w:cs="Calibri"/>
                <w:b/>
                <w:bCs/>
                <w:color w:val="000000" w:themeColor="text1"/>
                <w:sz w:val="20"/>
                <w:szCs w:val="20"/>
              </w:rPr>
            </w:pPr>
          </w:p>
          <w:p w:rsidR="21A2CE0C" w:rsidP="6ECFF748" w:rsidRDefault="2E75048C" w14:paraId="388A711F" w14:textId="322F7A1C">
            <w:pPr>
              <w:spacing w:line="257" w:lineRule="auto"/>
              <w:rPr>
                <w:rFonts w:ascii="Calibri" w:hAnsi="Calibri" w:eastAsia="Calibri" w:cs="Calibri"/>
                <w:color w:val="000000" w:themeColor="text1" w:themeTint="FF" w:themeShade="FF"/>
                <w:sz w:val="20"/>
                <w:szCs w:val="20"/>
              </w:rPr>
            </w:pPr>
            <w:r w:rsidRPr="6ECFF748" w:rsidR="65ACD400">
              <w:rPr>
                <w:rFonts w:ascii="Calibri" w:hAnsi="Calibri" w:eastAsia="Calibri" w:cs="Calibri"/>
                <w:color w:val="000000" w:themeColor="text1" w:themeTint="FF" w:themeShade="FF"/>
                <w:sz w:val="20"/>
                <w:szCs w:val="20"/>
              </w:rPr>
              <w:t>Being a professional</w:t>
            </w:r>
          </w:p>
          <w:p w:rsidR="21A2CE0C" w:rsidP="6ECFF748" w:rsidRDefault="2E75048C" w14:paraId="320A9FED" w14:textId="1FB5E4F8">
            <w:pPr>
              <w:spacing w:line="257" w:lineRule="auto"/>
              <w:rPr>
                <w:rFonts w:ascii="Calibri" w:hAnsi="Calibri" w:eastAsia="Calibri" w:cs="Calibri"/>
                <w:color w:val="000000" w:themeColor="text1" w:themeTint="FF" w:themeShade="FF"/>
                <w:sz w:val="20"/>
                <w:szCs w:val="20"/>
              </w:rPr>
            </w:pPr>
          </w:p>
          <w:p w:rsidR="21A2CE0C" w:rsidP="1C8356F7" w:rsidRDefault="2E75048C" w14:paraId="19FD025D" w14:textId="41BF4B2A">
            <w:pPr>
              <w:spacing w:line="257" w:lineRule="auto"/>
              <w:rPr>
                <w:rFonts w:ascii="Calibri" w:hAnsi="Calibri" w:eastAsia="Calibri" w:cs="Calibri"/>
                <w:color w:val="000000" w:themeColor="text1"/>
                <w:sz w:val="20"/>
                <w:szCs w:val="20"/>
              </w:rPr>
            </w:pPr>
            <w:r w:rsidRPr="6ECFF748" w:rsidR="2D2174D5">
              <w:rPr>
                <w:rFonts w:ascii="Calibri" w:hAnsi="Calibri" w:eastAsia="Calibri" w:cs="Calibri"/>
                <w:color w:val="000000" w:themeColor="text1" w:themeTint="FF" w:themeShade="FF"/>
                <w:sz w:val="20"/>
                <w:szCs w:val="20"/>
              </w:rPr>
              <w:t>Partnership and relationships</w:t>
            </w:r>
          </w:p>
        </w:tc>
        <w:tc>
          <w:tcPr>
            <w:tcW w:w="2981" w:type="dxa"/>
            <w:shd w:val="clear" w:color="auto" w:fill="D9D9D9" w:themeFill="background1" w:themeFillShade="D9"/>
            <w:tcMar/>
          </w:tcPr>
          <w:p w:rsidR="21A2CE0C" w:rsidP="21A2CE0C" w:rsidRDefault="21A2CE0C" w14:paraId="48D87D14" w14:textId="590E1D35">
            <w:pPr>
              <w:spacing w:line="257" w:lineRule="auto"/>
              <w:rPr>
                <w:rFonts w:ascii="Calibri" w:hAnsi="Calibri" w:eastAsia="Calibri" w:cs="Calibri"/>
                <w:color w:val="000000" w:themeColor="text1"/>
                <w:sz w:val="20"/>
                <w:szCs w:val="20"/>
              </w:rPr>
            </w:pPr>
            <w:r w:rsidRPr="01856FC5" w:rsidR="1CAD1AC5">
              <w:rPr>
                <w:rFonts w:ascii="Calibri" w:hAnsi="Calibri" w:eastAsia="Calibri" w:cs="Calibri"/>
                <w:color w:val="000000" w:themeColor="text1" w:themeTint="FF" w:themeShade="FF"/>
                <w:sz w:val="20"/>
                <w:szCs w:val="20"/>
              </w:rPr>
              <w:t xml:space="preserve">See info </w:t>
            </w:r>
            <w:r w:rsidRPr="01856FC5" w:rsidR="1CAD1AC5">
              <w:rPr>
                <w:rFonts w:ascii="Calibri" w:hAnsi="Calibri" w:eastAsia="Calibri" w:cs="Calibri"/>
                <w:color w:val="000000" w:themeColor="text1" w:themeTint="FF" w:themeShade="FF"/>
                <w:sz w:val="20"/>
                <w:szCs w:val="20"/>
              </w:rPr>
              <w:t>on Moodle</w:t>
            </w:r>
          </w:p>
        </w:tc>
        <w:tc>
          <w:tcPr>
            <w:tcW w:w="4354" w:type="dxa"/>
            <w:shd w:val="clear" w:color="auto" w:fill="D9D9D9" w:themeFill="background1" w:themeFillShade="D9"/>
            <w:tcMar/>
          </w:tcPr>
          <w:p w:rsidR="21A2CE0C" w:rsidP="1C8356F7" w:rsidRDefault="21A2CE0C" w14:paraId="0A1F38DE" w14:textId="26A0C5F5">
            <w:pPr>
              <w:spacing w:line="257" w:lineRule="auto"/>
              <w:rPr>
                <w:rFonts w:ascii="Calibri" w:hAnsi="Calibri" w:eastAsia="Calibri" w:cs="Calibri"/>
                <w:color w:val="000000" w:themeColor="text1"/>
                <w:sz w:val="20"/>
                <w:szCs w:val="20"/>
              </w:rPr>
            </w:pPr>
            <w:r w:rsidRPr="6ECFF748" w:rsidR="2D2174D5">
              <w:rPr>
                <w:rFonts w:ascii="Calibri" w:hAnsi="Calibri" w:eastAsia="Calibri" w:cs="Calibri"/>
                <w:color w:val="000000" w:themeColor="text1" w:themeTint="FF" w:themeShade="FF"/>
                <w:sz w:val="20"/>
                <w:szCs w:val="20"/>
              </w:rPr>
              <w:t>Practice peer review questions within small groups</w:t>
            </w:r>
          </w:p>
        </w:tc>
      </w:tr>
      <w:tr w:rsidR="74D6CB2D" w:rsidTr="02CDDD57" w14:paraId="212F0E89" w14:textId="77777777">
        <w:trPr>
          <w:trHeight w:val="15"/>
        </w:trPr>
        <w:tc>
          <w:tcPr>
            <w:tcW w:w="810" w:type="dxa"/>
            <w:shd w:val="clear" w:color="auto" w:fill="FFFFFF" w:themeFill="background1"/>
            <w:tcMar/>
          </w:tcPr>
          <w:p w:rsidR="2EE6F71A" w:rsidP="01856FC5" w:rsidRDefault="2EE6F71A" w14:paraId="455671D2" w14:textId="6F2A3523">
            <w:pPr>
              <w:spacing w:line="259" w:lineRule="auto"/>
              <w:rPr>
                <w:rFonts w:eastAsia="" w:eastAsiaTheme="minorEastAsia"/>
                <w:color w:val="000000" w:themeColor="text1" w:themeTint="FF" w:themeShade="FF"/>
                <w:sz w:val="20"/>
                <w:szCs w:val="20"/>
                <w:lang w:val="en-GB"/>
              </w:rPr>
            </w:pPr>
            <w:r w:rsidRPr="01856FC5" w:rsidR="2EE6F71A">
              <w:rPr>
                <w:rFonts w:eastAsia="" w:eastAsiaTheme="minorEastAsia"/>
                <w:color w:val="000000" w:themeColor="text1" w:themeTint="FF" w:themeShade="FF"/>
                <w:sz w:val="20"/>
                <w:szCs w:val="20"/>
                <w:lang w:val="en-GB"/>
              </w:rPr>
              <w:t>Wed</w:t>
            </w:r>
          </w:p>
          <w:p w:rsidR="74D6CB2D" w:rsidP="1295583B" w:rsidRDefault="7E1C8A1F" w14:paraId="501AA489" w14:textId="3A78C6DE">
            <w:pPr>
              <w:spacing w:line="259" w:lineRule="auto"/>
              <w:rPr>
                <w:rFonts w:eastAsia="" w:eastAsiaTheme="minorEastAsia"/>
                <w:color w:val="000000" w:themeColor="text1"/>
                <w:sz w:val="20"/>
                <w:szCs w:val="20"/>
                <w:lang w:val="en-GB"/>
              </w:rPr>
            </w:pPr>
            <w:r w:rsidRPr="1295583B" w:rsidR="6D9C60FA">
              <w:rPr>
                <w:rFonts w:eastAsia="" w:eastAsiaTheme="minorEastAsia"/>
                <w:color w:val="000000" w:themeColor="text1" w:themeTint="FF" w:themeShade="FF"/>
                <w:sz w:val="20"/>
                <w:szCs w:val="20"/>
                <w:lang w:val="en-GB"/>
              </w:rPr>
              <w:t>5</w:t>
            </w:r>
            <w:r w:rsidRPr="1295583B" w:rsidR="4FB159E5">
              <w:rPr>
                <w:rFonts w:eastAsia="" w:eastAsiaTheme="minorEastAsia"/>
                <w:color w:val="000000" w:themeColor="text1" w:themeTint="FF" w:themeShade="FF"/>
                <w:sz w:val="20"/>
                <w:szCs w:val="20"/>
                <w:lang w:val="en-GB"/>
              </w:rPr>
              <w:t>/</w:t>
            </w:r>
            <w:r w:rsidRPr="1295583B" w:rsidR="028102FF">
              <w:rPr>
                <w:rFonts w:eastAsia="" w:eastAsiaTheme="minorEastAsia"/>
                <w:color w:val="000000" w:themeColor="text1" w:themeTint="FF" w:themeShade="FF"/>
                <w:sz w:val="20"/>
                <w:szCs w:val="20"/>
                <w:lang w:val="en-GB"/>
              </w:rPr>
              <w:t>2</w:t>
            </w:r>
          </w:p>
          <w:p w:rsidR="74D6CB2D" w:rsidP="1295583B" w:rsidRDefault="79162B6C" w14:paraId="55E3147E" w14:textId="4887FD1D">
            <w:pPr>
              <w:spacing w:line="259" w:lineRule="auto"/>
              <w:rPr>
                <w:rFonts w:eastAsia="" w:eastAsiaTheme="minorEastAsia"/>
                <w:color w:val="000000" w:themeColor="text1"/>
                <w:sz w:val="20"/>
                <w:szCs w:val="20"/>
                <w:lang w:val="en-GB"/>
              </w:rPr>
            </w:pPr>
            <w:r w:rsidRPr="1295583B" w:rsidR="4FB159E5">
              <w:rPr>
                <w:rFonts w:eastAsia="" w:eastAsiaTheme="minorEastAsia"/>
                <w:color w:val="000000" w:themeColor="text1" w:themeTint="FF" w:themeShade="FF"/>
                <w:sz w:val="20"/>
                <w:szCs w:val="20"/>
                <w:lang w:val="en-GB"/>
              </w:rPr>
              <w:t>1-</w:t>
            </w:r>
            <w:r w:rsidRPr="1295583B" w:rsidR="3E858619">
              <w:rPr>
                <w:rFonts w:eastAsia="" w:eastAsiaTheme="minorEastAsia"/>
                <w:color w:val="000000" w:themeColor="text1" w:themeTint="FF" w:themeShade="FF"/>
                <w:sz w:val="20"/>
                <w:szCs w:val="20"/>
                <w:lang w:val="en-GB"/>
              </w:rPr>
              <w:t>2.30</w:t>
            </w:r>
            <w:r w:rsidRPr="1295583B" w:rsidR="4FB159E5">
              <w:rPr>
                <w:rFonts w:eastAsia="" w:eastAsiaTheme="minorEastAsia"/>
                <w:color w:val="000000" w:themeColor="text1" w:themeTint="FF" w:themeShade="FF"/>
                <w:sz w:val="20"/>
                <w:szCs w:val="20"/>
                <w:lang w:val="en-GB"/>
              </w:rPr>
              <w:t>pm</w:t>
            </w:r>
          </w:p>
          <w:p w:rsidR="74D6CB2D" w:rsidP="21A2CE0C" w:rsidRDefault="74D6CB2D" w14:paraId="5D5BA033" w14:textId="4BB83B3E">
            <w:pPr>
              <w:spacing w:line="259" w:lineRule="auto"/>
              <w:rPr>
                <w:rFonts w:eastAsiaTheme="minorEastAsia"/>
                <w:color w:val="000000" w:themeColor="text1"/>
                <w:sz w:val="20"/>
                <w:szCs w:val="20"/>
                <w:lang w:val="en-GB"/>
              </w:rPr>
            </w:pPr>
          </w:p>
          <w:p w:rsidR="74D6CB2D" w:rsidP="01856FC5" w:rsidRDefault="002D19FD" w14:paraId="174F0592" w14:textId="0A5327BF">
            <w:pPr>
              <w:spacing w:line="259" w:lineRule="auto"/>
              <w:rPr>
                <w:rFonts w:ascii="Calibri" w:hAnsi="Calibri" w:eastAsia="Calibri" w:cs="Calibri"/>
                <w:noProof w:val="0"/>
                <w:sz w:val="20"/>
                <w:szCs w:val="20"/>
                <w:lang w:val="en-GB"/>
              </w:rPr>
            </w:pPr>
            <w:r w:rsidRPr="01856FC5" w:rsidR="6D69C5DF">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74D6CB2D" w:rsidP="1295583B" w:rsidRDefault="002D19FD" w14:paraId="06F5E24B" w14:textId="70CEC9B0">
            <w:pPr>
              <w:spacing w:line="259" w:lineRule="auto"/>
              <w:rPr>
                <w:rFonts w:eastAsia="" w:eastAsiaTheme="minorEastAsia"/>
                <w:color w:val="000000" w:themeColor="text1"/>
                <w:sz w:val="20"/>
                <w:szCs w:val="20"/>
                <w:lang w:val="en-GB"/>
              </w:rPr>
            </w:pPr>
          </w:p>
        </w:tc>
        <w:tc>
          <w:tcPr>
            <w:tcW w:w="997" w:type="dxa"/>
            <w:shd w:val="clear" w:color="auto" w:fill="FFFFFF" w:themeFill="background1"/>
            <w:tcMar/>
          </w:tcPr>
          <w:p w:rsidR="21A2CE0C" w:rsidP="21A2CE0C" w:rsidRDefault="21A2CE0C" w14:paraId="1E1E740D" w14:textId="30356301">
            <w:pPr>
              <w:spacing w:line="257" w:lineRule="auto"/>
            </w:pPr>
            <w:r w:rsidRPr="02AE7E05" w:rsidR="4D7A7552">
              <w:rPr>
                <w:rFonts w:ascii="Calibri" w:hAnsi="Calibri" w:eastAsia="Calibri" w:cs="Calibri"/>
                <w:sz w:val="20"/>
                <w:szCs w:val="20"/>
              </w:rPr>
              <w:t>KP</w:t>
            </w:r>
          </w:p>
        </w:tc>
        <w:tc>
          <w:tcPr>
            <w:tcW w:w="1594" w:type="dxa"/>
            <w:shd w:val="clear" w:color="auto" w:fill="FFFFFF" w:themeFill="background1"/>
            <w:tcMar/>
          </w:tcPr>
          <w:p w:rsidR="21A2CE0C" w:rsidP="6ECFF748" w:rsidRDefault="21A2CE0C" w14:paraId="26DF42AC" w14:textId="216A2797">
            <w:pPr>
              <w:spacing w:line="259" w:lineRule="auto"/>
              <w:rPr>
                <w:rFonts w:ascii="Calibri" w:hAnsi="Calibri" w:eastAsia="Calibri" w:cs="Calibri"/>
                <w:sz w:val="20"/>
                <w:szCs w:val="20"/>
              </w:rPr>
            </w:pPr>
            <w:r w:rsidRPr="6ECFF748" w:rsidR="696504B7">
              <w:rPr>
                <w:rFonts w:ascii="Calibri" w:hAnsi="Calibri" w:eastAsia="Calibri" w:cs="Calibri"/>
                <w:sz w:val="20"/>
                <w:szCs w:val="20"/>
              </w:rPr>
              <w:t>Assignment 2 –</w:t>
            </w:r>
          </w:p>
          <w:p w:rsidR="21A2CE0C" w:rsidP="6ECFF748" w:rsidRDefault="21A2CE0C" w14:paraId="08C1D0C9" w14:textId="03E21D4F">
            <w:pPr>
              <w:pStyle w:val="Normal"/>
              <w:spacing w:line="257" w:lineRule="auto"/>
              <w:rPr>
                <w:rFonts w:ascii="Calibri" w:hAnsi="Calibri" w:eastAsia="Calibri" w:cs="Calibri"/>
                <w:noProof w:val="0"/>
                <w:sz w:val="20"/>
                <w:szCs w:val="20"/>
                <w:lang w:val="en-US"/>
              </w:rPr>
            </w:pPr>
            <w:r w:rsidRPr="6ECFF748" w:rsidR="4BB59B31">
              <w:rPr>
                <w:rFonts w:ascii="Calibri" w:hAnsi="Calibri" w:eastAsia="Calibri" w:cs="Calibri"/>
                <w:noProof w:val="0"/>
                <w:sz w:val="20"/>
                <w:szCs w:val="20"/>
                <w:lang w:val="en-US"/>
              </w:rPr>
              <w:t xml:space="preserve">Guidance for the second assignment and selecting </w:t>
            </w:r>
            <w:r w:rsidRPr="6ECFF748" w:rsidR="4BB59B31">
              <w:rPr>
                <w:rFonts w:ascii="Calibri" w:hAnsi="Calibri" w:eastAsia="Calibri" w:cs="Calibri"/>
                <w:noProof w:val="0"/>
                <w:sz w:val="20"/>
                <w:szCs w:val="20"/>
                <w:lang w:val="en-US"/>
              </w:rPr>
              <w:t>an appropriate focus</w:t>
            </w:r>
          </w:p>
        </w:tc>
        <w:tc>
          <w:tcPr>
            <w:tcW w:w="2303" w:type="dxa"/>
            <w:vMerge w:val="restart"/>
            <w:shd w:val="clear" w:color="auto" w:fill="FFFFFF" w:themeFill="background1"/>
            <w:tcMar/>
          </w:tcPr>
          <w:p w:rsidR="21A2CE0C" w:rsidP="67738C34" w:rsidRDefault="21A2CE0C" w14:paraId="69F0FFFF" w14:textId="7F857BD0">
            <w:pPr>
              <w:pStyle w:val="Normal"/>
              <w:spacing w:before="0" w:beforeAutospacing="off" w:after="200" w:afterAutospacing="off" w:line="276" w:lineRule="auto"/>
              <w:rPr>
                <w:rFonts w:ascii="Calibri" w:hAnsi="Calibri" w:eastAsia="Calibri" w:cs="Calibri"/>
                <w:sz w:val="20"/>
                <w:szCs w:val="20"/>
                <w:highlight w:val="yellow"/>
              </w:rPr>
            </w:pPr>
            <w:r w:rsidRPr="6ECFF748" w:rsidR="21A2CE0C">
              <w:rPr>
                <w:rFonts w:ascii="Calibri" w:hAnsi="Calibri" w:eastAsia="Calibri" w:cs="Calibri"/>
                <w:sz w:val="20"/>
                <w:szCs w:val="20"/>
              </w:rPr>
              <w:t xml:space="preserve"> </w:t>
            </w:r>
            <w:r w:rsidRPr="6ECFF748" w:rsidR="62FCDEB3">
              <w:rPr>
                <w:rFonts w:ascii="Calibri" w:hAnsi="Calibri" w:eastAsia="Calibri" w:cs="Calibri"/>
                <w:noProof w:val="0"/>
                <w:sz w:val="20"/>
                <w:szCs w:val="20"/>
                <w:lang w:val="en-US"/>
              </w:rPr>
              <w:t>Current practice in school is driven by changes in central policy and this leads to rapid change</w:t>
            </w:r>
          </w:p>
          <w:p w:rsidR="21A2CE0C" w:rsidP="67738C34" w:rsidRDefault="21A2CE0C" w14:paraId="440CEBF8" w14:textId="27160040">
            <w:pPr>
              <w:pStyle w:val="Normal"/>
              <w:spacing w:line="257" w:lineRule="auto"/>
            </w:pPr>
            <w:r w:rsidRPr="6ECFF748" w:rsidR="4D890C0D">
              <w:rPr>
                <w:rFonts w:ascii="Calibri" w:hAnsi="Calibri" w:eastAsia="Calibri" w:cs="Calibri"/>
                <w:noProof w:val="0"/>
                <w:sz w:val="20"/>
                <w:szCs w:val="20"/>
                <w:lang w:val="en-US"/>
              </w:rPr>
              <w:t xml:space="preserve">Research evidence can vary in its level of reliability, which is </w:t>
            </w:r>
            <w:r w:rsidRPr="6ECFF748" w:rsidR="4D890C0D">
              <w:rPr>
                <w:rFonts w:ascii="Calibri" w:hAnsi="Calibri" w:eastAsia="Calibri" w:cs="Calibri"/>
                <w:noProof w:val="0"/>
                <w:sz w:val="20"/>
                <w:szCs w:val="20"/>
                <w:lang w:val="en-US"/>
              </w:rPr>
              <w:t>determined</w:t>
            </w:r>
            <w:r w:rsidRPr="6ECFF748" w:rsidR="4D890C0D">
              <w:rPr>
                <w:rFonts w:ascii="Calibri" w:hAnsi="Calibri" w:eastAsia="Calibri" w:cs="Calibri"/>
                <w:noProof w:val="0"/>
                <w:sz w:val="20"/>
                <w:szCs w:val="20"/>
                <w:lang w:val="en-US"/>
              </w:rPr>
              <w:t xml:space="preserve"> by how the research was conducted and other factors that might introduce bias, such as the level of independence. High quality research communicates methods and limitations transparently (S89)</w:t>
            </w:r>
          </w:p>
          <w:p w:rsidR="6A0B105F" w:rsidP="6ECFF748" w:rsidRDefault="6A0B105F" w14:paraId="5B64B9F6" w14:textId="38CC32FD">
            <w:pPr>
              <w:spacing w:before="0" w:beforeAutospacing="off" w:after="200" w:afterAutospacing="off" w:line="276" w:lineRule="auto"/>
              <w:rPr>
                <w:rFonts w:ascii="Calibri" w:hAnsi="Calibri" w:eastAsia="Calibri" w:cs="Calibri"/>
                <w:noProof w:val="0"/>
                <w:sz w:val="20"/>
                <w:szCs w:val="20"/>
                <w:lang w:val="en-GB"/>
              </w:rPr>
            </w:pPr>
            <w:r w:rsidRPr="6ECFF748" w:rsidR="6A0B105F">
              <w:rPr>
                <w:rFonts w:ascii="Calibri" w:hAnsi="Calibri" w:eastAsia="Calibri" w:cs="Calibri"/>
                <w:noProof w:val="0"/>
                <w:sz w:val="20"/>
                <w:szCs w:val="20"/>
                <w:lang w:val="en-GB"/>
              </w:rPr>
              <w:t xml:space="preserve">A deeper understanding of school policy can improve teaching confidence and practice. </w:t>
            </w:r>
          </w:p>
          <w:p w:rsidR="6A0B105F" w:rsidP="6ECFF748" w:rsidRDefault="6A0B105F" w14:paraId="2518C5BF" w14:textId="7E8A9292">
            <w:pPr>
              <w:spacing w:before="0" w:beforeAutospacing="off" w:after="0" w:afterAutospacing="off" w:line="276" w:lineRule="auto"/>
              <w:rPr>
                <w:rFonts w:ascii="Calibri" w:hAnsi="Calibri" w:eastAsia="Calibri" w:cs="Calibri"/>
                <w:noProof w:val="0"/>
                <w:sz w:val="20"/>
                <w:szCs w:val="20"/>
                <w:lang w:val="en-GB"/>
              </w:rPr>
            </w:pPr>
            <w:r w:rsidRPr="6ECFF748" w:rsidR="6A0B105F">
              <w:rPr>
                <w:rFonts w:ascii="Calibri" w:hAnsi="Calibri" w:eastAsia="Calibri" w:cs="Calibri"/>
                <w:noProof w:val="0"/>
                <w:sz w:val="20"/>
                <w:szCs w:val="20"/>
                <w:lang w:val="en-GB"/>
              </w:rPr>
              <w:t xml:space="preserve"> </w:t>
            </w:r>
          </w:p>
          <w:p w:rsidR="6A0B105F" w:rsidP="01856FC5" w:rsidRDefault="6A0B105F" w14:paraId="1795AD64" w14:textId="448C44EA">
            <w:pPr>
              <w:pStyle w:val="Normal"/>
              <w:spacing w:line="259" w:lineRule="auto"/>
              <w:rPr>
                <w:rFonts w:ascii="Calibri" w:hAnsi="Calibri" w:eastAsia="Calibri" w:cs="Calibri"/>
                <w:noProof w:val="0"/>
                <w:sz w:val="20"/>
                <w:szCs w:val="20"/>
                <w:lang w:val="en-US"/>
              </w:rPr>
            </w:pPr>
            <w:r w:rsidRPr="01856FC5" w:rsidR="32E0587E">
              <w:rPr>
                <w:rFonts w:ascii="Calibri" w:hAnsi="Calibri" w:eastAsia="Calibri" w:cs="Calibri"/>
                <w:noProof w:val="0"/>
                <w:sz w:val="20"/>
                <w:szCs w:val="20"/>
                <w:lang w:val="en-US"/>
              </w:rPr>
              <w:t>School policy is informed by central policy and research</w:t>
            </w:r>
            <w:r w:rsidRPr="01856FC5" w:rsidR="32E0587E">
              <w:rPr>
                <w:rFonts w:ascii="Calibri" w:hAnsi="Calibri" w:eastAsia="Calibri" w:cs="Calibri"/>
                <w:noProof w:val="0"/>
                <w:sz w:val="20"/>
                <w:szCs w:val="20"/>
                <w:lang w:val="en-US"/>
              </w:rPr>
              <w:t xml:space="preserve">.  </w:t>
            </w:r>
            <w:r w:rsidRPr="01856FC5" w:rsidR="32E0587E">
              <w:rPr>
                <w:rFonts w:ascii="Calibri" w:hAnsi="Calibri" w:eastAsia="Calibri" w:cs="Calibri"/>
                <w:noProof w:val="0"/>
                <w:sz w:val="20"/>
                <w:szCs w:val="20"/>
                <w:lang w:val="en-US"/>
              </w:rPr>
              <w:t xml:space="preserve"> </w:t>
            </w:r>
          </w:p>
        </w:tc>
        <w:tc>
          <w:tcPr>
            <w:tcW w:w="1515" w:type="dxa"/>
            <w:shd w:val="clear" w:color="auto" w:fill="FFFFFF" w:themeFill="background1"/>
            <w:tcMar/>
          </w:tcPr>
          <w:p w:rsidR="21A2CE0C" w:rsidP="6ECFF748" w:rsidRDefault="21A2CE0C" w14:paraId="55B29368" w14:textId="385D1675">
            <w:pPr>
              <w:spacing w:line="257" w:lineRule="auto"/>
              <w:rPr>
                <w:rFonts w:ascii="Calibri" w:hAnsi="Calibri" w:eastAsia="Calibri" w:cs="Calibri"/>
                <w:b w:val="1"/>
                <w:bCs w:val="1"/>
                <w:color w:val="000000" w:themeColor="text1" w:themeTint="FF" w:themeShade="FF"/>
                <w:sz w:val="20"/>
                <w:szCs w:val="20"/>
              </w:rPr>
            </w:pPr>
            <w:r w:rsidRPr="6ECFF748" w:rsidR="21A2CE0C">
              <w:rPr>
                <w:rFonts w:ascii="Calibri" w:hAnsi="Calibri" w:eastAsia="Calibri" w:cs="Calibri"/>
                <w:b w:val="1"/>
                <w:bCs w:val="1"/>
                <w:color w:val="000000" w:themeColor="text1" w:themeTint="FF" w:themeShade="FF"/>
                <w:sz w:val="20"/>
                <w:szCs w:val="20"/>
              </w:rPr>
              <w:t xml:space="preserve">Pedagogy </w:t>
            </w:r>
          </w:p>
          <w:p w:rsidR="21A2CE0C" w:rsidP="6ECFF748" w:rsidRDefault="21A2CE0C" w14:paraId="48B825CD" w14:textId="080F3584">
            <w:pPr>
              <w:spacing w:line="257" w:lineRule="auto"/>
              <w:rPr>
                <w:rFonts w:ascii="Calibri" w:hAnsi="Calibri" w:eastAsia="Calibri" w:cs="Calibri"/>
                <w:b w:val="1"/>
                <w:bCs w:val="1"/>
                <w:color w:val="000000" w:themeColor="text1" w:themeTint="FF" w:themeShade="FF"/>
                <w:sz w:val="20"/>
                <w:szCs w:val="20"/>
              </w:rPr>
            </w:pPr>
            <w:r w:rsidRPr="6ECFF748" w:rsidR="21A2CE0C">
              <w:rPr>
                <w:rFonts w:ascii="Calibri" w:hAnsi="Calibri" w:eastAsia="Calibri" w:cs="Calibri"/>
                <w:b w:val="1"/>
                <w:bCs w:val="1"/>
                <w:color w:val="000000" w:themeColor="text1" w:themeTint="FF" w:themeShade="FF"/>
                <w:sz w:val="20"/>
                <w:szCs w:val="20"/>
              </w:rPr>
              <w:t xml:space="preserve">Professional </w:t>
            </w:r>
            <w:r w:rsidRPr="6ECFF748" w:rsidR="21A2CE0C">
              <w:rPr>
                <w:rFonts w:ascii="Calibri" w:hAnsi="Calibri" w:eastAsia="Calibri" w:cs="Calibri"/>
                <w:b w:val="1"/>
                <w:bCs w:val="1"/>
                <w:color w:val="000000" w:themeColor="text1" w:themeTint="FF" w:themeShade="FF"/>
                <w:sz w:val="20"/>
                <w:szCs w:val="20"/>
              </w:rPr>
              <w:t>behaviours</w:t>
            </w:r>
            <w:r w:rsidRPr="6ECFF748" w:rsidR="21A2CE0C">
              <w:rPr>
                <w:rFonts w:ascii="Calibri" w:hAnsi="Calibri" w:eastAsia="Calibri" w:cs="Calibri"/>
                <w:b w:val="1"/>
                <w:bCs w:val="1"/>
                <w:color w:val="000000" w:themeColor="text1" w:themeTint="FF" w:themeShade="FF"/>
                <w:sz w:val="20"/>
                <w:szCs w:val="20"/>
              </w:rPr>
              <w:t xml:space="preserve"> </w:t>
            </w:r>
          </w:p>
          <w:p w:rsidR="21A2CE0C" w:rsidP="6ECFF748" w:rsidRDefault="21A2CE0C" w14:paraId="501C784C" w14:textId="2F8D6D0D">
            <w:pPr>
              <w:spacing w:line="257" w:lineRule="auto"/>
              <w:rPr>
                <w:rFonts w:ascii="Calibri" w:hAnsi="Calibri" w:eastAsia="Calibri" w:cs="Calibri"/>
                <w:color w:val="000000" w:themeColor="text1" w:themeTint="FF" w:themeShade="FF"/>
                <w:sz w:val="20"/>
                <w:szCs w:val="20"/>
              </w:rPr>
            </w:pPr>
            <w:r w:rsidRPr="6ECFF748" w:rsidR="21A2CE0C">
              <w:rPr>
                <w:rFonts w:ascii="Calibri" w:hAnsi="Calibri" w:eastAsia="Calibri" w:cs="Calibri"/>
                <w:color w:val="000000" w:themeColor="text1" w:themeTint="FF" w:themeShade="FF"/>
                <w:sz w:val="20"/>
                <w:szCs w:val="20"/>
              </w:rPr>
              <w:t xml:space="preserve"> </w:t>
            </w:r>
          </w:p>
          <w:p w:rsidR="21A2CE0C" w:rsidP="6ECFF748" w:rsidRDefault="21A2CE0C" w14:paraId="3924EEAF" w14:textId="51B64FF1">
            <w:pPr>
              <w:spacing w:line="257" w:lineRule="auto"/>
              <w:rPr>
                <w:rFonts w:ascii="Calibri" w:hAnsi="Calibri" w:eastAsia="Calibri" w:cs="Calibri"/>
                <w:color w:val="000000" w:themeColor="text1" w:themeTint="FF" w:themeShade="FF"/>
                <w:sz w:val="20"/>
                <w:szCs w:val="20"/>
              </w:rPr>
            </w:pPr>
            <w:r w:rsidRPr="6ECFF748" w:rsidR="21A2CE0C">
              <w:rPr>
                <w:rFonts w:ascii="Calibri" w:hAnsi="Calibri" w:eastAsia="Calibri" w:cs="Calibri"/>
                <w:color w:val="000000" w:themeColor="text1" w:themeTint="FF" w:themeShade="FF"/>
                <w:sz w:val="20"/>
                <w:szCs w:val="20"/>
              </w:rPr>
              <w:t xml:space="preserve">Critical thinking and reflection </w:t>
            </w:r>
          </w:p>
          <w:p w:rsidR="21A2CE0C" w:rsidP="6ECFF748" w:rsidRDefault="21A2CE0C" w14:paraId="64EA591A" w14:textId="579E29A6">
            <w:pPr>
              <w:spacing w:line="257" w:lineRule="auto"/>
              <w:rPr>
                <w:rFonts w:ascii="Calibri" w:hAnsi="Calibri" w:eastAsia="Calibri" w:cs="Calibri"/>
                <w:color w:val="000000" w:themeColor="text1" w:themeTint="FF" w:themeShade="FF"/>
                <w:sz w:val="20"/>
                <w:szCs w:val="20"/>
              </w:rPr>
            </w:pPr>
            <w:r w:rsidRPr="6ECFF748" w:rsidR="21A2CE0C">
              <w:rPr>
                <w:rFonts w:ascii="Calibri" w:hAnsi="Calibri" w:eastAsia="Calibri" w:cs="Calibri"/>
                <w:color w:val="000000" w:themeColor="text1" w:themeTint="FF" w:themeShade="FF"/>
                <w:sz w:val="20"/>
                <w:szCs w:val="20"/>
              </w:rPr>
              <w:t xml:space="preserve"> </w:t>
            </w:r>
          </w:p>
          <w:p w:rsidR="21A2CE0C" w:rsidP="6ECFF748" w:rsidRDefault="21A2CE0C" w14:paraId="033516DC" w14:textId="773EECC6">
            <w:pPr>
              <w:spacing w:line="257" w:lineRule="auto"/>
              <w:rPr>
                <w:rFonts w:ascii="Calibri" w:hAnsi="Calibri" w:eastAsia="Calibri" w:cs="Calibri"/>
                <w:color w:val="000000" w:themeColor="text1" w:themeTint="FF" w:themeShade="FF"/>
                <w:sz w:val="20"/>
                <w:szCs w:val="20"/>
              </w:rPr>
            </w:pPr>
            <w:r w:rsidRPr="6ECFF748" w:rsidR="21A2CE0C">
              <w:rPr>
                <w:rFonts w:ascii="Calibri" w:hAnsi="Calibri" w:eastAsia="Calibri" w:cs="Calibri"/>
                <w:color w:val="000000" w:themeColor="text1" w:themeTint="FF" w:themeShade="FF"/>
                <w:sz w:val="20"/>
                <w:szCs w:val="20"/>
              </w:rPr>
              <w:t>Research engaged</w:t>
            </w:r>
          </w:p>
          <w:p w:rsidR="21A2CE0C" w:rsidP="6ECFF748" w:rsidRDefault="21A2CE0C" w14:paraId="3331AC30" w14:textId="4E2A6C89">
            <w:pPr>
              <w:spacing w:line="257" w:lineRule="auto"/>
              <w:rPr>
                <w:rFonts w:ascii="Calibri" w:hAnsi="Calibri" w:eastAsia="Calibri" w:cs="Calibri"/>
                <w:sz w:val="20"/>
                <w:szCs w:val="20"/>
              </w:rPr>
            </w:pPr>
            <w:r w:rsidRPr="6ECFF748" w:rsidR="21A2CE0C">
              <w:rPr>
                <w:rFonts w:ascii="Calibri" w:hAnsi="Calibri" w:eastAsia="Calibri" w:cs="Calibri"/>
                <w:sz w:val="20"/>
                <w:szCs w:val="20"/>
              </w:rPr>
              <w:t xml:space="preserve"> </w:t>
            </w:r>
          </w:p>
        </w:tc>
        <w:tc>
          <w:tcPr>
            <w:tcW w:w="2981" w:type="dxa"/>
            <w:shd w:val="clear" w:color="auto" w:fill="FFFFFF" w:themeFill="background1"/>
            <w:tcMar/>
          </w:tcPr>
          <w:p w:rsidR="21A2CE0C" w:rsidP="6ECFF748" w:rsidRDefault="00165101" w14:paraId="555FBB92" w14:textId="0F95F018">
            <w:pPr>
              <w:spacing w:before="0" w:beforeAutospacing="off" w:after="200" w:afterAutospacing="off" w:line="276" w:lineRule="auto"/>
              <w:rPr>
                <w:rFonts w:ascii="Calibri" w:hAnsi="Calibri" w:eastAsia="Calibri" w:cs="Calibri"/>
                <w:noProof w:val="0"/>
                <w:sz w:val="20"/>
                <w:szCs w:val="20"/>
                <w:lang w:val="en-US"/>
              </w:rPr>
            </w:pPr>
            <w:r w:rsidRPr="6ECFF748" w:rsidR="2E1C8C00">
              <w:rPr>
                <w:rFonts w:ascii="Calibri" w:hAnsi="Calibri" w:eastAsia="Calibri" w:cs="Calibri"/>
                <w:noProof w:val="0"/>
                <w:sz w:val="20"/>
                <w:szCs w:val="20"/>
                <w:lang w:val="en-US"/>
              </w:rPr>
              <w:t>Alexander, R. (2022) Education in spite of policy.</w:t>
            </w:r>
            <w:r w:rsidRPr="6ECFF748" w:rsidR="2E1C8C00">
              <w:rPr>
                <w:rFonts w:ascii="Calibri" w:hAnsi="Calibri" w:eastAsia="Calibri" w:cs="Calibri"/>
                <w:noProof w:val="0"/>
                <w:sz w:val="20"/>
                <w:szCs w:val="20"/>
                <w:lang w:val="en-US"/>
              </w:rPr>
              <w:t xml:space="preserve"> London: Routledge</w:t>
            </w:r>
          </w:p>
          <w:p w:rsidR="21A2CE0C" w:rsidP="67738C34" w:rsidRDefault="00165101" w14:paraId="5A0DF379" w14:textId="0E307B8B">
            <w:pPr>
              <w:pStyle w:val="Normal"/>
              <w:spacing w:line="257" w:lineRule="auto"/>
              <w:rPr>
                <w:rFonts w:ascii="Calibri" w:hAnsi="Calibri" w:eastAsia="Calibri" w:cs="Calibri"/>
                <w:color w:val="000000" w:themeColor="text1" w:themeTint="FF" w:themeShade="FF"/>
                <w:sz w:val="20"/>
                <w:szCs w:val="20"/>
              </w:rPr>
            </w:pPr>
          </w:p>
        </w:tc>
        <w:tc>
          <w:tcPr>
            <w:tcW w:w="4354" w:type="dxa"/>
            <w:vMerge w:val="restart"/>
            <w:shd w:val="clear" w:color="auto" w:fill="FFFFFF" w:themeFill="background1"/>
            <w:tcMar/>
          </w:tcPr>
          <w:p w:rsidR="21A2CE0C" w:rsidP="6ECFF748" w:rsidRDefault="21A2CE0C" w14:paraId="68F0C98D" w14:textId="32974EB1">
            <w:pPr>
              <w:spacing w:before="0" w:beforeAutospacing="off" w:after="200" w:afterAutospacing="off" w:line="276" w:lineRule="auto"/>
              <w:rPr>
                <w:rFonts w:ascii="Calibri" w:hAnsi="Calibri" w:eastAsia="Calibri" w:cs="Calibri"/>
                <w:noProof w:val="0"/>
                <w:sz w:val="20"/>
                <w:szCs w:val="20"/>
                <w:lang w:val="en-US"/>
              </w:rPr>
            </w:pPr>
            <w:r w:rsidRPr="6ECFF748" w:rsidR="7B9072E3">
              <w:rPr>
                <w:rFonts w:ascii="Calibri" w:hAnsi="Calibri" w:eastAsia="Calibri" w:cs="Calibri"/>
                <w:noProof w:val="0"/>
                <w:sz w:val="20"/>
                <w:szCs w:val="20"/>
                <w:lang w:val="en-US"/>
              </w:rPr>
              <w:t xml:space="preserve">Select an area of policy that will be your focus. </w:t>
            </w:r>
          </w:p>
          <w:p w:rsidR="21A2CE0C" w:rsidP="6ECFF748" w:rsidRDefault="21A2CE0C" w14:paraId="591AC72F" w14:textId="1D19A76C">
            <w:pPr>
              <w:pStyle w:val="Normal"/>
              <w:spacing w:before="0" w:beforeAutospacing="off" w:after="0" w:afterAutospacing="off" w:line="276" w:lineRule="auto"/>
              <w:rPr>
                <w:rFonts w:ascii="Calibri" w:hAnsi="Calibri" w:eastAsia="Calibri" w:cs="Calibri"/>
                <w:noProof w:val="0"/>
                <w:sz w:val="20"/>
                <w:szCs w:val="20"/>
                <w:lang w:val="en-US"/>
              </w:rPr>
            </w:pPr>
            <w:r w:rsidRPr="6ECFF748" w:rsidR="7B9072E3">
              <w:rPr>
                <w:rFonts w:ascii="Calibri" w:hAnsi="Calibri" w:eastAsia="Calibri" w:cs="Calibri"/>
                <w:noProof w:val="0"/>
                <w:sz w:val="20"/>
                <w:szCs w:val="20"/>
                <w:lang w:val="en-US"/>
              </w:rPr>
              <w:t xml:space="preserve"> </w:t>
            </w:r>
            <w:r w:rsidRPr="6ECFF748" w:rsidR="6FDB9A73">
              <w:rPr>
                <w:rFonts w:ascii="Calibri" w:hAnsi="Calibri" w:eastAsia="Calibri" w:cs="Calibri"/>
                <w:noProof w:val="0"/>
                <w:sz w:val="20"/>
                <w:szCs w:val="20"/>
                <w:lang w:val="en-US"/>
              </w:rPr>
              <w:t xml:space="preserve">Engaging with research evidence by accessing reliable sources, seeking support for how findings can inform practice, and </w:t>
            </w:r>
            <w:r w:rsidRPr="6ECFF748" w:rsidR="6FDB9A73">
              <w:rPr>
                <w:rFonts w:ascii="Calibri" w:hAnsi="Calibri" w:eastAsia="Calibri" w:cs="Calibri"/>
                <w:noProof w:val="0"/>
                <w:sz w:val="20"/>
                <w:szCs w:val="20"/>
                <w:lang w:val="en-US"/>
              </w:rPr>
              <w:t>monitoring</w:t>
            </w:r>
            <w:r w:rsidRPr="6ECFF748" w:rsidR="6FDB9A73">
              <w:rPr>
                <w:rFonts w:ascii="Calibri" w:hAnsi="Calibri" w:eastAsia="Calibri" w:cs="Calibri"/>
                <w:noProof w:val="0"/>
                <w:sz w:val="20"/>
                <w:szCs w:val="20"/>
                <w:lang w:val="en-US"/>
              </w:rPr>
              <w:t xml:space="preserve"> the impact of applications. (s8d)</w:t>
            </w:r>
          </w:p>
          <w:p w:rsidR="6ECFF748" w:rsidP="6ECFF748" w:rsidRDefault="6ECFF748" w14:paraId="4285CEE5" w14:textId="78369850">
            <w:pPr>
              <w:pStyle w:val="Normal"/>
              <w:spacing w:before="0" w:beforeAutospacing="off" w:after="0" w:afterAutospacing="off" w:line="276" w:lineRule="auto"/>
              <w:rPr>
                <w:rFonts w:ascii="Calibri" w:hAnsi="Calibri" w:eastAsia="Calibri" w:cs="Calibri"/>
                <w:noProof w:val="0"/>
                <w:sz w:val="20"/>
                <w:szCs w:val="20"/>
                <w:lang w:val="en-US"/>
              </w:rPr>
            </w:pPr>
          </w:p>
          <w:p w:rsidR="21A2CE0C" w:rsidP="6ECFF748" w:rsidRDefault="21A2CE0C" w14:paraId="5E9A3BD8" w14:textId="6A5959D5">
            <w:pPr>
              <w:spacing w:before="0" w:beforeAutospacing="off" w:after="0" w:afterAutospacing="off" w:line="276" w:lineRule="auto"/>
              <w:rPr>
                <w:rFonts w:ascii="Calibri" w:hAnsi="Calibri" w:eastAsia="Calibri" w:cs="Calibri"/>
                <w:noProof w:val="0"/>
                <w:sz w:val="20"/>
                <w:szCs w:val="20"/>
                <w:lang w:val="en-US"/>
              </w:rPr>
            </w:pPr>
            <w:r w:rsidRPr="01856FC5" w:rsidR="7E98F96F">
              <w:rPr>
                <w:rFonts w:ascii="Calibri" w:hAnsi="Calibri" w:eastAsia="Calibri" w:cs="Calibri"/>
                <w:noProof w:val="0"/>
                <w:sz w:val="20"/>
                <w:szCs w:val="20"/>
                <w:lang w:val="en-US"/>
              </w:rPr>
              <w:t xml:space="preserve">Discuss your focus with key staff, </w:t>
            </w:r>
            <w:r w:rsidRPr="01856FC5" w:rsidR="7E98F96F">
              <w:rPr>
                <w:rFonts w:ascii="Calibri" w:hAnsi="Calibri" w:eastAsia="Calibri" w:cs="Calibri"/>
                <w:noProof w:val="0"/>
                <w:sz w:val="20"/>
                <w:szCs w:val="20"/>
                <w:lang w:val="en-US"/>
              </w:rPr>
              <w:t>e.g.</w:t>
            </w:r>
            <w:r w:rsidRPr="01856FC5" w:rsidR="7E98F96F">
              <w:rPr>
                <w:rFonts w:ascii="Calibri" w:hAnsi="Calibri" w:eastAsia="Calibri" w:cs="Calibri"/>
                <w:noProof w:val="0"/>
                <w:sz w:val="20"/>
                <w:szCs w:val="20"/>
                <w:lang w:val="en-US"/>
              </w:rPr>
              <w:t xml:space="preserve"> </w:t>
            </w:r>
            <w:r w:rsidRPr="01856FC5" w:rsidR="7E98F96F">
              <w:rPr>
                <w:rFonts w:ascii="Calibri" w:hAnsi="Calibri" w:eastAsia="Calibri" w:cs="Calibri"/>
                <w:noProof w:val="0"/>
                <w:sz w:val="20"/>
                <w:szCs w:val="20"/>
                <w:lang w:val="en-US"/>
              </w:rPr>
              <w:t>S</w:t>
            </w:r>
            <w:r w:rsidRPr="01856FC5" w:rsidR="77E149A3">
              <w:rPr>
                <w:rFonts w:ascii="Calibri" w:hAnsi="Calibri" w:eastAsia="Calibri" w:cs="Calibri"/>
                <w:noProof w:val="0"/>
                <w:sz w:val="20"/>
                <w:szCs w:val="20"/>
                <w:lang w:val="en-US"/>
              </w:rPr>
              <w:t>EN</w:t>
            </w:r>
            <w:r w:rsidRPr="01856FC5" w:rsidR="7E98F96F">
              <w:rPr>
                <w:rFonts w:ascii="Calibri" w:hAnsi="Calibri" w:eastAsia="Calibri" w:cs="Calibri"/>
                <w:noProof w:val="0"/>
                <w:sz w:val="20"/>
                <w:szCs w:val="20"/>
                <w:lang w:val="en-US"/>
              </w:rPr>
              <w:t>Co</w:t>
            </w:r>
            <w:r w:rsidRPr="01856FC5" w:rsidR="7E98F96F">
              <w:rPr>
                <w:rFonts w:ascii="Calibri" w:hAnsi="Calibri" w:eastAsia="Calibri" w:cs="Calibri"/>
                <w:noProof w:val="0"/>
                <w:sz w:val="20"/>
                <w:szCs w:val="20"/>
                <w:lang w:val="en-US"/>
              </w:rPr>
              <w:t xml:space="preserve"> or </w:t>
            </w:r>
            <w:r w:rsidRPr="01856FC5" w:rsidR="7E98F96F">
              <w:rPr>
                <w:rFonts w:ascii="Calibri" w:hAnsi="Calibri" w:eastAsia="Calibri" w:cs="Calibri"/>
                <w:noProof w:val="0"/>
                <w:sz w:val="20"/>
                <w:szCs w:val="20"/>
                <w:lang w:val="en-US"/>
              </w:rPr>
              <w:t>behaviour</w:t>
            </w:r>
            <w:r w:rsidRPr="01856FC5" w:rsidR="7E98F96F">
              <w:rPr>
                <w:rFonts w:ascii="Calibri" w:hAnsi="Calibri" w:eastAsia="Calibri" w:cs="Calibri"/>
                <w:noProof w:val="0"/>
                <w:sz w:val="20"/>
                <w:szCs w:val="20"/>
                <w:lang w:val="en-US"/>
              </w:rPr>
              <w:t xml:space="preserve"> lead. </w:t>
            </w:r>
          </w:p>
          <w:p w:rsidR="21A2CE0C" w:rsidP="6ECFF748" w:rsidRDefault="21A2CE0C" w14:paraId="6AC62F4B" w14:textId="387EC7C4">
            <w:pPr>
              <w:spacing w:before="0" w:beforeAutospacing="off" w:after="0" w:afterAutospacing="off" w:line="276" w:lineRule="auto"/>
              <w:rPr>
                <w:rFonts w:ascii="Calibri" w:hAnsi="Calibri" w:eastAsia="Calibri" w:cs="Calibri"/>
                <w:noProof w:val="0"/>
                <w:sz w:val="20"/>
                <w:szCs w:val="20"/>
                <w:lang w:val="en-US"/>
              </w:rPr>
            </w:pPr>
            <w:r w:rsidRPr="6ECFF748" w:rsidR="7B9072E3">
              <w:rPr>
                <w:rFonts w:ascii="Calibri" w:hAnsi="Calibri" w:eastAsia="Calibri" w:cs="Calibri"/>
                <w:noProof w:val="0"/>
                <w:sz w:val="20"/>
                <w:szCs w:val="20"/>
                <w:lang w:val="en-US"/>
              </w:rPr>
              <w:t xml:space="preserve"> </w:t>
            </w:r>
          </w:p>
          <w:p w:rsidR="21A2CE0C" w:rsidP="6ECFF748" w:rsidRDefault="21A2CE0C" w14:paraId="63A67FE3" w14:textId="504272FC">
            <w:pPr>
              <w:pStyle w:val="Normal"/>
              <w:spacing w:line="257" w:lineRule="auto"/>
              <w:rPr>
                <w:rFonts w:ascii="Calibri" w:hAnsi="Calibri" w:eastAsia="Calibri" w:cs="Calibri"/>
                <w:noProof w:val="0"/>
                <w:sz w:val="20"/>
                <w:szCs w:val="20"/>
                <w:lang w:val="en-US"/>
              </w:rPr>
            </w:pPr>
            <w:r w:rsidRPr="6ECFF748" w:rsidR="7B9072E3">
              <w:rPr>
                <w:rFonts w:ascii="Calibri" w:hAnsi="Calibri" w:eastAsia="Calibri" w:cs="Calibri"/>
                <w:noProof w:val="0"/>
                <w:sz w:val="20"/>
                <w:szCs w:val="20"/>
                <w:lang w:val="en-US"/>
              </w:rPr>
              <w:t>Investigate central policy and research that informs school policy</w:t>
            </w:r>
            <w:r w:rsidRPr="6ECFF748" w:rsidR="7B9072E3">
              <w:rPr>
                <w:rFonts w:ascii="Calibri" w:hAnsi="Calibri" w:eastAsia="Calibri" w:cs="Calibri"/>
                <w:noProof w:val="0"/>
                <w:sz w:val="20"/>
                <w:szCs w:val="20"/>
                <w:lang w:val="en-US"/>
              </w:rPr>
              <w:t xml:space="preserve">.  </w:t>
            </w:r>
            <w:r w:rsidRPr="6ECFF748" w:rsidR="7B9072E3">
              <w:rPr>
                <w:rFonts w:ascii="Calibri" w:hAnsi="Calibri" w:eastAsia="Calibri" w:cs="Calibri"/>
                <w:noProof w:val="0"/>
                <w:sz w:val="20"/>
                <w:szCs w:val="20"/>
                <w:lang w:val="en-US"/>
              </w:rPr>
              <w:t xml:space="preserve"> </w:t>
            </w:r>
          </w:p>
        </w:tc>
      </w:tr>
      <w:tr w:rsidR="74D6CB2D" w:rsidTr="02CDDD57" w14:paraId="61ED0550" w14:textId="77777777">
        <w:trPr>
          <w:trHeight w:val="15"/>
        </w:trPr>
        <w:tc>
          <w:tcPr>
            <w:tcW w:w="810" w:type="dxa"/>
            <w:tcMar/>
          </w:tcPr>
          <w:p w:rsidR="74D6CB2D" w:rsidP="69A8E10D" w:rsidRDefault="74D6CB2D" w14:paraId="2A67F372" w14:textId="6C9D5098">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w:t>
            </w:r>
            <w:r w:rsidRPr="1C8356F7" w:rsidR="40C0DEDC">
              <w:rPr>
                <w:rFonts w:eastAsiaTheme="minorEastAsia"/>
                <w:color w:val="000000" w:themeColor="text1"/>
                <w:sz w:val="20"/>
                <w:szCs w:val="20"/>
                <w:lang w:val="en-GB"/>
              </w:rPr>
              <w:t>-4.30</w:t>
            </w:r>
          </w:p>
          <w:p w:rsidR="74D6CB2D" w:rsidP="1295583B" w:rsidRDefault="002D19FD" w14:paraId="10493B75" w14:noSpellErr="1" w14:textId="31DF8A32">
            <w:pPr>
              <w:pStyle w:val="Normal"/>
              <w:spacing w:line="259" w:lineRule="auto"/>
              <w:rPr>
                <w:rFonts w:eastAsia="" w:eastAsiaTheme="minorEastAsia"/>
                <w:color w:val="000000" w:themeColor="text1" w:themeTint="FF" w:themeShade="FF"/>
                <w:sz w:val="20"/>
                <w:szCs w:val="20"/>
                <w:lang w:val="en-GB"/>
              </w:rPr>
            </w:pPr>
          </w:p>
          <w:p w:rsidR="74D6CB2D" w:rsidP="01856FC5" w:rsidRDefault="74D6CB2D" w14:paraId="702D8488" w14:textId="5C5D78A8">
            <w:pPr>
              <w:spacing w:line="259" w:lineRule="auto"/>
              <w:rPr>
                <w:rFonts w:ascii="Calibri" w:hAnsi="Calibri" w:eastAsia="Calibri" w:cs="Calibri"/>
                <w:noProof w:val="0"/>
                <w:sz w:val="20"/>
                <w:szCs w:val="20"/>
                <w:lang w:val="en-GB"/>
              </w:rPr>
            </w:pPr>
            <w:r w:rsidRPr="01856FC5" w:rsidR="34705CF5">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74D6CB2D" w:rsidP="01856FC5" w:rsidRDefault="74D6CB2D" w14:paraId="329A3BCB" w14:textId="05523CFC">
            <w:pPr>
              <w:spacing w:line="259" w:lineRule="auto"/>
              <w:rPr>
                <w:rFonts w:eastAsia="" w:eastAsiaTheme="minorEastAsia"/>
                <w:color w:val="000000" w:themeColor="text1"/>
                <w:sz w:val="20"/>
                <w:szCs w:val="20"/>
                <w:lang w:val="en-GB"/>
              </w:rPr>
            </w:pPr>
          </w:p>
        </w:tc>
        <w:tc>
          <w:tcPr>
            <w:tcW w:w="997" w:type="dxa"/>
            <w:tcMar/>
          </w:tcPr>
          <w:p w:rsidR="74D6CB2D" w:rsidP="02AE7E05" w:rsidRDefault="52FA466D" w14:paraId="3E43A4C1" w14:textId="50CB4568">
            <w:pPr>
              <w:spacing w:line="259" w:lineRule="auto"/>
              <w:rPr>
                <w:rFonts w:eastAsia="" w:eastAsiaTheme="minorEastAsia"/>
                <w:sz w:val="20"/>
                <w:szCs w:val="20"/>
                <w:lang w:val="en-GB"/>
              </w:rPr>
            </w:pPr>
            <w:r w:rsidRPr="02AE7E05" w:rsidR="6FE49460">
              <w:rPr>
                <w:rFonts w:eastAsia="" w:eastAsiaTheme="minorEastAsia"/>
                <w:sz w:val="20"/>
                <w:szCs w:val="20"/>
                <w:lang w:val="en-GB"/>
              </w:rPr>
              <w:t>BR</w:t>
            </w:r>
          </w:p>
          <w:p w:rsidR="74D6CB2D" w:rsidP="714EBD64" w:rsidRDefault="74D6CB2D" w14:paraId="0AE701DC" w14:textId="6E2DE89D">
            <w:pPr>
              <w:spacing w:line="259" w:lineRule="auto"/>
              <w:rPr>
                <w:rFonts w:eastAsiaTheme="minorEastAsia"/>
                <w:sz w:val="20"/>
                <w:szCs w:val="20"/>
                <w:highlight w:val="yellow"/>
                <w:lang w:val="en-GB"/>
              </w:rPr>
            </w:pPr>
          </w:p>
        </w:tc>
        <w:tc>
          <w:tcPr>
            <w:tcW w:w="1594" w:type="dxa"/>
            <w:tcMar/>
          </w:tcPr>
          <w:p w:rsidR="2139586F" w:rsidP="6ECFF748" w:rsidRDefault="52FA466D" w14:paraId="2C2A94DB" w14:textId="0694D7AD">
            <w:pPr>
              <w:spacing w:line="259" w:lineRule="auto"/>
              <w:jc w:val="left"/>
              <w:rPr>
                <w:rFonts w:ascii="Calibri" w:hAnsi="Calibri" w:eastAsia="Calibri" w:cs="Calibri"/>
                <w:sz w:val="20"/>
                <w:szCs w:val="20"/>
              </w:rPr>
            </w:pPr>
            <w:r w:rsidRPr="6ECFF748" w:rsidR="571951CF">
              <w:rPr>
                <w:rFonts w:ascii="Calibri" w:hAnsi="Calibri" w:eastAsia="Calibri" w:cs="Calibri"/>
                <w:sz w:val="20"/>
                <w:szCs w:val="20"/>
              </w:rPr>
              <w:t xml:space="preserve">Assignment 2 – </w:t>
            </w:r>
          </w:p>
          <w:p w:rsidR="2139586F" w:rsidP="6ECFF748" w:rsidRDefault="52FA466D" w14:paraId="0DF72336" w14:textId="006FF5C2">
            <w:pPr>
              <w:spacing w:before="0" w:beforeAutospacing="off" w:after="200" w:afterAutospacing="off" w:line="276" w:lineRule="auto"/>
              <w:jc w:val="left"/>
              <w:rPr>
                <w:rFonts w:ascii="Calibri" w:hAnsi="Calibri" w:eastAsia="Calibri" w:cs="Calibri"/>
                <w:noProof w:val="0"/>
                <w:sz w:val="20"/>
                <w:szCs w:val="20"/>
                <w:lang w:val="en-US"/>
              </w:rPr>
            </w:pPr>
            <w:r w:rsidRPr="6ECFF748" w:rsidR="079E426B">
              <w:rPr>
                <w:rFonts w:ascii="Calibri" w:hAnsi="Calibri" w:eastAsia="Calibri" w:cs="Calibri"/>
                <w:noProof w:val="0"/>
                <w:sz w:val="20"/>
                <w:szCs w:val="20"/>
                <w:lang w:val="en-US"/>
              </w:rPr>
              <w:t>A focused case study. Deep dive into one area of educational policy</w:t>
            </w:r>
            <w:r w:rsidRPr="6ECFF748" w:rsidR="079E426B">
              <w:rPr>
                <w:rFonts w:ascii="Calibri" w:hAnsi="Calibri" w:eastAsia="Calibri" w:cs="Calibri"/>
                <w:noProof w:val="0"/>
                <w:sz w:val="20"/>
                <w:szCs w:val="20"/>
                <w:lang w:val="en-US"/>
              </w:rPr>
              <w:t xml:space="preserve">.  </w:t>
            </w:r>
          </w:p>
          <w:p w:rsidR="2139586F" w:rsidP="6ECFF748" w:rsidRDefault="52FA466D" w14:paraId="27338EBE" w14:textId="089BE2B4">
            <w:pPr>
              <w:pStyle w:val="Normal"/>
              <w:spacing w:line="259" w:lineRule="auto"/>
              <w:jc w:val="left"/>
              <w:rPr>
                <w:rFonts w:ascii="Calibri" w:hAnsi="Calibri" w:eastAsia="Calibri" w:cs="Calibri"/>
                <w:noProof w:val="0"/>
                <w:sz w:val="20"/>
                <w:szCs w:val="20"/>
                <w:lang w:val="en-US"/>
              </w:rPr>
            </w:pPr>
            <w:r w:rsidRPr="6ECFF748" w:rsidR="079E426B">
              <w:rPr>
                <w:rFonts w:ascii="Calibri" w:hAnsi="Calibri" w:eastAsia="Calibri" w:cs="Calibri"/>
                <w:noProof w:val="0"/>
                <w:sz w:val="20"/>
                <w:szCs w:val="20"/>
                <w:lang w:val="en-US"/>
              </w:rPr>
              <w:t>A review of research and the link to current practice</w:t>
            </w:r>
          </w:p>
        </w:tc>
        <w:tc>
          <w:tcPr>
            <w:tcW w:w="2303" w:type="dxa"/>
            <w:vMerge/>
            <w:tcMar/>
          </w:tcPr>
          <w:p w:rsidR="714EBD64" w:rsidP="67738C34" w:rsidRDefault="714EBD64" w14:paraId="00566B43" w14:textId="38CC32FD">
            <w:pPr>
              <w:spacing w:before="0" w:beforeAutospacing="off" w:after="200" w:afterAutospacing="off" w:line="276" w:lineRule="auto"/>
            </w:pPr>
            <w:r w:rsidRPr="67738C34" w:rsidR="5577C6E8">
              <w:rPr>
                <w:rFonts w:ascii="Arial" w:hAnsi="Arial" w:eastAsia="Arial" w:cs="Arial"/>
                <w:noProof w:val="0"/>
                <w:sz w:val="20"/>
                <w:szCs w:val="20"/>
                <w:lang w:val="en-GB"/>
              </w:rPr>
              <w:t xml:space="preserve">A deeper understanding of school policy can improve teaching confidence and practice. </w:t>
            </w:r>
          </w:p>
          <w:p w:rsidR="714EBD64" w:rsidP="67738C34" w:rsidRDefault="714EBD64" w14:paraId="004940A1" w14:textId="7E8A9292">
            <w:pPr>
              <w:spacing w:before="0" w:beforeAutospacing="off" w:after="0" w:afterAutospacing="off" w:line="276" w:lineRule="auto"/>
            </w:pPr>
            <w:r w:rsidRPr="67738C34" w:rsidR="5577C6E8">
              <w:rPr>
                <w:rFonts w:ascii="Arial" w:hAnsi="Arial" w:eastAsia="Arial" w:cs="Arial"/>
                <w:noProof w:val="0"/>
                <w:sz w:val="20"/>
                <w:szCs w:val="20"/>
                <w:lang w:val="en-GB"/>
              </w:rPr>
              <w:t xml:space="preserve"> </w:t>
            </w:r>
          </w:p>
          <w:p w:rsidR="714EBD64" w:rsidP="67738C34" w:rsidRDefault="714EBD64" w14:paraId="772186A0" w14:textId="448C44EA">
            <w:pPr>
              <w:pStyle w:val="Normal"/>
              <w:spacing w:line="259" w:lineRule="auto"/>
            </w:pPr>
            <w:r w:rsidRPr="67738C34" w:rsidR="5577C6E8">
              <w:rPr>
                <w:rFonts w:ascii="Arial" w:hAnsi="Arial" w:eastAsia="Arial" w:cs="Arial"/>
                <w:noProof w:val="0"/>
                <w:sz w:val="20"/>
                <w:szCs w:val="20"/>
                <w:lang w:val="en-GB"/>
              </w:rPr>
              <w:t xml:space="preserve">School policy is informed by central policy and research.  </w:t>
            </w:r>
            <w:r w:rsidRPr="67738C34" w:rsidR="5577C6E8">
              <w:rPr>
                <w:rFonts w:ascii="Calibri" w:hAnsi="Calibri" w:eastAsia="Calibri" w:cs="Calibri"/>
                <w:noProof w:val="0"/>
                <w:sz w:val="20"/>
                <w:szCs w:val="20"/>
                <w:lang w:val="en-GB"/>
              </w:rPr>
              <w:t xml:space="preserve"> </w:t>
            </w:r>
          </w:p>
        </w:tc>
        <w:tc>
          <w:tcPr>
            <w:tcW w:w="1515" w:type="dxa"/>
            <w:tcMar/>
          </w:tcPr>
          <w:p w:rsidR="714EBD64" w:rsidP="714EBD64" w:rsidRDefault="714EBD64" w14:paraId="63D49D7B" w14:textId="45E32D93">
            <w:pPr>
              <w:spacing w:line="259" w:lineRule="auto"/>
              <w:rPr>
                <w:rFonts w:ascii="Calibri" w:hAnsi="Calibri" w:eastAsia="Calibri" w:cs="Calibri"/>
                <w:color w:val="000000" w:themeColor="text1"/>
                <w:sz w:val="20"/>
                <w:szCs w:val="20"/>
              </w:rPr>
            </w:pPr>
            <w:r w:rsidRPr="6ECFF748" w:rsidR="714EBD64">
              <w:rPr>
                <w:rFonts w:ascii="Calibri" w:hAnsi="Calibri" w:eastAsia="Calibri" w:cs="Calibri"/>
                <w:b w:val="1"/>
                <w:bCs w:val="1"/>
                <w:color w:val="000000" w:themeColor="text1" w:themeTint="FF" w:themeShade="FF"/>
                <w:sz w:val="20"/>
                <w:szCs w:val="20"/>
              </w:rPr>
              <w:t xml:space="preserve">Professional </w:t>
            </w:r>
            <w:r w:rsidRPr="6ECFF748" w:rsidR="714EBD64">
              <w:rPr>
                <w:rFonts w:ascii="Calibri" w:hAnsi="Calibri" w:eastAsia="Calibri" w:cs="Calibri"/>
                <w:b w:val="1"/>
                <w:bCs w:val="1"/>
                <w:color w:val="000000" w:themeColor="text1" w:themeTint="FF" w:themeShade="FF"/>
                <w:sz w:val="20"/>
                <w:szCs w:val="20"/>
              </w:rPr>
              <w:t>Behaviours</w:t>
            </w:r>
          </w:p>
          <w:p w:rsidR="6ECFF748" w:rsidP="6ECFF748" w:rsidRDefault="6ECFF748" w14:paraId="08F83601" w14:textId="165E4BF2">
            <w:pPr>
              <w:spacing w:line="259" w:lineRule="auto"/>
              <w:rPr>
                <w:rFonts w:ascii="Calibri" w:hAnsi="Calibri" w:eastAsia="Calibri" w:cs="Calibri"/>
                <w:b w:val="1"/>
                <w:bCs w:val="1"/>
                <w:color w:val="000000" w:themeColor="text1" w:themeTint="FF" w:themeShade="FF"/>
                <w:sz w:val="20"/>
                <w:szCs w:val="20"/>
              </w:rPr>
            </w:pPr>
          </w:p>
          <w:p w:rsidR="5463FB6D" w:rsidP="6ECFF748" w:rsidRDefault="5463FB6D" w14:paraId="747A54C3" w14:textId="79DB23D6">
            <w:pPr>
              <w:spacing w:line="259" w:lineRule="auto"/>
              <w:rPr>
                <w:rFonts w:ascii="Calibri" w:hAnsi="Calibri" w:eastAsia="Calibri" w:cs="Calibri"/>
                <w:b w:val="1"/>
                <w:bCs w:val="1"/>
                <w:color w:val="000000" w:themeColor="text1" w:themeTint="FF" w:themeShade="FF"/>
                <w:sz w:val="20"/>
                <w:szCs w:val="20"/>
              </w:rPr>
            </w:pPr>
            <w:r w:rsidRPr="6ECFF748" w:rsidR="5463FB6D">
              <w:rPr>
                <w:rFonts w:ascii="Calibri" w:hAnsi="Calibri" w:eastAsia="Calibri" w:cs="Calibri"/>
                <w:b w:val="1"/>
                <w:bCs w:val="1"/>
                <w:color w:val="000000" w:themeColor="text1" w:themeTint="FF" w:themeShade="FF"/>
                <w:sz w:val="20"/>
                <w:szCs w:val="20"/>
              </w:rPr>
              <w:t>Pedogogy</w:t>
            </w:r>
          </w:p>
          <w:p w:rsidR="714EBD64" w:rsidP="714EBD64" w:rsidRDefault="714EBD64" w14:paraId="6B245E50" w14:textId="6D5E16F4">
            <w:pPr>
              <w:spacing w:line="259" w:lineRule="auto"/>
              <w:rPr>
                <w:rFonts w:ascii="Calibri" w:hAnsi="Calibri" w:eastAsia="Calibri" w:cs="Calibri"/>
                <w:color w:val="000000" w:themeColor="text1"/>
                <w:sz w:val="20"/>
                <w:szCs w:val="20"/>
              </w:rPr>
            </w:pPr>
          </w:p>
          <w:p w:rsidR="714EBD64" w:rsidP="714EBD64" w:rsidRDefault="714EBD64" w14:paraId="562B7DBA" w14:textId="638769E6">
            <w:pPr>
              <w:spacing w:line="259" w:lineRule="auto"/>
              <w:rPr>
                <w:rFonts w:ascii="Calibri" w:hAnsi="Calibri" w:eastAsia="Calibri" w:cs="Calibri"/>
                <w:color w:val="000000" w:themeColor="text1"/>
                <w:sz w:val="20"/>
                <w:szCs w:val="20"/>
              </w:rPr>
            </w:pPr>
            <w:r w:rsidRPr="6ECFF748" w:rsidR="714EBD64">
              <w:rPr>
                <w:rFonts w:ascii="Calibri" w:hAnsi="Calibri" w:eastAsia="Calibri" w:cs="Calibri"/>
                <w:color w:val="000000" w:themeColor="text1" w:themeTint="FF" w:themeShade="FF"/>
                <w:sz w:val="20"/>
                <w:szCs w:val="20"/>
              </w:rPr>
              <w:t>Research engaged</w:t>
            </w:r>
          </w:p>
        </w:tc>
        <w:tc>
          <w:tcPr>
            <w:tcW w:w="2981" w:type="dxa"/>
            <w:tcMar/>
          </w:tcPr>
          <w:p w:rsidR="714EBD64" w:rsidP="02AE7E05" w:rsidRDefault="714EBD64" w14:paraId="70C10A93" w14:textId="40C9D585" w14:noSpellErr="1">
            <w:pPr>
              <w:spacing w:line="257" w:lineRule="auto"/>
              <w:rPr>
                <w:rFonts w:ascii="Calibri" w:hAnsi="Calibri" w:eastAsia="Calibri" w:cs="Calibri"/>
                <w:color w:val="000000" w:themeColor="text1" w:themeTint="FF" w:themeShade="FF"/>
                <w:sz w:val="20"/>
                <w:szCs w:val="20"/>
              </w:rPr>
            </w:pPr>
            <w:r w:rsidRPr="6ECFF748" w:rsidR="2B0BBEF7">
              <w:rPr>
                <w:rFonts w:ascii="Calibri" w:hAnsi="Calibri" w:eastAsia="Calibri" w:cs="Calibri"/>
                <w:color w:val="000000" w:themeColor="text1" w:themeTint="FF" w:themeShade="FF"/>
                <w:sz w:val="20"/>
                <w:szCs w:val="20"/>
                <w:lang w:val="en-GB"/>
              </w:rPr>
              <w:t>Check these websites to keep up to date with educational issues:</w:t>
            </w:r>
          </w:p>
          <w:p w:rsidR="714EBD64" w:rsidP="02AE7E05" w:rsidRDefault="714EBD64" w14:paraId="18D42319" w14:textId="2AC86A75"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92332e7f7b4b4372">
              <w:r w:rsidRPr="6ECFF748" w:rsidR="2B0BBEF7">
                <w:rPr>
                  <w:rStyle w:val="Hyperlink"/>
                  <w:rFonts w:ascii="Calibri" w:hAnsi="Calibri" w:eastAsia="Calibri" w:cs="Calibri"/>
                  <w:sz w:val="20"/>
                  <w:szCs w:val="20"/>
                  <w:lang w:val="en-GB"/>
                </w:rPr>
                <w:t>BBC - Education</w:t>
              </w:r>
            </w:hyperlink>
          </w:p>
          <w:p w:rsidR="714EBD64" w:rsidP="02AE7E05" w:rsidRDefault="714EBD64" w14:paraId="12202E76" w14:textId="779364C4"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559a2a9c0ecb4063">
              <w:r w:rsidRPr="6ECFF748" w:rsidR="2B0BBEF7">
                <w:rPr>
                  <w:rStyle w:val="Hyperlink"/>
                  <w:rFonts w:ascii="Calibri" w:hAnsi="Calibri" w:eastAsia="Calibri" w:cs="Calibri"/>
                  <w:sz w:val="20"/>
                  <w:szCs w:val="20"/>
                  <w:lang w:val="en-GB"/>
                </w:rPr>
                <w:t>The Guardian - Education</w:t>
              </w:r>
            </w:hyperlink>
          </w:p>
          <w:p w:rsidR="714EBD64" w:rsidP="02AE7E05" w:rsidRDefault="714EBD64" w14:paraId="4975322F" w14:textId="00ACA763"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bcc4f9c7a9ad4db0">
              <w:r w:rsidRPr="6ECFF748" w:rsidR="2B0BBEF7">
                <w:rPr>
                  <w:rStyle w:val="Hyperlink"/>
                  <w:rFonts w:ascii="Calibri" w:hAnsi="Calibri" w:eastAsia="Calibri" w:cs="Calibri"/>
                  <w:sz w:val="20"/>
                  <w:szCs w:val="20"/>
                  <w:lang w:val="en-GB"/>
                </w:rPr>
                <w:t>GOV.UK - Education, training and skills</w:t>
              </w:r>
            </w:hyperlink>
          </w:p>
          <w:p w:rsidR="714EBD64" w:rsidP="02AE7E05" w:rsidRDefault="714EBD64" w14:paraId="562C6833" w14:textId="6B128E19"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cbfbbd7da8df4b05">
              <w:r w:rsidRPr="6ECFF748" w:rsidR="2B0BBEF7">
                <w:rPr>
                  <w:rStyle w:val="Hyperlink"/>
                  <w:rFonts w:ascii="Calibri" w:hAnsi="Calibri" w:eastAsia="Calibri" w:cs="Calibri"/>
                  <w:sz w:val="20"/>
                  <w:szCs w:val="20"/>
                  <w:lang w:val="en-GB"/>
                </w:rPr>
                <w:t>TES</w:t>
              </w:r>
            </w:hyperlink>
          </w:p>
          <w:p w:rsidR="714EBD64" w:rsidP="02AE7E05" w:rsidRDefault="714EBD64" w14:paraId="31E7AF8E" w14:textId="15F603E5"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6d8a673ce4624870">
              <w:r w:rsidRPr="6ECFF748" w:rsidR="2B0BBEF7">
                <w:rPr>
                  <w:rStyle w:val="Hyperlink"/>
                  <w:rFonts w:ascii="Calibri" w:hAnsi="Calibri" w:eastAsia="Calibri" w:cs="Calibri"/>
                  <w:sz w:val="20"/>
                  <w:szCs w:val="20"/>
                  <w:lang w:val="en-GB"/>
                </w:rPr>
                <w:t>The Independent</w:t>
              </w:r>
            </w:hyperlink>
          </w:p>
          <w:p w:rsidR="714EBD64" w:rsidP="02AE7E05" w:rsidRDefault="714EBD64" w14:paraId="56F422A0" w14:textId="67AA1344"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379a44cd79c041fa">
              <w:r w:rsidRPr="6ECFF748" w:rsidR="2B0BBEF7">
                <w:rPr>
                  <w:rStyle w:val="Hyperlink"/>
                  <w:rFonts w:ascii="Calibri" w:hAnsi="Calibri" w:eastAsia="Calibri" w:cs="Calibri"/>
                  <w:sz w:val="20"/>
                  <w:szCs w:val="20"/>
                  <w:lang w:val="en-GB"/>
                </w:rPr>
                <w:t>The Glossary of Education Reform</w:t>
              </w:r>
            </w:hyperlink>
          </w:p>
          <w:p w:rsidR="714EBD64" w:rsidP="02AE7E05" w:rsidRDefault="714EBD64" w14:paraId="024D884E" w14:textId="4C32BDDD" w14:noSpellErr="1">
            <w:pPr>
              <w:pStyle w:val="ListParagraph"/>
              <w:numPr>
                <w:ilvl w:val="0"/>
                <w:numId w:val="11"/>
              </w:numPr>
              <w:tabs>
                <w:tab w:val="left" w:leader="none" w:pos="720"/>
              </w:tabs>
              <w:spacing w:line="257" w:lineRule="auto"/>
              <w:rPr>
                <w:rFonts w:ascii="Calibri" w:hAnsi="Calibri" w:eastAsia="Calibri" w:cs="Calibri"/>
                <w:color w:val="000000" w:themeColor="text1" w:themeTint="FF" w:themeShade="FF"/>
                <w:sz w:val="20"/>
                <w:szCs w:val="20"/>
              </w:rPr>
            </w:pPr>
            <w:hyperlink r:id="R943b475ef95341af">
              <w:r w:rsidRPr="6ECFF748" w:rsidR="2B0BBEF7">
                <w:rPr>
                  <w:rStyle w:val="Hyperlink"/>
                  <w:rFonts w:ascii="Calibri" w:hAnsi="Calibri" w:eastAsia="Calibri" w:cs="Calibri"/>
                  <w:sz w:val="20"/>
                  <w:szCs w:val="20"/>
                  <w:lang w:val="en-GB"/>
                </w:rPr>
                <w:t>UK Parliament</w:t>
              </w:r>
            </w:hyperlink>
          </w:p>
          <w:p w:rsidR="714EBD64" w:rsidP="02AE7E05" w:rsidRDefault="714EBD64" w14:paraId="32E3D600" w14:textId="41DD6BE8" w14:noSpellErr="1">
            <w:pPr>
              <w:tabs>
                <w:tab w:val="left" w:leader="none" w:pos="720"/>
              </w:tabs>
              <w:spacing w:line="257" w:lineRule="auto"/>
              <w:rPr>
                <w:rFonts w:ascii="Calibri" w:hAnsi="Calibri" w:eastAsia="Calibri" w:cs="Calibri"/>
                <w:color w:val="000000" w:themeColor="text1" w:themeTint="FF" w:themeShade="FF"/>
                <w:sz w:val="20"/>
                <w:szCs w:val="20"/>
              </w:rPr>
            </w:pPr>
          </w:p>
          <w:p w:rsidR="714EBD64" w:rsidP="02AE7E05" w:rsidRDefault="714EBD64" w14:paraId="52528E8F" w14:textId="73074FB4" w14:noSpellErr="1">
            <w:pPr>
              <w:spacing w:line="257" w:lineRule="auto"/>
              <w:rPr>
                <w:rFonts w:ascii="Calibri" w:hAnsi="Calibri" w:eastAsia="Calibri" w:cs="Calibri"/>
                <w:color w:val="000000" w:themeColor="text1" w:themeTint="FF" w:themeShade="FF"/>
                <w:sz w:val="20"/>
                <w:szCs w:val="20"/>
              </w:rPr>
            </w:pPr>
            <w:r w:rsidRPr="6ECFF748" w:rsidR="2B0BBEF7">
              <w:rPr>
                <w:rFonts w:ascii="Calibri" w:hAnsi="Calibri" w:eastAsia="Calibri" w:cs="Calibri"/>
                <w:color w:val="000000" w:themeColor="text1" w:themeTint="FF" w:themeShade="FF"/>
                <w:sz w:val="20"/>
                <w:szCs w:val="20"/>
                <w:lang w:val="en-GB"/>
              </w:rPr>
              <w:t>Read chapter 3:</w:t>
            </w:r>
          </w:p>
          <w:p w:rsidR="714EBD64" w:rsidP="02AE7E05" w:rsidRDefault="714EBD64" w14:paraId="67D5E7C1" w14:textId="557ABBDD">
            <w:pPr>
              <w:spacing w:line="259" w:lineRule="auto"/>
              <w:rPr>
                <w:rFonts w:ascii="Calibri" w:hAnsi="Calibri" w:eastAsia="Calibri" w:cs="Calibri"/>
                <w:color w:val="000000" w:themeColor="text1" w:themeTint="FF" w:themeShade="FF"/>
                <w:sz w:val="20"/>
                <w:szCs w:val="20"/>
                <w:lang w:val="en-GB"/>
              </w:rPr>
            </w:pPr>
            <w:hyperlink r:id="R8db29ba8057b48bc">
              <w:r w:rsidRPr="6ECFF748" w:rsidR="2B0BBEF7">
                <w:rPr>
                  <w:rStyle w:val="Hyperlink"/>
                  <w:rFonts w:ascii="Calibri" w:hAnsi="Calibri" w:eastAsia="Calibri" w:cs="Calibri"/>
                  <w:sz w:val="20"/>
                  <w:szCs w:val="20"/>
                  <w:lang w:val="en-GB"/>
                </w:rPr>
                <w:t>Brooks, Valerie, et al. Preparing To Teach In Secondary Schools : A Student Teacher's Guide To Professional Issues In Secondary Education, McGraw-Hill Education, 2012.</w:t>
              </w:r>
            </w:hyperlink>
          </w:p>
          <w:p w:rsidR="714EBD64" w:rsidP="02AE7E05" w:rsidRDefault="714EBD64" w14:paraId="7D4F3331" w14:textId="00053D41">
            <w:pPr>
              <w:pStyle w:val="Normal"/>
              <w:spacing w:line="259" w:lineRule="auto"/>
              <w:rPr>
                <w:rFonts w:ascii="Calibri" w:hAnsi="Calibri" w:eastAsia="Calibri" w:cs="Calibri"/>
                <w:color w:val="000000" w:themeColor="text1"/>
                <w:sz w:val="19"/>
                <w:szCs w:val="19"/>
                <w:lang w:val="en-GB"/>
              </w:rPr>
            </w:pPr>
          </w:p>
        </w:tc>
        <w:tc>
          <w:tcPr>
            <w:tcW w:w="4354" w:type="dxa"/>
            <w:vMerge/>
            <w:tcMar/>
          </w:tcPr>
          <w:p w:rsidR="714EBD64" w:rsidP="714EBD64" w:rsidRDefault="714EBD64" w14:paraId="3FDEEC17" w14:textId="36B92E41">
            <w:pPr>
              <w:spacing w:line="259" w:lineRule="auto"/>
              <w:rPr>
                <w:rFonts w:ascii="Calibri" w:hAnsi="Calibri" w:eastAsia="Calibri" w:cs="Calibri"/>
                <w:color w:val="000000" w:themeColor="text1"/>
                <w:sz w:val="20"/>
                <w:szCs w:val="20"/>
              </w:rPr>
            </w:pPr>
            <w:r w:rsidRPr="714EBD64">
              <w:rPr>
                <w:rFonts w:ascii="Calibri" w:hAnsi="Calibri" w:eastAsia="Calibri" w:cs="Calibri"/>
                <w:color w:val="000000" w:themeColor="text1"/>
                <w:sz w:val="20"/>
                <w:szCs w:val="20"/>
                <w:lang w:val="en-GB"/>
              </w:rPr>
              <w:t>Present data effectively.</w:t>
            </w:r>
          </w:p>
          <w:p w:rsidR="714EBD64" w:rsidP="714EBD64" w:rsidRDefault="714EBD64" w14:paraId="7A21E04A" w14:textId="1ADE02F2">
            <w:pPr>
              <w:spacing w:line="259" w:lineRule="auto"/>
              <w:rPr>
                <w:rFonts w:ascii="Calibri" w:hAnsi="Calibri" w:eastAsia="Calibri" w:cs="Calibri"/>
                <w:color w:val="000000" w:themeColor="text1"/>
                <w:sz w:val="20"/>
                <w:szCs w:val="20"/>
              </w:rPr>
            </w:pPr>
          </w:p>
        </w:tc>
      </w:tr>
      <w:tr w:rsidR="6ECFF748" w:rsidTr="02CDDD57" w14:paraId="3F72109D">
        <w:trPr>
          <w:trHeight w:val="15"/>
        </w:trPr>
        <w:tc>
          <w:tcPr>
            <w:tcW w:w="810" w:type="dxa"/>
            <w:shd w:val="clear" w:color="auto" w:fill="D9D9D9" w:themeFill="background1" w:themeFillShade="D9"/>
            <w:tcMar/>
          </w:tcPr>
          <w:p w:rsidR="6ECFF748" w:rsidP="6ECFF748" w:rsidRDefault="6ECFF748" w14:paraId="5AC2AD8F" w14:textId="6C513C13">
            <w:pPr>
              <w:pStyle w:val="Normal"/>
              <w:spacing w:line="259" w:lineRule="auto"/>
              <w:rPr>
                <w:rFonts w:eastAsia="" w:eastAsiaTheme="minorEastAsia"/>
                <w:color w:val="000000" w:themeColor="text1" w:themeTint="FF" w:themeShade="FF"/>
                <w:sz w:val="20"/>
                <w:szCs w:val="20"/>
              </w:rPr>
            </w:pPr>
          </w:p>
        </w:tc>
        <w:tc>
          <w:tcPr>
            <w:tcW w:w="997" w:type="dxa"/>
            <w:shd w:val="clear" w:color="auto" w:fill="D9D9D9" w:themeFill="background1" w:themeFillShade="D9"/>
            <w:tcMar/>
          </w:tcPr>
          <w:p w:rsidR="6ECFF748" w:rsidP="6ECFF748" w:rsidRDefault="6ECFF748" w14:paraId="66689BF3" w14:textId="3F8FE354">
            <w:pPr>
              <w:pStyle w:val="Normal"/>
              <w:spacing w:line="259" w:lineRule="auto"/>
              <w:rPr>
                <w:rFonts w:eastAsia="" w:eastAsiaTheme="minorEastAsia"/>
                <w:sz w:val="20"/>
                <w:szCs w:val="20"/>
                <w:lang w:val="en-GB"/>
              </w:rPr>
            </w:pPr>
          </w:p>
        </w:tc>
        <w:tc>
          <w:tcPr>
            <w:tcW w:w="1594" w:type="dxa"/>
            <w:shd w:val="clear" w:color="auto" w:fill="D9D9D9" w:themeFill="background1" w:themeFillShade="D9"/>
            <w:tcMar/>
          </w:tcPr>
          <w:p w:rsidR="6ECFF748" w:rsidP="6ECFF748" w:rsidRDefault="6ECFF748" w14:paraId="36AAD834" w14:textId="41242CCF">
            <w:pPr>
              <w:pStyle w:val="Normal"/>
              <w:spacing w:line="259" w:lineRule="auto"/>
              <w:rPr>
                <w:rFonts w:eastAsia="" w:eastAsiaTheme="minorEastAsia"/>
                <w:sz w:val="20"/>
                <w:szCs w:val="20"/>
                <w:lang w:val="en-GB"/>
              </w:rPr>
            </w:pPr>
          </w:p>
        </w:tc>
        <w:tc>
          <w:tcPr>
            <w:tcW w:w="2303" w:type="dxa"/>
            <w:shd w:val="clear" w:color="auto" w:fill="D9D9D9" w:themeFill="background1" w:themeFillShade="D9"/>
            <w:tcMar/>
          </w:tcPr>
          <w:p w:rsidR="6ECFF748" w:rsidP="6ECFF748" w:rsidRDefault="6ECFF748" w14:paraId="0757D450" w14:textId="1B7AF0FC">
            <w:pPr>
              <w:pStyle w:val="Normal"/>
              <w:spacing w:line="259" w:lineRule="auto"/>
              <w:rPr>
                <w:rFonts w:eastAsia="" w:eastAsiaTheme="minorEastAsia"/>
                <w:color w:val="000000" w:themeColor="text1" w:themeTint="FF" w:themeShade="FF"/>
                <w:sz w:val="20"/>
                <w:szCs w:val="20"/>
              </w:rPr>
            </w:pPr>
          </w:p>
        </w:tc>
        <w:tc>
          <w:tcPr>
            <w:tcW w:w="1515" w:type="dxa"/>
            <w:shd w:val="clear" w:color="auto" w:fill="D9D9D9" w:themeFill="background1" w:themeFillShade="D9"/>
            <w:tcMar/>
          </w:tcPr>
          <w:p w:rsidR="6ECFF748" w:rsidP="6ECFF748" w:rsidRDefault="6ECFF748" w14:paraId="5868152D" w14:textId="037075A6">
            <w:pPr>
              <w:pStyle w:val="Normal"/>
              <w:spacing w:line="259" w:lineRule="auto"/>
              <w:rPr>
                <w:rFonts w:eastAsia="" w:eastAsiaTheme="minorEastAsia"/>
                <w:b w:val="1"/>
                <w:bCs w:val="1"/>
                <w:sz w:val="20"/>
                <w:szCs w:val="20"/>
              </w:rPr>
            </w:pPr>
          </w:p>
        </w:tc>
        <w:tc>
          <w:tcPr>
            <w:tcW w:w="2981" w:type="dxa"/>
            <w:shd w:val="clear" w:color="auto" w:fill="D9D9D9" w:themeFill="background1" w:themeFillShade="D9"/>
            <w:tcMar/>
          </w:tcPr>
          <w:p w:rsidR="6ECFF748" w:rsidP="6ECFF748" w:rsidRDefault="6ECFF748" w14:paraId="1039C4A9" w14:textId="58D5791E">
            <w:pPr>
              <w:pStyle w:val="Normal"/>
              <w:spacing w:line="259" w:lineRule="auto"/>
              <w:rPr>
                <w:rFonts w:eastAsia="" w:eastAsiaTheme="minorEastAsia"/>
                <w:sz w:val="20"/>
                <w:szCs w:val="20"/>
              </w:rPr>
            </w:pPr>
          </w:p>
        </w:tc>
        <w:tc>
          <w:tcPr>
            <w:tcW w:w="4354" w:type="dxa"/>
            <w:shd w:val="clear" w:color="auto" w:fill="D9D9D9" w:themeFill="background1" w:themeFillShade="D9"/>
            <w:tcMar/>
          </w:tcPr>
          <w:p w:rsidR="6ECFF748" w:rsidP="6ECFF748" w:rsidRDefault="6ECFF748" w14:paraId="5FAD95AD" w14:textId="4FEF3C83">
            <w:pPr>
              <w:pStyle w:val="Normal"/>
              <w:spacing w:line="259" w:lineRule="auto"/>
              <w:rPr>
                <w:rFonts w:ascii="Calibri" w:hAnsi="Calibri" w:eastAsia="Calibri" w:cs="Calibri"/>
                <w:sz w:val="20"/>
                <w:szCs w:val="20"/>
              </w:rPr>
            </w:pPr>
          </w:p>
        </w:tc>
      </w:tr>
      <w:tr w:rsidR="6ECFF748" w:rsidTr="02CDDD57" w14:paraId="2208B732">
        <w:trPr>
          <w:trHeight w:val="15"/>
        </w:trPr>
        <w:tc>
          <w:tcPr>
            <w:tcW w:w="810" w:type="dxa"/>
            <w:shd w:val="clear" w:color="auto" w:fill="FFE599" w:themeFill="accent4" w:themeFillTint="66"/>
            <w:tcMar/>
          </w:tcPr>
          <w:p w:rsidR="6ECFF748" w:rsidP="6ECFF748" w:rsidRDefault="6ECFF748" w14:paraId="17A550AD" w14:textId="09BD475D">
            <w:pPr>
              <w:pStyle w:val="Normal"/>
              <w:spacing w:line="259" w:lineRule="auto"/>
              <w:rPr>
                <w:rFonts w:eastAsia="" w:eastAsiaTheme="minorEastAsia"/>
                <w:color w:val="000000" w:themeColor="text1" w:themeTint="FF" w:themeShade="FF"/>
                <w:sz w:val="20"/>
                <w:szCs w:val="20"/>
                <w:lang w:val="en-GB"/>
              </w:rPr>
            </w:pPr>
            <w:r w:rsidRPr="6ECFF748" w:rsidR="6ECFF748">
              <w:rPr>
                <w:rFonts w:eastAsia="" w:eastAsiaTheme="minorEastAsia"/>
                <w:color w:val="000000" w:themeColor="text1" w:themeTint="FF" w:themeShade="FF"/>
                <w:sz w:val="20"/>
                <w:szCs w:val="20"/>
                <w:lang w:val="en-GB"/>
              </w:rPr>
              <w:t xml:space="preserve">Wed </w:t>
            </w:r>
            <w:r w:rsidRPr="6ECFF748" w:rsidR="5065E054">
              <w:rPr>
                <w:rFonts w:eastAsia="" w:eastAsiaTheme="minorEastAsia"/>
                <w:color w:val="000000" w:themeColor="text1" w:themeTint="FF" w:themeShade="FF"/>
                <w:sz w:val="20"/>
                <w:szCs w:val="20"/>
                <w:lang w:val="en-GB"/>
              </w:rPr>
              <w:t>12/2</w:t>
            </w:r>
          </w:p>
          <w:p w:rsidR="6ECFF748" w:rsidP="6ECFF748" w:rsidRDefault="6ECFF748" w14:paraId="38758C34" w14:textId="415EFA0E">
            <w:pPr>
              <w:spacing w:line="259" w:lineRule="auto"/>
              <w:rPr>
                <w:rFonts w:eastAsia="" w:eastAsiaTheme="minorEastAsia"/>
                <w:color w:val="000000" w:themeColor="text1" w:themeTint="FF" w:themeShade="FF"/>
                <w:sz w:val="20"/>
                <w:szCs w:val="20"/>
                <w:lang w:val="en-GB"/>
              </w:rPr>
            </w:pPr>
            <w:r w:rsidRPr="6ECFF748" w:rsidR="6ECFF748">
              <w:rPr>
                <w:rFonts w:eastAsia="" w:eastAsiaTheme="minorEastAsia"/>
                <w:color w:val="000000" w:themeColor="text1" w:themeTint="FF" w:themeShade="FF"/>
                <w:sz w:val="20"/>
                <w:szCs w:val="20"/>
                <w:lang w:val="en-GB"/>
              </w:rPr>
              <w:t>9-4</w:t>
            </w:r>
          </w:p>
          <w:p w:rsidR="6ECFF748" w:rsidP="6ECFF748" w:rsidRDefault="6ECFF748" w14:paraId="55228898" w14:textId="57CD5ADF">
            <w:pPr>
              <w:spacing w:line="259" w:lineRule="auto"/>
            </w:pPr>
            <w:r w:rsidRPr="6ECFF748" w:rsidR="6ECFF748">
              <w:rPr>
                <w:rFonts w:eastAsia="" w:eastAsiaTheme="minorEastAsia"/>
                <w:sz w:val="20"/>
                <w:szCs w:val="20"/>
                <w:lang w:val="en-GB"/>
              </w:rPr>
              <w:t xml:space="preserve">See room info </w:t>
            </w:r>
          </w:p>
        </w:tc>
        <w:tc>
          <w:tcPr>
            <w:tcW w:w="997" w:type="dxa"/>
            <w:shd w:val="clear" w:color="auto" w:fill="FFE599" w:themeFill="accent4" w:themeFillTint="66"/>
            <w:tcMar/>
          </w:tcPr>
          <w:p w:rsidR="6ECFF748" w:rsidP="6ECFF748" w:rsidRDefault="6ECFF748" w14:paraId="104CC8E3" w14:textId="2FDBB9C3">
            <w:pPr>
              <w:spacing w:line="259" w:lineRule="auto"/>
              <w:rPr>
                <w:rFonts w:eastAsia="" w:eastAsiaTheme="minorEastAsia"/>
                <w:sz w:val="20"/>
                <w:szCs w:val="20"/>
                <w:lang w:val="en-GB"/>
              </w:rPr>
            </w:pPr>
            <w:r w:rsidRPr="6ECFF748" w:rsidR="6ECFF748">
              <w:rPr>
                <w:rFonts w:eastAsia="" w:eastAsiaTheme="minorEastAsia"/>
                <w:sz w:val="20"/>
                <w:szCs w:val="20"/>
                <w:lang w:val="en-GB"/>
              </w:rPr>
              <w:t>Subject staff</w:t>
            </w:r>
          </w:p>
          <w:p w:rsidR="6ECFF748" w:rsidP="6ECFF748" w:rsidRDefault="6ECFF748" w14:paraId="10D1A01A" w14:textId="6D46F296">
            <w:pPr>
              <w:spacing w:line="259" w:lineRule="auto"/>
              <w:rPr>
                <w:rFonts w:eastAsia="" w:eastAsiaTheme="minorEastAsia"/>
                <w:sz w:val="20"/>
                <w:szCs w:val="20"/>
                <w:lang w:val="en-GB"/>
              </w:rPr>
            </w:pPr>
          </w:p>
          <w:p w:rsidR="6ECFF748" w:rsidP="6ECFF748" w:rsidRDefault="6ECFF748" w14:paraId="7004506A" w14:textId="0F52BE77">
            <w:pPr>
              <w:spacing w:line="259" w:lineRule="auto"/>
              <w:rPr>
                <w:rFonts w:eastAsia="" w:eastAsiaTheme="minorEastAsia"/>
                <w:sz w:val="20"/>
                <w:szCs w:val="20"/>
                <w:lang w:val="en-GB"/>
              </w:rPr>
            </w:pPr>
          </w:p>
          <w:p w:rsidR="6ECFF748" w:rsidP="6ECFF748" w:rsidRDefault="6ECFF748" w14:paraId="4779A9AB" w14:textId="24067B46">
            <w:pPr>
              <w:spacing w:line="259" w:lineRule="auto"/>
              <w:rPr>
                <w:rFonts w:eastAsia="" w:eastAsiaTheme="minorEastAsia"/>
                <w:sz w:val="20"/>
                <w:szCs w:val="20"/>
                <w:lang w:val="en-GB"/>
              </w:rPr>
            </w:pPr>
          </w:p>
        </w:tc>
        <w:tc>
          <w:tcPr>
            <w:tcW w:w="1594" w:type="dxa"/>
            <w:shd w:val="clear" w:color="auto" w:fill="FFE599" w:themeFill="accent4" w:themeFillTint="66"/>
            <w:tcMar/>
          </w:tcPr>
          <w:p w:rsidR="6ECFF748" w:rsidP="6ECFF748" w:rsidRDefault="6ECFF748" w14:paraId="54C0CD45" w14:textId="25F61A32">
            <w:pPr>
              <w:spacing w:line="259" w:lineRule="auto"/>
              <w:rPr>
                <w:rFonts w:eastAsia="" w:eastAsiaTheme="minorEastAsia"/>
                <w:sz w:val="20"/>
                <w:szCs w:val="20"/>
              </w:rPr>
            </w:pPr>
            <w:r w:rsidRPr="6ECFF748" w:rsidR="6ECFF748">
              <w:rPr>
                <w:rFonts w:eastAsia="" w:eastAsiaTheme="minorEastAsia"/>
                <w:sz w:val="20"/>
                <w:szCs w:val="20"/>
                <w:lang w:val="en-GB"/>
              </w:rPr>
              <w:t>PGC7007M</w:t>
            </w:r>
          </w:p>
          <w:p w:rsidR="6ECFF748" w:rsidP="6ECFF748" w:rsidRDefault="6ECFF748" w14:paraId="7BAC5D59" w14:textId="251FC13F">
            <w:pPr>
              <w:spacing w:line="259" w:lineRule="auto"/>
              <w:rPr>
                <w:rFonts w:eastAsia="" w:eastAsiaTheme="minorEastAsia"/>
                <w:sz w:val="20"/>
                <w:szCs w:val="20"/>
                <w:lang w:val="en-GB"/>
              </w:rPr>
            </w:pPr>
            <w:r w:rsidRPr="6ECFF748" w:rsidR="6ECFF748">
              <w:rPr>
                <w:rFonts w:eastAsia="" w:eastAsiaTheme="minorEastAsia"/>
                <w:sz w:val="20"/>
                <w:szCs w:val="20"/>
                <w:lang w:val="en-GB"/>
              </w:rPr>
              <w:t xml:space="preserve">Sessions </w:t>
            </w:r>
            <w:r w:rsidRPr="6ECFF748" w:rsidR="2E5FB2ED">
              <w:rPr>
                <w:rFonts w:eastAsia="" w:eastAsiaTheme="minorEastAsia"/>
                <w:sz w:val="20"/>
                <w:szCs w:val="20"/>
                <w:lang w:val="en-GB"/>
              </w:rPr>
              <w:t>13-16</w:t>
            </w:r>
          </w:p>
        </w:tc>
        <w:tc>
          <w:tcPr>
            <w:tcW w:w="2303" w:type="dxa"/>
            <w:shd w:val="clear" w:color="auto" w:fill="FFE599" w:themeFill="accent4" w:themeFillTint="66"/>
            <w:tcMar/>
          </w:tcPr>
          <w:p w:rsidR="6ECFF748" w:rsidP="6ECFF748" w:rsidRDefault="6ECFF748" w14:paraId="273071BC" w14:textId="6913085B">
            <w:pPr>
              <w:spacing w:line="259" w:lineRule="auto"/>
              <w:rPr>
                <w:rFonts w:eastAsia="" w:eastAsiaTheme="minorEastAsia"/>
                <w:sz w:val="20"/>
                <w:szCs w:val="20"/>
                <w:lang w:val="en-GB"/>
              </w:rPr>
            </w:pPr>
          </w:p>
          <w:p w:rsidR="6ECFF748" w:rsidP="6ECFF748" w:rsidRDefault="6ECFF748" w14:paraId="7CC186F0" w14:textId="5A334188">
            <w:pPr>
              <w:spacing w:line="259" w:lineRule="auto"/>
              <w:rPr>
                <w:rFonts w:eastAsia="" w:eastAsiaTheme="minorEastAsia"/>
                <w:sz w:val="20"/>
                <w:szCs w:val="20"/>
                <w:lang w:val="en-GB"/>
              </w:rPr>
            </w:pPr>
          </w:p>
          <w:p w:rsidR="6ECFF748" w:rsidP="6ECFF748" w:rsidRDefault="6ECFF748" w14:paraId="6625C0EF" w14:textId="22F50668">
            <w:pPr>
              <w:spacing w:line="259" w:lineRule="auto"/>
              <w:rPr>
                <w:rFonts w:eastAsia="" w:eastAsiaTheme="minorEastAsia"/>
                <w:sz w:val="20"/>
                <w:szCs w:val="20"/>
                <w:lang w:val="en-GB"/>
              </w:rPr>
            </w:pPr>
          </w:p>
          <w:p w:rsidR="6ECFF748" w:rsidP="6ECFF748" w:rsidRDefault="6ECFF748" w14:paraId="23E79BD5" w14:textId="15E79273">
            <w:pPr>
              <w:spacing w:line="259" w:lineRule="auto"/>
              <w:rPr>
                <w:rFonts w:eastAsia="" w:eastAsiaTheme="minorEastAsia"/>
                <w:sz w:val="20"/>
                <w:szCs w:val="20"/>
                <w:lang w:val="en-GB"/>
              </w:rPr>
            </w:pPr>
          </w:p>
        </w:tc>
        <w:tc>
          <w:tcPr>
            <w:tcW w:w="1515" w:type="dxa"/>
            <w:shd w:val="clear" w:color="auto" w:fill="FFE599" w:themeFill="accent4" w:themeFillTint="66"/>
            <w:tcMar/>
          </w:tcPr>
          <w:p w:rsidR="6ECFF748" w:rsidP="6ECFF748" w:rsidRDefault="6ECFF748" w14:paraId="51BF9E57" w14:textId="351E7BF5">
            <w:pPr>
              <w:spacing w:line="259" w:lineRule="auto"/>
              <w:rPr>
                <w:rFonts w:eastAsia="" w:eastAsiaTheme="minorEastAsia"/>
                <w:sz w:val="20"/>
                <w:szCs w:val="20"/>
                <w:lang w:val="en-GB"/>
              </w:rPr>
            </w:pPr>
          </w:p>
        </w:tc>
        <w:tc>
          <w:tcPr>
            <w:tcW w:w="2981" w:type="dxa"/>
            <w:shd w:val="clear" w:color="auto" w:fill="FFE599" w:themeFill="accent4" w:themeFillTint="66"/>
            <w:tcMar/>
          </w:tcPr>
          <w:p w:rsidR="6ECFF748" w:rsidP="6ECFF748" w:rsidRDefault="6ECFF748" w14:paraId="73BC3F78" w14:textId="35B1F74B">
            <w:pPr>
              <w:spacing w:line="259" w:lineRule="auto"/>
              <w:rPr>
                <w:rFonts w:eastAsia="" w:eastAsiaTheme="minorEastAsia"/>
                <w:sz w:val="20"/>
                <w:szCs w:val="20"/>
                <w:lang w:val="en-GB"/>
              </w:rPr>
            </w:pPr>
          </w:p>
        </w:tc>
        <w:tc>
          <w:tcPr>
            <w:tcW w:w="4354" w:type="dxa"/>
            <w:shd w:val="clear" w:color="auto" w:fill="FFE599" w:themeFill="accent4" w:themeFillTint="66"/>
            <w:tcMar/>
          </w:tcPr>
          <w:p w:rsidR="6ECFF748" w:rsidP="6ECFF748" w:rsidRDefault="6ECFF748" w14:paraId="4DF74E0D" w14:textId="47D2AA4A">
            <w:pPr>
              <w:rPr>
                <w:rFonts w:eastAsia="" w:eastAsiaTheme="minorEastAsia"/>
                <w:sz w:val="20"/>
                <w:szCs w:val="20"/>
                <w:lang w:val="en-GB"/>
              </w:rPr>
            </w:pPr>
          </w:p>
        </w:tc>
      </w:tr>
      <w:tr w:rsidR="6ECFF748" w:rsidTr="02CDDD57" w14:paraId="218F46AC">
        <w:trPr>
          <w:trHeight w:val="15"/>
        </w:trPr>
        <w:tc>
          <w:tcPr>
            <w:tcW w:w="810" w:type="dxa"/>
            <w:shd w:val="clear" w:color="auto" w:fill="FFE599" w:themeFill="accent4" w:themeFillTint="66"/>
            <w:tcMar/>
          </w:tcPr>
          <w:p w:rsidR="6ECFF748" w:rsidP="6ECFF748" w:rsidRDefault="6ECFF748" w14:paraId="3E0D8D89" w14:textId="62FE7965">
            <w:pPr>
              <w:spacing w:line="259" w:lineRule="auto"/>
              <w:rPr>
                <w:rFonts w:eastAsia="" w:eastAsiaTheme="minorEastAsia"/>
                <w:color w:val="000000" w:themeColor="text1" w:themeTint="FF" w:themeShade="FF"/>
                <w:sz w:val="20"/>
                <w:szCs w:val="20"/>
                <w:lang w:val="en-GB"/>
              </w:rPr>
            </w:pPr>
            <w:r w:rsidRPr="6ECFF748" w:rsidR="6ECFF748">
              <w:rPr>
                <w:rFonts w:eastAsia="" w:eastAsiaTheme="minorEastAsia"/>
                <w:color w:val="000000" w:themeColor="text1" w:themeTint="FF" w:themeShade="FF"/>
                <w:sz w:val="20"/>
                <w:szCs w:val="20"/>
                <w:lang w:val="en-GB"/>
              </w:rPr>
              <w:t xml:space="preserve">4-5 </w:t>
            </w:r>
          </w:p>
        </w:tc>
        <w:tc>
          <w:tcPr>
            <w:tcW w:w="997" w:type="dxa"/>
            <w:shd w:val="clear" w:color="auto" w:fill="FFE599" w:themeFill="accent4" w:themeFillTint="66"/>
            <w:tcMar/>
          </w:tcPr>
          <w:p w:rsidR="6ECFF748" w:rsidP="6ECFF748" w:rsidRDefault="6ECFF748" w14:paraId="6AD69F9B" w14:textId="5B57A33B">
            <w:pPr>
              <w:spacing w:line="259" w:lineRule="auto"/>
              <w:rPr>
                <w:rFonts w:eastAsia="" w:eastAsiaTheme="minorEastAsia"/>
                <w:sz w:val="20"/>
                <w:szCs w:val="20"/>
                <w:lang w:val="en-GB"/>
              </w:rPr>
            </w:pPr>
          </w:p>
        </w:tc>
        <w:tc>
          <w:tcPr>
            <w:tcW w:w="1594" w:type="dxa"/>
            <w:shd w:val="clear" w:color="auto" w:fill="FFE599" w:themeFill="accent4" w:themeFillTint="66"/>
            <w:tcMar/>
          </w:tcPr>
          <w:p w:rsidR="6ECFF748" w:rsidP="6ECFF748" w:rsidRDefault="6ECFF748" w14:paraId="591C2A2A" w14:textId="68D26FD0">
            <w:pPr>
              <w:spacing w:line="259" w:lineRule="auto"/>
              <w:rPr>
                <w:rStyle w:val="normaltextrun"/>
                <w:rFonts w:eastAsia="" w:eastAsiaTheme="minorEastAsia"/>
                <w:sz w:val="20"/>
                <w:szCs w:val="20"/>
                <w:lang w:val="en-GB"/>
              </w:rPr>
            </w:pPr>
            <w:r w:rsidRPr="6ECFF748" w:rsidR="6ECFF748">
              <w:rPr>
                <w:rStyle w:val="normaltextrun"/>
                <w:rFonts w:eastAsia="" w:eastAsiaTheme="minorEastAsia"/>
                <w:sz w:val="20"/>
                <w:szCs w:val="20"/>
                <w:lang w:val="en-GB"/>
              </w:rPr>
              <w:t xml:space="preserve">Independent study </w:t>
            </w:r>
          </w:p>
        </w:tc>
        <w:tc>
          <w:tcPr>
            <w:tcW w:w="2303" w:type="dxa"/>
            <w:shd w:val="clear" w:color="auto" w:fill="FFE599" w:themeFill="accent4" w:themeFillTint="66"/>
            <w:tcMar/>
          </w:tcPr>
          <w:p w:rsidR="6ECFF748" w:rsidP="6ECFF748" w:rsidRDefault="6ECFF748" w14:paraId="360A9137" w14:textId="42E1DC5A">
            <w:pPr>
              <w:spacing w:line="259" w:lineRule="auto"/>
              <w:rPr>
                <w:rFonts w:eastAsia="" w:eastAsiaTheme="minorEastAsia"/>
                <w:sz w:val="20"/>
                <w:szCs w:val="20"/>
                <w:lang w:val="en-GB"/>
              </w:rPr>
            </w:pPr>
          </w:p>
        </w:tc>
        <w:tc>
          <w:tcPr>
            <w:tcW w:w="1515" w:type="dxa"/>
            <w:shd w:val="clear" w:color="auto" w:fill="FFE599" w:themeFill="accent4" w:themeFillTint="66"/>
            <w:tcMar/>
          </w:tcPr>
          <w:p w:rsidR="6ECFF748" w:rsidP="6ECFF748" w:rsidRDefault="6ECFF748" w14:paraId="39870989" w14:textId="50E26D72">
            <w:pPr>
              <w:spacing w:line="259" w:lineRule="auto"/>
              <w:rPr>
                <w:rFonts w:eastAsia="" w:eastAsiaTheme="minorEastAsia"/>
                <w:sz w:val="20"/>
                <w:szCs w:val="20"/>
                <w:lang w:val="en-GB"/>
              </w:rPr>
            </w:pPr>
          </w:p>
        </w:tc>
        <w:tc>
          <w:tcPr>
            <w:tcW w:w="2981" w:type="dxa"/>
            <w:shd w:val="clear" w:color="auto" w:fill="FFE599" w:themeFill="accent4" w:themeFillTint="66"/>
            <w:tcMar/>
          </w:tcPr>
          <w:p w:rsidR="6ECFF748" w:rsidP="6ECFF748" w:rsidRDefault="6ECFF748" w14:paraId="3C615066" w14:textId="37B8D6F2">
            <w:pPr>
              <w:spacing w:line="259" w:lineRule="auto"/>
              <w:rPr>
                <w:rStyle w:val="normaltextrun"/>
                <w:rFonts w:eastAsia="" w:eastAsiaTheme="minorEastAsia"/>
                <w:sz w:val="20"/>
                <w:szCs w:val="20"/>
                <w:lang w:val="en-GB"/>
              </w:rPr>
            </w:pPr>
          </w:p>
        </w:tc>
        <w:tc>
          <w:tcPr>
            <w:tcW w:w="4354" w:type="dxa"/>
            <w:shd w:val="clear" w:color="auto" w:fill="FFE599" w:themeFill="accent4" w:themeFillTint="66"/>
            <w:tcMar/>
          </w:tcPr>
          <w:p w:rsidR="6ECFF748" w:rsidP="6ECFF748" w:rsidRDefault="6ECFF748" w14:paraId="032E9A0D" w14:textId="12BAE156">
            <w:pPr>
              <w:spacing w:line="259" w:lineRule="auto"/>
              <w:rPr>
                <w:rFonts w:ascii="Calibri" w:hAnsi="Calibri" w:eastAsia="Calibri" w:cs="Calibri"/>
                <w:sz w:val="20"/>
                <w:szCs w:val="20"/>
                <w:lang w:val="en-GB"/>
              </w:rPr>
            </w:pPr>
            <w:r w:rsidRPr="6ECFF748" w:rsidR="6ECFF748">
              <w:rPr>
                <w:rStyle w:val="normaltextrun"/>
                <w:rFonts w:ascii="Calibri" w:hAnsi="Calibri" w:eastAsia="Calibri" w:cs="Calibri"/>
                <w:color w:val="000000" w:themeColor="text1" w:themeTint="FF" w:themeShade="FF"/>
                <w:sz w:val="20"/>
                <w:szCs w:val="20"/>
                <w:lang w:val="en-GB"/>
              </w:rPr>
              <w:t xml:space="preserve">Subject based tasks to complete and reflect upon through the weekly reflection page on </w:t>
            </w:r>
            <w:r w:rsidRPr="6ECFF748" w:rsidR="6ECFF748">
              <w:rPr>
                <w:rStyle w:val="normaltextrun"/>
                <w:rFonts w:ascii="Calibri" w:hAnsi="Calibri" w:eastAsia="Calibri" w:cs="Calibri"/>
                <w:color w:val="000000" w:themeColor="text1" w:themeTint="FF" w:themeShade="FF"/>
                <w:sz w:val="20"/>
                <w:szCs w:val="20"/>
                <w:lang w:val="en-GB"/>
              </w:rPr>
              <w:t>pebblepad</w:t>
            </w:r>
            <w:r w:rsidRPr="6ECFF748" w:rsidR="6ECFF748">
              <w:rPr>
                <w:rStyle w:val="normaltextrun"/>
                <w:rFonts w:ascii="Calibri" w:hAnsi="Calibri" w:eastAsia="Calibri" w:cs="Calibri"/>
                <w:color w:val="000000" w:themeColor="text1" w:themeTint="FF" w:themeShade="FF"/>
                <w:sz w:val="20"/>
                <w:szCs w:val="20"/>
                <w:lang w:val="en-GB"/>
              </w:rPr>
              <w:t>. Discuss these tasks with your school mentor and how they will support your subject knowledge.</w:t>
            </w:r>
          </w:p>
          <w:p w:rsidR="6ECFF748" w:rsidP="6ECFF748" w:rsidRDefault="6ECFF748" w14:paraId="60DC647E" w14:textId="42ED2CE7">
            <w:pPr>
              <w:rPr>
                <w:rFonts w:eastAsia="" w:eastAsiaTheme="minorEastAsia"/>
                <w:sz w:val="20"/>
                <w:szCs w:val="20"/>
                <w:lang w:val="en-GB"/>
              </w:rPr>
            </w:pPr>
          </w:p>
        </w:tc>
      </w:tr>
      <w:tr w:rsidR="1295583B" w:rsidTr="02CDDD57" w14:paraId="49B26900">
        <w:trPr>
          <w:trHeight w:val="15"/>
        </w:trPr>
        <w:tc>
          <w:tcPr>
            <w:tcW w:w="810" w:type="dxa"/>
            <w:shd w:val="clear" w:color="auto" w:fill="F7CAAC" w:themeFill="accent2" w:themeFillTint="66"/>
            <w:tcMar/>
          </w:tcPr>
          <w:p w:rsidR="168D08EE" w:rsidP="1295583B" w:rsidRDefault="168D08EE" w14:paraId="4C50D870" w14:textId="106C76FD">
            <w:pPr>
              <w:pStyle w:val="Normal"/>
              <w:spacing w:line="259" w:lineRule="auto"/>
              <w:rPr>
                <w:rFonts w:eastAsia="" w:eastAsiaTheme="minorEastAsia"/>
                <w:color w:val="000000" w:themeColor="text1" w:themeTint="FF" w:themeShade="FF"/>
                <w:sz w:val="20"/>
                <w:szCs w:val="20"/>
              </w:rPr>
            </w:pPr>
            <w:r w:rsidRPr="1295583B" w:rsidR="168D08EE">
              <w:rPr>
                <w:rFonts w:eastAsia="" w:eastAsiaTheme="minorEastAsia"/>
                <w:color w:val="000000" w:themeColor="text1" w:themeTint="FF" w:themeShade="FF"/>
                <w:sz w:val="20"/>
                <w:szCs w:val="20"/>
              </w:rPr>
              <w:t>w/b 17/2</w:t>
            </w:r>
          </w:p>
        </w:tc>
        <w:tc>
          <w:tcPr>
            <w:tcW w:w="13744" w:type="dxa"/>
            <w:gridSpan w:val="6"/>
            <w:shd w:val="clear" w:color="auto" w:fill="F7CAAC" w:themeFill="accent2" w:themeFillTint="66"/>
            <w:tcMar/>
          </w:tcPr>
          <w:p w:rsidR="168D08EE" w:rsidP="1295583B" w:rsidRDefault="168D08EE" w14:paraId="194E8B80" w14:textId="09BFB355">
            <w:pPr>
              <w:pStyle w:val="Normal"/>
              <w:spacing w:line="259" w:lineRule="auto"/>
              <w:jc w:val="center"/>
              <w:rPr>
                <w:rFonts w:eastAsia="" w:eastAsiaTheme="minorEastAsia"/>
                <w:b w:val="1"/>
                <w:bCs w:val="1"/>
                <w:sz w:val="20"/>
                <w:szCs w:val="20"/>
                <w:lang w:val="en-GB"/>
              </w:rPr>
            </w:pPr>
            <w:r w:rsidRPr="1295583B" w:rsidR="168D08EE">
              <w:rPr>
                <w:rFonts w:eastAsia="" w:eastAsiaTheme="minorEastAsia"/>
                <w:b w:val="1"/>
                <w:bCs w:val="1"/>
                <w:sz w:val="20"/>
                <w:szCs w:val="20"/>
                <w:lang w:val="en-GB"/>
              </w:rPr>
              <w:t>HALF TERM BREAK</w:t>
            </w:r>
          </w:p>
        </w:tc>
      </w:tr>
      <w:tr w:rsidR="74D6CB2D" w:rsidTr="02CDDD57" w14:paraId="485AB021" w14:textId="77777777">
        <w:trPr>
          <w:trHeight w:val="1305"/>
        </w:trPr>
        <w:tc>
          <w:tcPr>
            <w:tcW w:w="810" w:type="dxa"/>
            <w:tcMar/>
          </w:tcPr>
          <w:p w:rsidR="64EE0049" w:rsidP="1295583B" w:rsidRDefault="64EE0049" w14:paraId="1783EE87" w14:textId="1260B742">
            <w:pPr>
              <w:spacing w:line="259" w:lineRule="auto"/>
              <w:rPr>
                <w:rFonts w:eastAsia="" w:eastAsiaTheme="minorEastAsia"/>
                <w:color w:val="000000" w:themeColor="text1"/>
                <w:sz w:val="20"/>
                <w:szCs w:val="20"/>
                <w:lang w:val="en-GB"/>
              </w:rPr>
            </w:pPr>
            <w:r w:rsidRPr="1295583B" w:rsidR="64EE0049">
              <w:rPr>
                <w:rFonts w:eastAsia="" w:eastAsiaTheme="minorEastAsia"/>
                <w:color w:val="000000" w:themeColor="text1" w:themeTint="FF" w:themeShade="FF"/>
                <w:sz w:val="20"/>
                <w:szCs w:val="20"/>
                <w:lang w:val="en-GB"/>
              </w:rPr>
              <w:t xml:space="preserve">Wed </w:t>
            </w:r>
            <w:r w:rsidRPr="1295583B" w:rsidR="1CF39F52">
              <w:rPr>
                <w:rFonts w:eastAsia="" w:eastAsiaTheme="minorEastAsia"/>
                <w:color w:val="000000" w:themeColor="text1" w:themeTint="FF" w:themeShade="FF"/>
                <w:sz w:val="20"/>
                <w:szCs w:val="20"/>
                <w:lang w:val="en-GB"/>
              </w:rPr>
              <w:t>2</w:t>
            </w:r>
            <w:r w:rsidRPr="1295583B" w:rsidR="0EA85EAB">
              <w:rPr>
                <w:rFonts w:eastAsia="" w:eastAsiaTheme="minorEastAsia"/>
                <w:color w:val="000000" w:themeColor="text1" w:themeTint="FF" w:themeShade="FF"/>
                <w:sz w:val="20"/>
                <w:szCs w:val="20"/>
                <w:lang w:val="en-GB"/>
              </w:rPr>
              <w:t>6/</w:t>
            </w:r>
            <w:r w:rsidRPr="1295583B" w:rsidR="01064F48">
              <w:rPr>
                <w:rFonts w:eastAsia="" w:eastAsiaTheme="minorEastAsia"/>
                <w:color w:val="000000" w:themeColor="text1" w:themeTint="FF" w:themeShade="FF"/>
                <w:sz w:val="20"/>
                <w:szCs w:val="20"/>
                <w:lang w:val="en-GB"/>
              </w:rPr>
              <w:t>2</w:t>
            </w:r>
          </w:p>
          <w:p w:rsidR="2139586F" w:rsidP="69A8E10D" w:rsidRDefault="2139586F" w14:paraId="41CC70DD" w14:textId="28F1CDE4">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1-2</w:t>
            </w:r>
            <w:r w:rsidRPr="1C8356F7" w:rsidR="098968A5">
              <w:rPr>
                <w:rFonts w:eastAsiaTheme="minorEastAsia"/>
                <w:color w:val="000000" w:themeColor="text1"/>
                <w:sz w:val="20"/>
                <w:szCs w:val="20"/>
                <w:lang w:val="en-GB"/>
              </w:rPr>
              <w:t>.30</w:t>
            </w:r>
          </w:p>
          <w:p w:rsidR="1C8356F7" w:rsidP="02AE7E05" w:rsidRDefault="1C8356F7" w14:paraId="5FFD09C1" w14:textId="22E46BB1">
            <w:pPr>
              <w:spacing w:line="259" w:lineRule="auto"/>
              <w:rPr>
                <w:rFonts w:eastAsia="" w:eastAsiaTheme="minorEastAsia"/>
                <w:color w:val="000000" w:themeColor="text1"/>
                <w:sz w:val="20"/>
                <w:szCs w:val="20"/>
                <w:lang w:val="en-GB"/>
              </w:rPr>
            </w:pPr>
          </w:p>
          <w:p w:rsidR="26593236" w:rsidP="02AE7E05" w:rsidRDefault="26593236" w14:paraId="3C3EF4BF" w14:textId="36DC8DE0">
            <w:pPr>
              <w:pStyle w:val="Normal"/>
              <w:spacing w:line="259" w:lineRule="auto"/>
              <w:rPr>
                <w:rFonts w:eastAsia="" w:eastAsiaTheme="minorEastAsia"/>
                <w:color w:val="000000" w:themeColor="text1" w:themeTint="FF" w:themeShade="FF"/>
                <w:sz w:val="20"/>
                <w:szCs w:val="20"/>
                <w:lang w:val="en-GB"/>
              </w:rPr>
            </w:pPr>
            <w:r w:rsidRPr="02AE7E05" w:rsidR="26593236">
              <w:rPr>
                <w:rFonts w:eastAsia="" w:eastAsiaTheme="minorEastAsia"/>
                <w:color w:val="000000" w:themeColor="text1" w:themeTint="FF" w:themeShade="FF"/>
                <w:sz w:val="20"/>
                <w:szCs w:val="20"/>
                <w:lang w:val="en-GB"/>
              </w:rPr>
              <w:t>3-4.30pm</w:t>
            </w:r>
          </w:p>
          <w:p w:rsidR="06CEBB43" w:rsidP="1295583B" w:rsidRDefault="002D19FD" w14:paraId="7BD6739F" w14:textId="0845E472">
            <w:pPr>
              <w:spacing w:line="259" w:lineRule="auto"/>
              <w:rPr>
                <w:rFonts w:eastAsia="" w:eastAsiaTheme="minorEastAsia"/>
                <w:sz w:val="20"/>
                <w:szCs w:val="20"/>
                <w:lang w:val="en-GB"/>
              </w:rPr>
            </w:pPr>
          </w:p>
          <w:p w:rsidR="74D6CB2D" w:rsidP="74D6CB2D" w:rsidRDefault="74D6CB2D" w14:paraId="41679CCC" w14:textId="546788A0">
            <w:pPr>
              <w:spacing w:line="259" w:lineRule="auto"/>
              <w:rPr>
                <w:rFonts w:eastAsiaTheme="minorEastAsia"/>
                <w:color w:val="000000" w:themeColor="text1"/>
                <w:sz w:val="20"/>
                <w:szCs w:val="20"/>
              </w:rPr>
            </w:pPr>
          </w:p>
        </w:tc>
        <w:tc>
          <w:tcPr>
            <w:tcW w:w="997" w:type="dxa"/>
            <w:tcMar/>
          </w:tcPr>
          <w:p w:rsidR="74D6CB2D" w:rsidP="02AE7E05" w:rsidRDefault="5869DCFA" w14:paraId="24A605C6" w14:textId="3004852C">
            <w:pPr>
              <w:spacing w:line="259" w:lineRule="auto"/>
              <w:rPr>
                <w:rFonts w:eastAsia="" w:eastAsiaTheme="minorEastAsia"/>
                <w:sz w:val="20"/>
                <w:szCs w:val="20"/>
                <w:lang w:val="en-GB"/>
              </w:rPr>
            </w:pPr>
            <w:r w:rsidRPr="02AE7E05" w:rsidR="74EA564F">
              <w:rPr>
                <w:rFonts w:eastAsia="" w:eastAsiaTheme="minorEastAsia"/>
                <w:sz w:val="20"/>
                <w:szCs w:val="20"/>
                <w:lang w:val="en-GB"/>
              </w:rPr>
              <w:t>M</w:t>
            </w:r>
            <w:r w:rsidRPr="02AE7E05" w:rsidR="74EA564F">
              <w:rPr>
                <w:rFonts w:eastAsia="" w:eastAsiaTheme="minorEastAsia"/>
                <w:sz w:val="20"/>
                <w:szCs w:val="20"/>
                <w:lang w:val="en-GB"/>
              </w:rPr>
              <w:t>J</w:t>
            </w:r>
          </w:p>
          <w:p w:rsidR="74D6CB2D" w:rsidP="02AE7E05" w:rsidRDefault="5869DCFA" w14:paraId="2DAE6C8A" w14:textId="4526BE50">
            <w:pPr>
              <w:pStyle w:val="Normal"/>
              <w:spacing w:line="259" w:lineRule="auto"/>
              <w:rPr>
                <w:rFonts w:eastAsia="" w:eastAsiaTheme="minorEastAsia"/>
                <w:sz w:val="20"/>
                <w:szCs w:val="20"/>
                <w:lang w:val="en-GB"/>
              </w:rPr>
            </w:pPr>
          </w:p>
          <w:p w:rsidR="74D6CB2D" w:rsidP="02AE7E05" w:rsidRDefault="5869DCFA" w14:paraId="3DB71995" w14:textId="41A90F25">
            <w:pPr>
              <w:pStyle w:val="Normal"/>
              <w:spacing w:line="259" w:lineRule="auto"/>
              <w:rPr>
                <w:rFonts w:eastAsia="" w:eastAsiaTheme="minorEastAsia"/>
                <w:sz w:val="20"/>
                <w:szCs w:val="20"/>
                <w:lang w:val="en-GB"/>
              </w:rPr>
            </w:pPr>
            <w:r w:rsidRPr="02AE7E05" w:rsidR="2BC2D26C">
              <w:rPr>
                <w:rFonts w:eastAsia="" w:eastAsiaTheme="minorEastAsia"/>
                <w:sz w:val="20"/>
                <w:szCs w:val="20"/>
                <w:lang w:val="en-GB"/>
              </w:rPr>
              <w:t>online</w:t>
            </w:r>
          </w:p>
        </w:tc>
        <w:tc>
          <w:tcPr>
            <w:tcW w:w="1594" w:type="dxa"/>
            <w:tcMar/>
          </w:tcPr>
          <w:p w:rsidR="74D6CB2D" w:rsidP="69A8E10D" w:rsidRDefault="5869DCFA" w14:paraId="1DC460B8" w14:textId="6AD1FE76">
            <w:pPr>
              <w:spacing w:line="259" w:lineRule="auto"/>
              <w:rPr>
                <w:rFonts w:eastAsiaTheme="minorEastAsia"/>
                <w:sz w:val="20"/>
                <w:szCs w:val="20"/>
                <w:lang w:val="en-GB"/>
              </w:rPr>
            </w:pPr>
            <w:r w:rsidRPr="69A8E10D">
              <w:rPr>
                <w:rFonts w:eastAsiaTheme="minorEastAsia"/>
                <w:sz w:val="20"/>
                <w:szCs w:val="20"/>
                <w:lang w:val="en-GB"/>
              </w:rPr>
              <w:t>Reconstructing the curriculum</w:t>
            </w:r>
          </w:p>
        </w:tc>
        <w:tc>
          <w:tcPr>
            <w:tcW w:w="2303" w:type="dxa"/>
            <w:tcMar/>
          </w:tcPr>
          <w:p w:rsidR="74D6CB2D" w:rsidP="6ECFF748" w:rsidRDefault="62F89CA2" w14:paraId="535E3BB2" w14:textId="50CAEABD">
            <w:pPr>
              <w:spacing w:line="259" w:lineRule="auto"/>
              <w:rPr>
                <w:rFonts w:eastAsia="" w:eastAsiaTheme="minorEastAsia"/>
                <w:sz w:val="20"/>
                <w:szCs w:val="20"/>
                <w:lang w:val="en-GB"/>
              </w:rPr>
            </w:pPr>
            <w:r w:rsidRPr="6ECFF748" w:rsidR="018CE296">
              <w:rPr>
                <w:rFonts w:eastAsia="" w:eastAsiaTheme="minorEastAsia"/>
                <w:sz w:val="20"/>
                <w:szCs w:val="20"/>
                <w:lang w:val="en-GB"/>
              </w:rPr>
              <w:t xml:space="preserve">Social justice in education, </w:t>
            </w:r>
            <w:r w:rsidRPr="6ECFF748" w:rsidR="018CE296">
              <w:rPr>
                <w:rFonts w:eastAsia="" w:eastAsiaTheme="minorEastAsia"/>
                <w:b w:val="0"/>
                <w:bCs w:val="0"/>
                <w:sz w:val="20"/>
                <w:szCs w:val="20"/>
                <w:lang w:val="en-GB"/>
              </w:rPr>
              <w:t xml:space="preserve">across the curriculum </w:t>
            </w:r>
            <w:r w:rsidRPr="6ECFF748" w:rsidR="2ABF1234">
              <w:rPr>
                <w:rFonts w:eastAsia="" w:eastAsiaTheme="minorEastAsia"/>
                <w:b w:val="0"/>
                <w:bCs w:val="0"/>
                <w:sz w:val="20"/>
                <w:szCs w:val="20"/>
                <w:lang w:val="en-GB"/>
              </w:rPr>
              <w:t xml:space="preserve">and </w:t>
            </w:r>
            <w:r w:rsidRPr="6ECFF748" w:rsidR="018CE296">
              <w:rPr>
                <w:rFonts w:eastAsia="" w:eastAsiaTheme="minorEastAsia"/>
                <w:b w:val="0"/>
                <w:bCs w:val="0"/>
                <w:sz w:val="20"/>
                <w:szCs w:val="20"/>
                <w:lang w:val="en-GB"/>
              </w:rPr>
              <w:t>subjects</w:t>
            </w:r>
          </w:p>
          <w:p w:rsidR="74D6CB2D" w:rsidP="6ECFF748" w:rsidRDefault="74D6CB2D" w14:paraId="49F5ECCF" w14:textId="4D3D8F56">
            <w:pPr>
              <w:pStyle w:val="Normal"/>
              <w:spacing w:line="259" w:lineRule="auto"/>
              <w:rPr>
                <w:rFonts w:eastAsia="" w:eastAsiaTheme="minorEastAsia"/>
                <w:sz w:val="20"/>
                <w:szCs w:val="20"/>
                <w:lang w:val="en-GB"/>
              </w:rPr>
            </w:pPr>
          </w:p>
          <w:p w:rsidR="74D6CB2D" w:rsidP="1C8356F7" w:rsidRDefault="62F89CA2" w14:paraId="4F8CD783" w14:textId="25226142">
            <w:pPr>
              <w:spacing w:line="259" w:lineRule="auto"/>
              <w:rPr>
                <w:rFonts w:eastAsiaTheme="minorEastAsia"/>
                <w:sz w:val="20"/>
                <w:szCs w:val="20"/>
                <w:lang w:val="en-GB"/>
              </w:rPr>
            </w:pPr>
            <w:r w:rsidRPr="1C8356F7">
              <w:rPr>
                <w:rFonts w:eastAsiaTheme="minorEastAsia"/>
                <w:sz w:val="20"/>
                <w:szCs w:val="20"/>
                <w:lang w:val="en-GB"/>
              </w:rPr>
              <w:t xml:space="preserve">Linking climate and racial justice with decolonial practice; opportunities for </w:t>
            </w:r>
            <w:r w:rsidRPr="1C8356F7">
              <w:rPr>
                <w:rFonts w:eastAsiaTheme="minorEastAsia"/>
                <w:b/>
                <w:bCs/>
                <w:sz w:val="20"/>
                <w:szCs w:val="20"/>
                <w:lang w:val="en-GB"/>
              </w:rPr>
              <w:t>cross-curricular</w:t>
            </w:r>
            <w:r w:rsidRPr="1C8356F7">
              <w:rPr>
                <w:rFonts w:eastAsiaTheme="minorEastAsia"/>
                <w:sz w:val="20"/>
                <w:szCs w:val="20"/>
                <w:lang w:val="en-GB"/>
              </w:rPr>
              <w:t xml:space="preserve"> work</w:t>
            </w:r>
          </w:p>
          <w:p w:rsidR="74D6CB2D" w:rsidP="1C8356F7" w:rsidRDefault="74D6CB2D" w14:paraId="747D8581" w14:textId="4A4C3C95">
            <w:pPr>
              <w:spacing w:line="259" w:lineRule="auto"/>
              <w:rPr>
                <w:rFonts w:eastAsiaTheme="minorEastAsia"/>
                <w:sz w:val="20"/>
                <w:szCs w:val="20"/>
                <w:lang w:val="en-GB"/>
              </w:rPr>
            </w:pPr>
          </w:p>
          <w:p w:rsidR="74D6CB2D" w:rsidP="6ECFF748" w:rsidRDefault="1EE74C37" w14:paraId="50E629C8" w14:textId="189053B0">
            <w:pPr>
              <w:spacing w:line="259" w:lineRule="auto"/>
              <w:rPr>
                <w:rFonts w:eastAsia="" w:eastAsiaTheme="minorEastAsia"/>
                <w:sz w:val="20"/>
                <w:szCs w:val="20"/>
                <w:lang w:val="en-GB"/>
              </w:rPr>
            </w:pPr>
            <w:r w:rsidRPr="6ECFF748" w:rsidR="34138EDA">
              <w:rPr>
                <w:rFonts w:eastAsia="" w:eastAsiaTheme="minorEastAsia"/>
                <w:sz w:val="20"/>
                <w:szCs w:val="20"/>
                <w:lang w:val="en-GB"/>
              </w:rPr>
              <w:t>Includ</w:t>
            </w:r>
            <w:r w:rsidRPr="6ECFF748" w:rsidR="600CCF32">
              <w:rPr>
                <w:rFonts w:eastAsia="" w:eastAsiaTheme="minorEastAsia"/>
                <w:sz w:val="20"/>
                <w:szCs w:val="20"/>
                <w:lang w:val="en-GB"/>
              </w:rPr>
              <w:t xml:space="preserve">ing the voices of marginalised and under-represented groups, for example, Indigenous </w:t>
            </w:r>
            <w:r w:rsidRPr="6ECFF748" w:rsidR="791628F9">
              <w:rPr>
                <w:rFonts w:eastAsia="" w:eastAsiaTheme="minorEastAsia"/>
                <w:sz w:val="20"/>
                <w:szCs w:val="20"/>
                <w:lang w:val="en-GB"/>
              </w:rPr>
              <w:t>communities</w:t>
            </w:r>
            <w:r w:rsidRPr="6ECFF748" w:rsidR="600CCF32">
              <w:rPr>
                <w:rFonts w:eastAsia="" w:eastAsiaTheme="minorEastAsia"/>
                <w:sz w:val="20"/>
                <w:szCs w:val="20"/>
                <w:lang w:val="en-GB"/>
              </w:rPr>
              <w:t xml:space="preserve">. </w:t>
            </w:r>
          </w:p>
          <w:p w:rsidR="74D6CB2D" w:rsidP="6ECFF748" w:rsidRDefault="1EE74C37" w14:paraId="550F98BA" w14:textId="4BFA52FF">
            <w:pPr>
              <w:spacing w:line="259" w:lineRule="auto"/>
              <w:rPr>
                <w:rFonts w:eastAsia="" w:eastAsiaTheme="minorEastAsia"/>
                <w:sz w:val="20"/>
                <w:szCs w:val="20"/>
                <w:lang w:val="en-GB"/>
              </w:rPr>
            </w:pPr>
          </w:p>
          <w:p w:rsidR="74D6CB2D" w:rsidP="6ECFF748" w:rsidRDefault="1EE74C37" w14:paraId="33DAED5A" w14:textId="699915E6">
            <w:pPr>
              <w:pStyle w:val="Normal"/>
              <w:spacing w:line="259" w:lineRule="auto"/>
            </w:pPr>
            <w:r w:rsidRPr="6BE33DBB" w:rsidR="44FDA157">
              <w:rPr>
                <w:rFonts w:ascii="Calibri" w:hAnsi="Calibri" w:eastAsia="Calibri" w:cs="Calibri"/>
                <w:noProof w:val="0"/>
                <w:sz w:val="20"/>
                <w:szCs w:val="20"/>
                <w:lang w:val="en-GB"/>
              </w:rPr>
              <w:t xml:space="preserve">Regular purposeful practice of what has previously been taught can help </w:t>
            </w:r>
            <w:r w:rsidRPr="6BE33DBB" w:rsidR="44FDA157">
              <w:rPr>
                <w:rFonts w:ascii="Calibri" w:hAnsi="Calibri" w:eastAsia="Calibri" w:cs="Calibri"/>
                <w:noProof w:val="0"/>
                <w:sz w:val="20"/>
                <w:szCs w:val="20"/>
                <w:lang w:val="en-GB"/>
              </w:rPr>
              <w:t>consolidate</w:t>
            </w:r>
            <w:r w:rsidRPr="6BE33DBB" w:rsidR="44FDA157">
              <w:rPr>
                <w:rFonts w:ascii="Calibri" w:hAnsi="Calibri" w:eastAsia="Calibri" w:cs="Calibri"/>
                <w:noProof w:val="0"/>
                <w:sz w:val="20"/>
                <w:szCs w:val="20"/>
                <w:lang w:val="en-GB"/>
              </w:rPr>
              <w:t xml:space="preserve"> material and help pupils remember what they have learned (s</w:t>
            </w:r>
            <w:r w:rsidRPr="6BE33DBB" w:rsidR="0123E0F8">
              <w:rPr>
                <w:rFonts w:ascii="Calibri" w:hAnsi="Calibri" w:eastAsia="Calibri" w:cs="Calibri"/>
                <w:noProof w:val="0"/>
                <w:sz w:val="20"/>
                <w:szCs w:val="20"/>
                <w:lang w:val="en-GB"/>
              </w:rPr>
              <w:t>2</w:t>
            </w:r>
            <w:r w:rsidRPr="6BE33DBB" w:rsidR="44FDA157">
              <w:rPr>
                <w:rFonts w:ascii="Calibri" w:hAnsi="Calibri" w:eastAsia="Calibri" w:cs="Calibri"/>
                <w:noProof w:val="0"/>
                <w:sz w:val="20"/>
                <w:szCs w:val="20"/>
                <w:lang w:val="en-GB"/>
              </w:rPr>
              <w:t>8)</w:t>
            </w:r>
          </w:p>
        </w:tc>
        <w:tc>
          <w:tcPr>
            <w:tcW w:w="1515" w:type="dxa"/>
            <w:tcMar/>
          </w:tcPr>
          <w:p w:rsidR="74D6CB2D" w:rsidP="1C8356F7" w:rsidRDefault="01766D0B" w14:paraId="0AEB7E07" w14:textId="44FF17B0">
            <w:pPr>
              <w:spacing w:line="259" w:lineRule="auto"/>
              <w:rPr>
                <w:rFonts w:ascii="Calibri" w:hAnsi="Calibri" w:eastAsia="Calibri" w:cs="Calibri"/>
                <w:color w:val="000000" w:themeColor="text1"/>
                <w:sz w:val="20"/>
                <w:szCs w:val="20"/>
              </w:rPr>
            </w:pPr>
            <w:r w:rsidRPr="1C8356F7">
              <w:rPr>
                <w:rFonts w:ascii="Calibri" w:hAnsi="Calibri" w:eastAsia="Calibri" w:cs="Calibri"/>
                <w:b/>
                <w:bCs/>
                <w:color w:val="000000" w:themeColor="text1"/>
                <w:sz w:val="20"/>
                <w:szCs w:val="20"/>
              </w:rPr>
              <w:lastRenderedPageBreak/>
              <w:t xml:space="preserve">Professional </w:t>
            </w:r>
            <w:proofErr w:type="spellStart"/>
            <w:r w:rsidRPr="1C8356F7">
              <w:rPr>
                <w:rFonts w:ascii="Calibri" w:hAnsi="Calibri" w:eastAsia="Calibri" w:cs="Calibri"/>
                <w:b/>
                <w:bCs/>
                <w:color w:val="000000" w:themeColor="text1"/>
                <w:sz w:val="20"/>
                <w:szCs w:val="20"/>
              </w:rPr>
              <w:t>behaviours</w:t>
            </w:r>
            <w:proofErr w:type="spellEnd"/>
          </w:p>
          <w:p w:rsidR="74D6CB2D" w:rsidP="1C8356F7" w:rsidRDefault="74D6CB2D" w14:paraId="324C9ACB" w14:textId="220FDB22">
            <w:pPr>
              <w:spacing w:line="259" w:lineRule="auto"/>
              <w:rPr>
                <w:rFonts w:ascii="Calibri" w:hAnsi="Calibri" w:eastAsia="Calibri" w:cs="Calibri"/>
                <w:color w:val="000000" w:themeColor="text1"/>
                <w:sz w:val="20"/>
                <w:szCs w:val="20"/>
              </w:rPr>
            </w:pPr>
          </w:p>
          <w:p w:rsidR="74D6CB2D" w:rsidP="1C8356F7" w:rsidRDefault="01766D0B" w14:paraId="46BB19AE" w14:textId="4D87DD55">
            <w:pPr>
              <w:spacing w:line="259" w:lineRule="auto"/>
              <w:rPr>
                <w:rFonts w:ascii="Calibri" w:hAnsi="Calibri" w:eastAsia="Calibri" w:cs="Calibri"/>
                <w:color w:val="000000" w:themeColor="text1"/>
                <w:sz w:val="20"/>
                <w:szCs w:val="20"/>
              </w:rPr>
            </w:pPr>
            <w:r w:rsidRPr="1C8356F7">
              <w:rPr>
                <w:rFonts w:ascii="Calibri" w:hAnsi="Calibri" w:eastAsia="Calibri" w:cs="Calibri"/>
                <w:b/>
                <w:bCs/>
                <w:color w:val="000000" w:themeColor="text1"/>
                <w:sz w:val="20"/>
                <w:szCs w:val="20"/>
              </w:rPr>
              <w:t xml:space="preserve">Curriculum </w:t>
            </w:r>
          </w:p>
          <w:p w:rsidR="74D6CB2D" w:rsidP="1C8356F7" w:rsidRDefault="74D6CB2D" w14:paraId="1ED458FA" w14:textId="30A7ED54">
            <w:pPr>
              <w:spacing w:line="259" w:lineRule="auto"/>
              <w:rPr>
                <w:rFonts w:ascii="Calibri" w:hAnsi="Calibri" w:eastAsia="Calibri" w:cs="Calibri"/>
                <w:b/>
                <w:bCs/>
                <w:color w:val="000000" w:themeColor="text1"/>
                <w:sz w:val="20"/>
                <w:szCs w:val="20"/>
              </w:rPr>
            </w:pPr>
          </w:p>
          <w:p w:rsidR="74D6CB2D" w:rsidP="1C8356F7" w:rsidRDefault="20F58754" w14:paraId="5666F1E3" w14:textId="6CE949EF">
            <w:pPr>
              <w:spacing w:line="259" w:lineRule="auto"/>
              <w:rPr>
                <w:rFonts w:ascii="Calibri" w:hAnsi="Calibri" w:eastAsia="Calibri" w:cs="Calibri"/>
                <w:b/>
                <w:bCs/>
                <w:color w:val="000000" w:themeColor="text1"/>
                <w:sz w:val="20"/>
                <w:szCs w:val="20"/>
              </w:rPr>
            </w:pPr>
            <w:r w:rsidRPr="1C8356F7">
              <w:rPr>
                <w:rFonts w:ascii="Calibri" w:hAnsi="Calibri" w:eastAsia="Calibri" w:cs="Calibri"/>
                <w:b/>
                <w:bCs/>
                <w:color w:val="000000" w:themeColor="text1"/>
                <w:sz w:val="20"/>
                <w:szCs w:val="20"/>
              </w:rPr>
              <w:t>Pedagogy</w:t>
            </w:r>
          </w:p>
          <w:p w:rsidR="74D6CB2D" w:rsidP="1C8356F7" w:rsidRDefault="74D6CB2D" w14:paraId="5C615759" w14:textId="6989D178">
            <w:pPr>
              <w:spacing w:line="259" w:lineRule="auto"/>
              <w:rPr>
                <w:rFonts w:ascii="Calibri" w:hAnsi="Calibri" w:eastAsia="Calibri" w:cs="Calibri"/>
                <w:color w:val="000000" w:themeColor="text1"/>
                <w:sz w:val="20"/>
                <w:szCs w:val="20"/>
              </w:rPr>
            </w:pPr>
          </w:p>
          <w:p w:rsidR="74D6CB2D" w:rsidP="6ECFF748" w:rsidRDefault="01766D0B" w14:paraId="6A4415D3" w14:textId="7B9D720E">
            <w:pPr>
              <w:spacing w:line="259" w:lineRule="auto"/>
              <w:rPr>
                <w:rFonts w:ascii="Calibri" w:hAnsi="Calibri" w:eastAsia="Calibri" w:cs="Calibri"/>
                <w:b w:val="0"/>
                <w:bCs w:val="0"/>
                <w:color w:val="000000" w:themeColor="text1"/>
                <w:sz w:val="20"/>
                <w:szCs w:val="20"/>
              </w:rPr>
            </w:pPr>
            <w:r w:rsidRPr="6ECFF748" w:rsidR="0A2B119D">
              <w:rPr>
                <w:rFonts w:ascii="Calibri" w:hAnsi="Calibri" w:eastAsia="Calibri" w:cs="Calibri"/>
                <w:b w:val="0"/>
                <w:bCs w:val="0"/>
                <w:color w:val="000000" w:themeColor="text1" w:themeTint="FF" w:themeShade="FF"/>
                <w:sz w:val="20"/>
                <w:szCs w:val="20"/>
              </w:rPr>
              <w:t>Critical thinking and reflection</w:t>
            </w:r>
          </w:p>
          <w:p w:rsidR="74D6CB2D" w:rsidP="1C8356F7" w:rsidRDefault="74D6CB2D" w14:paraId="164D3F16" w14:textId="64353DBB">
            <w:pPr>
              <w:spacing w:line="259" w:lineRule="auto"/>
              <w:rPr>
                <w:rFonts w:eastAsiaTheme="minorEastAsia"/>
                <w:sz w:val="20"/>
                <w:szCs w:val="20"/>
              </w:rPr>
            </w:pPr>
          </w:p>
        </w:tc>
        <w:tc>
          <w:tcPr>
            <w:tcW w:w="2981" w:type="dxa"/>
            <w:tcMar/>
          </w:tcPr>
          <w:p w:rsidR="74D6CB2D" w:rsidP="6ECFF748" w:rsidRDefault="00165101" w14:paraId="1B42D3EB" w14:textId="579D55C6">
            <w:pPr>
              <w:spacing w:line="259" w:lineRule="auto"/>
              <w:rPr>
                <w:b w:val="0"/>
                <w:bCs w:val="0"/>
              </w:rPr>
            </w:pPr>
            <w:hyperlink r:id="Ra3f2a148dfa847a6">
              <w:r w:rsidRPr="6ECFF748" w:rsidR="278582FC">
                <w:rPr>
                  <w:rStyle w:val="Hyperlink"/>
                  <w:rFonts w:eastAsia="" w:eastAsiaTheme="minorEastAsia"/>
                  <w:b w:val="0"/>
                  <w:bCs w:val="0"/>
                  <w:sz w:val="20"/>
                  <w:szCs w:val="20"/>
                </w:rPr>
                <w:t>https://www.lawsociety.org.uk/topics/ethnic-minority-lawyers/a-guide-to-race-and-ethnicity-terminology-and-language</w:t>
              </w:r>
            </w:hyperlink>
          </w:p>
          <w:p w:rsidR="74D6CB2D" w:rsidP="6ECFF748" w:rsidRDefault="74D6CB2D" w14:paraId="62A49669" w14:textId="26DD454B">
            <w:pPr>
              <w:spacing w:line="259" w:lineRule="auto"/>
              <w:rPr>
                <w:rFonts w:eastAsia="" w:eastAsiaTheme="minorEastAsia"/>
                <w:b w:val="0"/>
                <w:bCs w:val="0"/>
                <w:sz w:val="20"/>
                <w:szCs w:val="20"/>
              </w:rPr>
            </w:pPr>
          </w:p>
          <w:p w:rsidR="74D6CB2D" w:rsidP="6ECFF748" w:rsidRDefault="00165101" w14:paraId="2546B029" w14:textId="3CA97130">
            <w:pPr>
              <w:spacing w:line="259" w:lineRule="auto"/>
              <w:rPr>
                <w:b w:val="0"/>
                <w:bCs w:val="0"/>
              </w:rPr>
            </w:pPr>
            <w:hyperlink w:anchor="R" r:id="Re02ff27a1f5947e2">
              <w:r w:rsidRPr="6ECFF748" w:rsidR="278582FC">
                <w:rPr>
                  <w:rStyle w:val="Hyperlink"/>
                  <w:rFonts w:eastAsia="" w:eastAsiaTheme="minorEastAsia"/>
                  <w:b w:val="0"/>
                  <w:bCs w:val="0"/>
                  <w:sz w:val="20"/>
                  <w:szCs w:val="20"/>
                </w:rPr>
                <w:t>https://icma.org/page/glossary-terms-race-equity-and-social-justice#R</w:t>
              </w:r>
            </w:hyperlink>
          </w:p>
          <w:p w:rsidR="74D6CB2D" w:rsidP="6ECFF748" w:rsidRDefault="74D6CB2D" w14:paraId="0356CDED" w14:textId="782EE3F3">
            <w:pPr>
              <w:pStyle w:val="Normal"/>
              <w:spacing w:line="259" w:lineRule="auto"/>
              <w:rPr>
                <w:rFonts w:eastAsia="" w:eastAsiaTheme="minorEastAsia"/>
                <w:b w:val="1"/>
                <w:bCs w:val="1"/>
                <w:sz w:val="20"/>
                <w:szCs w:val="20"/>
              </w:rPr>
            </w:pPr>
          </w:p>
          <w:p w:rsidR="74D6CB2D" w:rsidP="6ECFF748" w:rsidRDefault="09CEB008" w14:paraId="4AFE9A0B" w14:textId="7A75045D">
            <w:pPr>
              <w:spacing w:line="259" w:lineRule="auto"/>
              <w:rPr>
                <w:rFonts w:eastAsia="" w:eastAsiaTheme="minorEastAsia"/>
                <w:b w:val="0"/>
                <w:bCs w:val="0"/>
                <w:sz w:val="20"/>
                <w:szCs w:val="20"/>
              </w:rPr>
            </w:pPr>
            <w:r w:rsidRPr="6ECFF748" w:rsidR="613A4BE7">
              <w:rPr>
                <w:rFonts w:eastAsia="" w:eastAsiaTheme="minorEastAsia"/>
                <w:b w:val="0"/>
                <w:bCs w:val="0"/>
                <w:sz w:val="20"/>
                <w:szCs w:val="20"/>
              </w:rPr>
              <w:t>Teacher resources:</w:t>
            </w:r>
          </w:p>
          <w:p w:rsidR="74D6CB2D" w:rsidP="28318DFA" w:rsidRDefault="00165101" w14:paraId="32C53D72" w14:textId="6065962E">
            <w:pPr>
              <w:spacing w:line="259" w:lineRule="auto"/>
              <w:rPr>
                <w:rFonts w:eastAsiaTheme="minorEastAsia"/>
                <w:sz w:val="20"/>
                <w:szCs w:val="20"/>
              </w:rPr>
            </w:pPr>
            <w:hyperlink r:id="rId142">
              <w:r w:rsidRPr="28318DFA" w:rsidR="09CEB008">
                <w:rPr>
                  <w:rStyle w:val="Hyperlink"/>
                  <w:rFonts w:eastAsiaTheme="minorEastAsia"/>
                  <w:sz w:val="20"/>
                  <w:szCs w:val="20"/>
                </w:rPr>
                <w:t>https://www.ourmigrationstory.org.uk/information-for-teachers.html</w:t>
              </w:r>
            </w:hyperlink>
          </w:p>
          <w:p w:rsidR="74D6CB2D" w:rsidP="6ECFF748" w:rsidRDefault="33605195" w14:paraId="55041029" w14:textId="46941923">
            <w:pPr>
              <w:pStyle w:val="Heading1"/>
              <w:outlineLvl w:val="0"/>
              <w:rPr>
                <w:rFonts w:ascii="Calibri" w:hAnsi="Calibri" w:eastAsia="" w:cs="" w:asciiTheme="minorAscii" w:hAnsiTheme="minorAscii" w:eastAsiaTheme="minorEastAsia" w:cstheme="minorBidi"/>
                <w:b w:val="0"/>
                <w:bCs w:val="0"/>
                <w:color w:val="1C1D1E"/>
                <w:sz w:val="20"/>
                <w:szCs w:val="20"/>
              </w:rPr>
            </w:pPr>
            <w:r w:rsidRPr="6ECFF748" w:rsidR="6E4EAD8D">
              <w:rPr>
                <w:rFonts w:ascii="Calibri" w:hAnsi="Calibri" w:eastAsia="" w:cs="" w:asciiTheme="minorAscii" w:hAnsiTheme="minorAscii" w:eastAsiaTheme="minorEastAsia" w:cstheme="minorBidi"/>
                <w:b w:val="0"/>
                <w:bCs w:val="0"/>
                <w:color w:val="1C1D1E"/>
                <w:sz w:val="20"/>
                <w:szCs w:val="20"/>
              </w:rPr>
              <w:t>Decolonisation</w:t>
            </w:r>
            <w:r w:rsidRPr="6ECFF748" w:rsidR="6E4EAD8D">
              <w:rPr>
                <w:rFonts w:ascii="Calibri" w:hAnsi="Calibri" w:eastAsia="" w:cs="" w:asciiTheme="minorAscii" w:hAnsiTheme="minorAscii" w:eastAsiaTheme="minorEastAsia" w:cstheme="minorBidi"/>
                <w:b w:val="0"/>
                <w:bCs w:val="0"/>
                <w:color w:val="1C1D1E"/>
                <w:sz w:val="20"/>
                <w:szCs w:val="20"/>
              </w:rPr>
              <w:t xml:space="preserve"> and anti-racism: Challenges and opportunities for (teacher) education:</w:t>
            </w:r>
          </w:p>
          <w:p w:rsidR="74D6CB2D" w:rsidP="28318DFA" w:rsidRDefault="00165101" w14:paraId="013D289B" w14:textId="4CE2FEB3">
            <w:pPr>
              <w:spacing w:line="259" w:lineRule="auto"/>
              <w:rPr>
                <w:rFonts w:eastAsiaTheme="minorEastAsia"/>
                <w:sz w:val="20"/>
                <w:szCs w:val="20"/>
              </w:rPr>
            </w:pPr>
            <w:hyperlink r:id="rId143">
              <w:r w:rsidRPr="28318DFA" w:rsidR="33605195">
                <w:rPr>
                  <w:rStyle w:val="Hyperlink"/>
                  <w:rFonts w:eastAsiaTheme="minorEastAsia"/>
                  <w:sz w:val="20"/>
                  <w:szCs w:val="20"/>
                </w:rPr>
                <w:t>https://bera-journals.onlinelibrary.wiley.com/doi/10.1002/curj.193</w:t>
              </w:r>
            </w:hyperlink>
          </w:p>
          <w:p w:rsidR="74D6CB2D" w:rsidP="1C8356F7" w:rsidRDefault="74D6CB2D" w14:paraId="2C280E06" w14:textId="1414E3DF">
            <w:pPr>
              <w:spacing w:line="259" w:lineRule="auto"/>
              <w:rPr>
                <w:rFonts w:eastAsiaTheme="minorEastAsia"/>
                <w:sz w:val="20"/>
                <w:szCs w:val="20"/>
              </w:rPr>
            </w:pPr>
          </w:p>
        </w:tc>
        <w:tc>
          <w:tcPr>
            <w:tcW w:w="4354" w:type="dxa"/>
            <w:tcMar/>
          </w:tcPr>
          <w:p w:rsidR="74D6CB2D" w:rsidP="6ECFF748" w:rsidRDefault="74D6CB2D" w14:paraId="7BBF0A83" w14:textId="1C50D93C">
            <w:pPr>
              <w:pStyle w:val="Normal"/>
              <w:spacing w:line="259" w:lineRule="auto"/>
            </w:pPr>
            <w:r w:rsidRPr="6ECFF748" w:rsidR="2A7C5042">
              <w:rPr>
                <w:rFonts w:ascii="Calibri" w:hAnsi="Calibri" w:eastAsia="Calibri" w:cs="Calibri"/>
                <w:noProof w:val="0"/>
                <w:sz w:val="20"/>
                <w:szCs w:val="20"/>
                <w:lang w:val="en-GB"/>
              </w:rPr>
              <w:t>Identifying</w:t>
            </w:r>
            <w:r w:rsidRPr="6ECFF748" w:rsidR="2A7C5042">
              <w:rPr>
                <w:rFonts w:ascii="Calibri" w:hAnsi="Calibri" w:eastAsia="Calibri" w:cs="Calibri"/>
                <w:noProof w:val="0"/>
                <w:sz w:val="20"/>
                <w:szCs w:val="20"/>
                <w:lang w:val="en-GB"/>
              </w:rPr>
              <w:t xml:space="preserve"> </w:t>
            </w:r>
            <w:r w:rsidRPr="6ECFF748" w:rsidR="2A7C5042">
              <w:rPr>
                <w:rFonts w:ascii="Calibri" w:hAnsi="Calibri" w:eastAsia="Calibri" w:cs="Calibri"/>
                <w:noProof w:val="0"/>
                <w:sz w:val="20"/>
                <w:szCs w:val="20"/>
                <w:lang w:val="en-GB"/>
              </w:rPr>
              <w:t>possible misconceptions</w:t>
            </w:r>
            <w:r w:rsidRPr="6ECFF748" w:rsidR="2A7C5042">
              <w:rPr>
                <w:rFonts w:ascii="Calibri" w:hAnsi="Calibri" w:eastAsia="Calibri" w:cs="Calibri"/>
                <w:noProof w:val="0"/>
                <w:sz w:val="20"/>
                <w:szCs w:val="20"/>
                <w:lang w:val="en-GB"/>
              </w:rPr>
              <w:t xml:space="preserve"> and planning how to prevent these forming.(S1d)</w:t>
            </w:r>
          </w:p>
          <w:p w:rsidR="74D6CB2D" w:rsidP="6ECFF748" w:rsidRDefault="74D6CB2D" w14:paraId="268553A2" w14:textId="4C1EB032">
            <w:pPr>
              <w:pStyle w:val="Normal"/>
              <w:spacing w:line="259" w:lineRule="auto"/>
              <w:rPr>
                <w:rFonts w:ascii="Calibri" w:hAnsi="Calibri" w:eastAsia="Calibri" w:cs="Calibri"/>
                <w:noProof w:val="0"/>
                <w:sz w:val="20"/>
                <w:szCs w:val="20"/>
                <w:lang w:val="en-GB"/>
              </w:rPr>
            </w:pPr>
          </w:p>
          <w:p w:rsidR="74D6CB2D" w:rsidP="6ECFF748" w:rsidRDefault="74D6CB2D" w14:paraId="370F920D" w14:textId="2BC20DA2">
            <w:pPr>
              <w:pStyle w:val="Normal"/>
              <w:spacing w:line="259" w:lineRule="auto"/>
            </w:pPr>
            <w:r w:rsidRPr="6BE33DBB" w:rsidR="6588AA14">
              <w:rPr>
                <w:rFonts w:ascii="Calibri" w:hAnsi="Calibri" w:eastAsia="Calibri" w:cs="Calibri"/>
                <w:noProof w:val="0"/>
                <w:sz w:val="20"/>
                <w:szCs w:val="20"/>
                <w:lang w:val="en-GB"/>
              </w:rPr>
              <w:t>Creating a culture of inclusion, respect and trust in the classroom that supports all pupils to succeed (e.g. by modelling the types of courteous behaviour expected of pupils). (S1e)</w:t>
            </w:r>
          </w:p>
        </w:tc>
      </w:tr>
      <w:tr w:rsidR="02AE7E05" w:rsidTr="02CDDD57" w14:paraId="2FF530B7">
        <w:trPr>
          <w:trHeight w:val="1185"/>
        </w:trPr>
        <w:tc>
          <w:tcPr>
            <w:tcW w:w="810" w:type="dxa"/>
            <w:shd w:val="clear" w:color="auto" w:fill="D9D9D9" w:themeFill="background1" w:themeFillShade="D9"/>
            <w:tcMar/>
          </w:tcPr>
          <w:p w:rsidR="2076CDF4" w:rsidP="02AE7E05" w:rsidRDefault="2076CDF4" w14:paraId="0377C36D" w14:textId="540A7492">
            <w:pPr>
              <w:pStyle w:val="Normal"/>
              <w:spacing w:line="259" w:lineRule="auto"/>
              <w:rPr>
                <w:rFonts w:eastAsia="" w:eastAsiaTheme="minorEastAsia"/>
                <w:color w:val="000000" w:themeColor="text1" w:themeTint="FF" w:themeShade="FF"/>
                <w:sz w:val="20"/>
                <w:szCs w:val="20"/>
              </w:rPr>
            </w:pPr>
            <w:r w:rsidRPr="02AE7E05" w:rsidR="2076CDF4">
              <w:rPr>
                <w:rFonts w:eastAsia="" w:eastAsiaTheme="minorEastAsia"/>
                <w:color w:val="000000" w:themeColor="text1" w:themeTint="FF" w:themeShade="FF"/>
                <w:sz w:val="20"/>
                <w:szCs w:val="20"/>
              </w:rPr>
              <w:t>Wed 5/3</w:t>
            </w:r>
          </w:p>
          <w:p w:rsidR="02AE7E05" w:rsidP="02AE7E05" w:rsidRDefault="02AE7E05" w14:paraId="6C53ECBD" w14:textId="655A7CB7">
            <w:pPr>
              <w:pStyle w:val="Normal"/>
              <w:spacing w:line="259" w:lineRule="auto"/>
              <w:rPr>
                <w:rFonts w:eastAsia="" w:eastAsiaTheme="minorEastAsia"/>
                <w:color w:val="000000" w:themeColor="text1" w:themeTint="FF" w:themeShade="FF"/>
                <w:sz w:val="20"/>
                <w:szCs w:val="20"/>
              </w:rPr>
            </w:pPr>
          </w:p>
          <w:p w:rsidR="2076CDF4" w:rsidP="02AE7E05" w:rsidRDefault="2076CDF4" w14:paraId="5D4FD41B" w14:textId="3706E649">
            <w:pPr>
              <w:pStyle w:val="Normal"/>
              <w:spacing w:line="259" w:lineRule="auto"/>
              <w:rPr>
                <w:rFonts w:eastAsia="" w:eastAsiaTheme="minorEastAsia"/>
                <w:color w:val="000000" w:themeColor="text1" w:themeTint="FF" w:themeShade="FF"/>
                <w:sz w:val="20"/>
                <w:szCs w:val="20"/>
              </w:rPr>
            </w:pPr>
            <w:r w:rsidRPr="02AE7E05" w:rsidR="2076CDF4">
              <w:rPr>
                <w:rFonts w:eastAsia="" w:eastAsiaTheme="minorEastAsia"/>
                <w:color w:val="000000" w:themeColor="text1" w:themeTint="FF" w:themeShade="FF"/>
                <w:sz w:val="20"/>
                <w:szCs w:val="20"/>
              </w:rPr>
              <w:t>1-2.30</w:t>
            </w:r>
          </w:p>
          <w:p w:rsidR="02AE7E05" w:rsidP="02AE7E05" w:rsidRDefault="02AE7E05" w14:paraId="33464331" w14:textId="57024E47">
            <w:pPr>
              <w:pStyle w:val="Normal"/>
              <w:spacing w:line="259" w:lineRule="auto"/>
              <w:rPr>
                <w:rFonts w:eastAsia="" w:eastAsiaTheme="minorEastAsia"/>
                <w:color w:val="000000" w:themeColor="text1" w:themeTint="FF" w:themeShade="FF"/>
                <w:sz w:val="20"/>
                <w:szCs w:val="20"/>
              </w:rPr>
            </w:pPr>
          </w:p>
          <w:p w:rsidR="2076CDF4" w:rsidP="02AE7E05" w:rsidRDefault="2076CDF4" w14:paraId="5BB69CF5" w14:textId="60ADF40F">
            <w:pPr>
              <w:pStyle w:val="Normal"/>
              <w:spacing w:line="259" w:lineRule="auto"/>
              <w:rPr>
                <w:rFonts w:eastAsia="" w:eastAsiaTheme="minorEastAsia"/>
                <w:color w:val="000000" w:themeColor="text1" w:themeTint="FF" w:themeShade="FF"/>
                <w:sz w:val="20"/>
                <w:szCs w:val="20"/>
              </w:rPr>
            </w:pPr>
            <w:r w:rsidRPr="02AE7E05" w:rsidR="2076CDF4">
              <w:rPr>
                <w:rFonts w:eastAsia="" w:eastAsiaTheme="minorEastAsia"/>
                <w:color w:val="000000" w:themeColor="text1" w:themeTint="FF" w:themeShade="FF"/>
                <w:sz w:val="20"/>
                <w:szCs w:val="20"/>
              </w:rPr>
              <w:t>3-4.30pm</w:t>
            </w:r>
          </w:p>
        </w:tc>
        <w:tc>
          <w:tcPr>
            <w:tcW w:w="997" w:type="dxa"/>
            <w:shd w:val="clear" w:color="auto" w:fill="D9D9D9" w:themeFill="background1" w:themeFillShade="D9"/>
            <w:tcMar/>
          </w:tcPr>
          <w:p w:rsidR="2076CDF4" w:rsidP="02AE7E05" w:rsidRDefault="2076CDF4" w14:paraId="38D31260" w14:textId="692911DF">
            <w:pPr>
              <w:pStyle w:val="Normal"/>
              <w:spacing w:line="259" w:lineRule="auto"/>
              <w:rPr>
                <w:rFonts w:eastAsia="" w:eastAsiaTheme="minorEastAsia"/>
                <w:sz w:val="20"/>
                <w:szCs w:val="20"/>
                <w:lang w:val="en-GB"/>
              </w:rPr>
            </w:pPr>
            <w:r w:rsidRPr="02AE7E05" w:rsidR="2076CDF4">
              <w:rPr>
                <w:rFonts w:eastAsia="" w:eastAsiaTheme="minorEastAsia"/>
                <w:sz w:val="20"/>
                <w:szCs w:val="20"/>
                <w:lang w:val="en-GB"/>
              </w:rPr>
              <w:t>RM/JC</w:t>
            </w:r>
          </w:p>
        </w:tc>
        <w:tc>
          <w:tcPr>
            <w:tcW w:w="1594" w:type="dxa"/>
            <w:shd w:val="clear" w:color="auto" w:fill="D9D9D9" w:themeFill="background1" w:themeFillShade="D9"/>
            <w:tcMar/>
          </w:tcPr>
          <w:p w:rsidR="2076CDF4" w:rsidP="02AE7E05" w:rsidRDefault="2076CDF4" w14:paraId="43957BC9" w14:textId="0B32F6C3">
            <w:pPr>
              <w:pStyle w:val="Normal"/>
              <w:spacing w:line="259" w:lineRule="auto"/>
              <w:rPr>
                <w:rFonts w:eastAsia="" w:eastAsiaTheme="minorEastAsia"/>
                <w:sz w:val="20"/>
                <w:szCs w:val="20"/>
                <w:lang w:val="en-GB"/>
              </w:rPr>
            </w:pPr>
            <w:r w:rsidRPr="02AE7E05" w:rsidR="2076CDF4">
              <w:rPr>
                <w:rFonts w:eastAsia="" w:eastAsiaTheme="minorEastAsia"/>
                <w:sz w:val="20"/>
                <w:szCs w:val="20"/>
                <w:lang w:val="en-GB"/>
              </w:rPr>
              <w:t>Cross Curricular Day – York Minster visit</w:t>
            </w:r>
          </w:p>
        </w:tc>
        <w:tc>
          <w:tcPr>
            <w:tcW w:w="2303" w:type="dxa"/>
            <w:shd w:val="clear" w:color="auto" w:fill="D9D9D9" w:themeFill="background1" w:themeFillShade="D9"/>
            <w:tcMar/>
          </w:tcPr>
          <w:p w:rsidR="02AE7E05" w:rsidP="02AE7E05" w:rsidRDefault="02AE7E05" w14:paraId="5F35A49F" w14:textId="26C920C0">
            <w:pPr>
              <w:pStyle w:val="Normal"/>
              <w:spacing w:line="259" w:lineRule="auto"/>
            </w:pPr>
            <w:r w:rsidRPr="6ECFF748" w:rsidR="18BE3D45">
              <w:rPr>
                <w:rFonts w:ascii="Calibri" w:hAnsi="Calibri" w:eastAsia="Calibri" w:cs="Calibri"/>
                <w:noProof w:val="0"/>
                <w:sz w:val="20"/>
                <w:szCs w:val="20"/>
                <w:lang w:val="en-GB"/>
              </w:rPr>
              <w:t xml:space="preserve">In all subject areas, pupils learn </w:t>
            </w:r>
            <w:r w:rsidRPr="6ECFF748" w:rsidR="18BE3D45">
              <w:rPr>
                <w:rFonts w:ascii="Calibri" w:hAnsi="Calibri" w:eastAsia="Calibri" w:cs="Calibri"/>
                <w:noProof w:val="0"/>
                <w:sz w:val="20"/>
                <w:szCs w:val="20"/>
                <w:lang w:val="en-GB"/>
              </w:rPr>
              <w:t>new ideas</w:t>
            </w:r>
            <w:r w:rsidRPr="6ECFF748" w:rsidR="18BE3D45">
              <w:rPr>
                <w:rFonts w:ascii="Calibri" w:hAnsi="Calibri" w:eastAsia="Calibri" w:cs="Calibri"/>
                <w:noProof w:val="0"/>
                <w:sz w:val="20"/>
                <w:szCs w:val="20"/>
                <w:lang w:val="en-GB"/>
              </w:rPr>
              <w:t xml:space="preserve"> by linking those ideas to existing knowledge, organising this knowledge into increasingly complex mental models (or “schemata”); carefully sequencing teaching to </w:t>
            </w:r>
            <w:r w:rsidRPr="6ECFF748" w:rsidR="18BE3D45">
              <w:rPr>
                <w:rFonts w:ascii="Calibri" w:hAnsi="Calibri" w:eastAsia="Calibri" w:cs="Calibri"/>
                <w:noProof w:val="0"/>
                <w:sz w:val="20"/>
                <w:szCs w:val="20"/>
                <w:lang w:val="en-GB"/>
              </w:rPr>
              <w:t>facilitate</w:t>
            </w:r>
            <w:r w:rsidRPr="6ECFF748" w:rsidR="18BE3D45">
              <w:rPr>
                <w:rFonts w:ascii="Calibri" w:hAnsi="Calibri" w:eastAsia="Calibri" w:cs="Calibri"/>
                <w:noProof w:val="0"/>
                <w:sz w:val="20"/>
                <w:szCs w:val="20"/>
                <w:lang w:val="en-GB"/>
              </w:rPr>
              <w:t xml:space="preserve"> this process is important. (S37)</w:t>
            </w:r>
          </w:p>
          <w:p w:rsidR="02AE7E05" w:rsidP="6ECFF748" w:rsidRDefault="02AE7E05" w14:paraId="7CA25A46" w14:textId="208D4F56">
            <w:pPr>
              <w:pStyle w:val="Normal"/>
              <w:spacing w:line="259" w:lineRule="auto"/>
              <w:rPr>
                <w:rFonts w:ascii="Calibri" w:hAnsi="Calibri" w:eastAsia="Calibri" w:cs="Calibri"/>
                <w:noProof w:val="0"/>
                <w:sz w:val="20"/>
                <w:szCs w:val="20"/>
                <w:lang w:val="en-GB"/>
              </w:rPr>
            </w:pPr>
          </w:p>
          <w:p w:rsidR="02AE7E05" w:rsidP="02AE7E05" w:rsidRDefault="02AE7E05" w14:paraId="61FE5EE0" w14:textId="3F9A74EE">
            <w:pPr>
              <w:pStyle w:val="Normal"/>
              <w:spacing w:line="259" w:lineRule="auto"/>
            </w:pPr>
            <w:r w:rsidRPr="6ECFF748" w:rsidR="18BE3D45">
              <w:rPr>
                <w:rFonts w:ascii="Calibri" w:hAnsi="Calibri" w:eastAsia="Calibri" w:cs="Calibri"/>
                <w:noProof w:val="0"/>
                <w:sz w:val="20"/>
                <w:szCs w:val="20"/>
                <w:lang w:val="en-GB"/>
              </w:rPr>
              <w:t>Pupils are likely to struggle to transfer what has been learnt in one discipline to a new or unfamiliar context. (s38)</w:t>
            </w:r>
          </w:p>
        </w:tc>
        <w:tc>
          <w:tcPr>
            <w:tcW w:w="1515" w:type="dxa"/>
            <w:shd w:val="clear" w:color="auto" w:fill="D9D9D9" w:themeFill="background1" w:themeFillShade="D9"/>
            <w:tcMar/>
          </w:tcPr>
          <w:p w:rsidR="02AE7E05" w:rsidP="02AE7E05" w:rsidRDefault="02AE7E05" w14:paraId="4966CC5B" w14:textId="7F4F7690">
            <w:pPr>
              <w:pStyle w:val="Normal"/>
              <w:spacing w:line="259" w:lineRule="auto"/>
              <w:rPr>
                <w:rFonts w:eastAsia="" w:eastAsiaTheme="minorEastAsia"/>
                <w:b w:val="1"/>
                <w:bCs w:val="1"/>
                <w:sz w:val="20"/>
                <w:szCs w:val="20"/>
              </w:rPr>
            </w:pPr>
          </w:p>
        </w:tc>
        <w:tc>
          <w:tcPr>
            <w:tcW w:w="2981" w:type="dxa"/>
            <w:shd w:val="clear" w:color="auto" w:fill="D9D9D9" w:themeFill="background1" w:themeFillShade="D9"/>
            <w:tcMar/>
          </w:tcPr>
          <w:p w:rsidR="02AE7E05" w:rsidP="01856FC5" w:rsidRDefault="02AE7E05" w14:paraId="3FD70F4F" w14:textId="7DEC8332">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GB"/>
              </w:rPr>
            </w:pPr>
            <w:r w:rsidRPr="01856FC5" w:rsidR="178F828E">
              <w:rPr>
                <w:rFonts w:ascii="Calibri" w:hAnsi="Calibri" w:eastAsia="Calibri" w:cs="Calibri"/>
                <w:noProof w:val="0"/>
                <w:color w:val="000000" w:themeColor="text1" w:themeTint="FF" w:themeShade="FF"/>
                <w:sz w:val="20"/>
                <w:szCs w:val="20"/>
                <w:lang w:val="en-GB"/>
              </w:rPr>
              <w:t>Loughran, S. (2005) Thematic</w:t>
            </w:r>
          </w:p>
          <w:p w:rsidR="02AE7E05" w:rsidP="01856FC5" w:rsidRDefault="02AE7E05" w14:paraId="0FB1AFCE" w14:textId="5B00B35F">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GB"/>
              </w:rPr>
            </w:pPr>
            <w:r w:rsidRPr="01856FC5" w:rsidR="178F828E">
              <w:rPr>
                <w:rFonts w:ascii="Calibri" w:hAnsi="Calibri" w:eastAsia="Calibri" w:cs="Calibri"/>
                <w:noProof w:val="0"/>
                <w:color w:val="000000" w:themeColor="text1" w:themeTint="FF" w:themeShade="FF"/>
                <w:sz w:val="20"/>
                <w:szCs w:val="20"/>
                <w:lang w:val="en-GB"/>
              </w:rPr>
              <w:t>Teaching in Action</w:t>
            </w:r>
          </w:p>
          <w:p w:rsidR="01856FC5" w:rsidP="01856FC5" w:rsidRDefault="01856FC5" w14:paraId="04E821E8" w14:textId="4DC6F209">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GB"/>
              </w:rPr>
            </w:pPr>
          </w:p>
          <w:p w:rsidR="02AE7E05" w:rsidP="01856FC5" w:rsidRDefault="02AE7E05" w14:paraId="67A89DCE" w14:textId="2FB91063">
            <w:pPr>
              <w:pStyle w:val="Normal"/>
              <w:spacing w:before="0" w:beforeAutospacing="off" w:after="0" w:afterAutospacing="off" w:line="216" w:lineRule="auto"/>
              <w:ind w:left="0" w:right="0" w:hanging="0"/>
              <w:jc w:val="left"/>
              <w:rPr>
                <w:rFonts w:ascii="Calibri" w:hAnsi="Calibri" w:eastAsia="Calibri" w:cs="Calibri"/>
                <w:noProof w:val="0"/>
                <w:color w:val="000000" w:themeColor="text1" w:themeTint="FF" w:themeShade="FF"/>
                <w:sz w:val="20"/>
                <w:szCs w:val="20"/>
                <w:lang w:val="en-GB"/>
              </w:rPr>
            </w:pPr>
            <w:r w:rsidRPr="01856FC5" w:rsidR="54957BAD">
              <w:rPr>
                <w:rFonts w:ascii="Calibri" w:hAnsi="Calibri" w:eastAsia="Calibri" w:cs="Calibri"/>
                <w:noProof w:val="0"/>
                <w:color w:val="000000" w:themeColor="text1" w:themeTint="FF" w:themeShade="FF"/>
                <w:sz w:val="20"/>
                <w:szCs w:val="20"/>
                <w:lang w:val="en-GB"/>
              </w:rPr>
              <w:t xml:space="preserve">Sealy, </w:t>
            </w:r>
            <w:r w:rsidRPr="01856FC5" w:rsidR="54957BAD">
              <w:rPr>
                <w:rFonts w:ascii="Calibri" w:hAnsi="Calibri" w:eastAsia="Calibri" w:cs="Calibri"/>
                <w:noProof w:val="0"/>
                <w:color w:val="000000" w:themeColor="text1" w:themeTint="FF" w:themeShade="FF"/>
                <w:sz w:val="20"/>
                <w:szCs w:val="20"/>
                <w:lang w:val="en-GB"/>
              </w:rPr>
              <w:t xml:space="preserve">C.  </w:t>
            </w:r>
            <w:r w:rsidRPr="01856FC5" w:rsidR="54957BAD">
              <w:rPr>
                <w:rFonts w:ascii="Calibri" w:hAnsi="Calibri" w:eastAsia="Calibri" w:cs="Calibri"/>
                <w:i w:val="1"/>
                <w:iCs w:val="1"/>
                <w:noProof w:val="0"/>
                <w:color w:val="000000" w:themeColor="text1" w:themeTint="FF" w:themeShade="FF"/>
                <w:sz w:val="20"/>
                <w:szCs w:val="20"/>
                <w:lang w:val="en-GB"/>
              </w:rPr>
              <w:t>Memory not memories:</w:t>
            </w:r>
          </w:p>
          <w:p w:rsidR="02AE7E05" w:rsidP="6ECFF748" w:rsidRDefault="02AE7E05" w14:paraId="0C774FCD" w14:textId="483887F8">
            <w:pPr>
              <w:spacing w:before="0" w:beforeAutospacing="off" w:after="0" w:afterAutospacing="off" w:line="216" w:lineRule="auto"/>
              <w:ind w:left="360" w:right="0" w:hanging="360"/>
              <w:jc w:val="left"/>
              <w:rPr>
                <w:sz w:val="18"/>
                <w:szCs w:val="18"/>
              </w:rPr>
            </w:pPr>
            <w:r w:rsidRPr="01856FC5" w:rsidR="54957BAD">
              <w:rPr>
                <w:rFonts w:ascii="Calibri" w:hAnsi="Calibri" w:eastAsia="Calibri" w:cs="Calibri"/>
                <w:i w:val="1"/>
                <w:iCs w:val="1"/>
                <w:noProof w:val="0"/>
                <w:color w:val="000000" w:themeColor="text1" w:themeTint="FF" w:themeShade="FF"/>
                <w:sz w:val="20"/>
                <w:szCs w:val="20"/>
                <w:lang w:val="en-GB"/>
              </w:rPr>
              <w:t>Teaching</w:t>
            </w:r>
            <w:r w:rsidRPr="01856FC5" w:rsidR="37EF58CA">
              <w:rPr>
                <w:rFonts w:ascii="Calibri" w:hAnsi="Calibri" w:eastAsia="Calibri" w:cs="Calibri"/>
                <w:i w:val="1"/>
                <w:iCs w:val="1"/>
                <w:noProof w:val="0"/>
                <w:color w:val="000000" w:themeColor="text1" w:themeTint="FF" w:themeShade="FF"/>
                <w:sz w:val="20"/>
                <w:szCs w:val="20"/>
                <w:lang w:val="en-GB"/>
              </w:rPr>
              <w:t xml:space="preserve"> </w:t>
            </w:r>
            <w:r w:rsidRPr="01856FC5" w:rsidR="54957BAD">
              <w:rPr>
                <w:rFonts w:ascii="Calibri" w:hAnsi="Calibri" w:eastAsia="Calibri" w:cs="Calibri"/>
                <w:i w:val="1"/>
                <w:iCs w:val="1"/>
                <w:noProof w:val="0"/>
                <w:color w:val="000000" w:themeColor="text1" w:themeTint="FF" w:themeShade="FF"/>
                <w:sz w:val="20"/>
                <w:szCs w:val="20"/>
                <w:lang w:val="en-GB"/>
              </w:rPr>
              <w:t>for Long-Term</w:t>
            </w:r>
          </w:p>
          <w:p w:rsidR="02AE7E05" w:rsidP="6ECFF748" w:rsidRDefault="02AE7E05" w14:paraId="57CD360C" w14:textId="7DBB6445">
            <w:pPr>
              <w:spacing w:before="0" w:beforeAutospacing="off" w:after="0" w:afterAutospacing="off" w:line="216" w:lineRule="auto"/>
              <w:ind w:left="360" w:right="0" w:hanging="360"/>
              <w:jc w:val="left"/>
              <w:rPr>
                <w:sz w:val="18"/>
                <w:szCs w:val="18"/>
              </w:rPr>
            </w:pPr>
            <w:r w:rsidRPr="6ECFF748" w:rsidR="494BF4AC">
              <w:rPr>
                <w:rFonts w:ascii="Calibri" w:hAnsi="Calibri" w:eastAsia="Calibri" w:cs="Calibri"/>
                <w:i w:val="1"/>
                <w:iCs w:val="1"/>
                <w:noProof w:val="0"/>
                <w:color w:val="000000" w:themeColor="text1" w:themeTint="FF" w:themeShade="FF"/>
                <w:sz w:val="20"/>
                <w:szCs w:val="20"/>
                <w:lang w:val="en-GB"/>
              </w:rPr>
              <w:t xml:space="preserve">Learning. </w:t>
            </w:r>
            <w:r w:rsidRPr="6ECFF748" w:rsidR="494BF4AC">
              <w:rPr>
                <w:rFonts w:ascii="Calibri" w:hAnsi="Calibri" w:eastAsia="Calibri" w:cs="Calibri"/>
                <w:noProof w:val="0"/>
                <w:color w:val="000000" w:themeColor="text1" w:themeTint="FF" w:themeShade="FF"/>
                <w:sz w:val="20"/>
                <w:szCs w:val="20"/>
                <w:lang w:val="en-GB"/>
              </w:rPr>
              <w:t>Blog</w:t>
            </w:r>
          </w:p>
          <w:p w:rsidR="02AE7E05" w:rsidP="6ECFF748" w:rsidRDefault="02AE7E05" w14:paraId="6BD161D6" w14:textId="7ED7D614">
            <w:pPr>
              <w:spacing w:before="0" w:beforeAutospacing="off" w:after="0" w:afterAutospacing="off" w:line="216" w:lineRule="auto"/>
              <w:ind w:left="360" w:right="0" w:hanging="360"/>
              <w:jc w:val="left"/>
              <w:rPr>
                <w:sz w:val="18"/>
                <w:szCs w:val="18"/>
              </w:rPr>
            </w:pPr>
            <w:hyperlink r:id="R3c1ac58d3a3a4c8d">
              <w:r w:rsidRPr="01856FC5" w:rsidR="54957BAD">
                <w:rPr>
                  <w:rStyle w:val="Hyperlink"/>
                  <w:rFonts w:ascii="Calibri" w:hAnsi="Calibri" w:eastAsia="Calibri" w:cs="Calibri"/>
                  <w:noProof w:val="0"/>
                  <w:color w:val="000000" w:themeColor="text1" w:themeTint="FF" w:themeShade="FF"/>
                  <w:sz w:val="20"/>
                  <w:szCs w:val="20"/>
                  <w:lang w:val="en-GB"/>
                </w:rPr>
                <w:t>https://primarytimery.com/20109/16/memory-not-memories-teaching-for-long-term-learning</w:t>
              </w:r>
            </w:hyperlink>
          </w:p>
          <w:p w:rsidR="02AE7E05" w:rsidP="6ECFF748" w:rsidRDefault="02AE7E05" w14:paraId="6E5A7441" w14:textId="38533495">
            <w:pPr>
              <w:spacing w:before="22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GB"/>
              </w:rPr>
            </w:pPr>
            <w:r w:rsidRPr="6ECFF748" w:rsidR="494BF4AC">
              <w:rPr>
                <w:rFonts w:ascii="Calibri" w:hAnsi="Calibri" w:eastAsia="Calibri" w:cs="Calibri"/>
                <w:noProof w:val="0"/>
                <w:color w:val="000000" w:themeColor="text1" w:themeTint="FF" w:themeShade="FF"/>
                <w:sz w:val="20"/>
                <w:szCs w:val="20"/>
                <w:lang w:val="en-GB"/>
              </w:rPr>
              <w:t xml:space="preserve">Council for LOTC </w:t>
            </w:r>
            <w:r w:rsidRPr="6ECFF748" w:rsidR="34F91F5B">
              <w:rPr>
                <w:rFonts w:ascii="Calibri" w:hAnsi="Calibri" w:eastAsia="Calibri" w:cs="Calibri"/>
                <w:noProof w:val="0"/>
                <w:color w:val="000000" w:themeColor="text1" w:themeTint="FF" w:themeShade="FF"/>
                <w:sz w:val="20"/>
                <w:szCs w:val="20"/>
                <w:lang w:val="en-GB"/>
              </w:rPr>
              <w:t>www.lotc.org.u</w:t>
            </w:r>
          </w:p>
          <w:p w:rsidR="02AE7E05" w:rsidP="02AE7E05" w:rsidRDefault="02AE7E05" w14:paraId="707BC3FD" w14:textId="218C501B">
            <w:pPr>
              <w:pStyle w:val="Normal"/>
              <w:spacing w:line="259" w:lineRule="auto"/>
              <w:rPr>
                <w:rFonts w:ascii="Calibri" w:hAnsi="Calibri" w:eastAsia="Calibri" w:cs="Calibri"/>
                <w:sz w:val="20"/>
                <w:szCs w:val="20"/>
                <w:lang w:val="en-GB"/>
              </w:rPr>
            </w:pPr>
          </w:p>
        </w:tc>
        <w:tc>
          <w:tcPr>
            <w:tcW w:w="4354" w:type="dxa"/>
            <w:shd w:val="clear" w:color="auto" w:fill="D9D9D9" w:themeFill="background1" w:themeFillShade="D9"/>
            <w:tcMar/>
          </w:tcPr>
          <w:p w:rsidR="02AE7E05" w:rsidP="02AE7E05" w:rsidRDefault="02AE7E05" w14:paraId="45F86FF1" w14:textId="3114E9E3">
            <w:pPr>
              <w:pStyle w:val="Normal"/>
              <w:spacing w:line="259" w:lineRule="auto"/>
            </w:pPr>
            <w:r w:rsidRPr="6ECFF748" w:rsidR="18BE3D45">
              <w:rPr>
                <w:rFonts w:ascii="Calibri" w:hAnsi="Calibri" w:eastAsia="Calibri" w:cs="Calibri"/>
                <w:noProof w:val="0"/>
                <w:sz w:val="20"/>
                <w:szCs w:val="20"/>
                <w:lang w:val="en-GB"/>
              </w:rPr>
              <w:t xml:space="preserve">Revisiting the </w:t>
            </w:r>
            <w:r w:rsidRPr="6ECFF748" w:rsidR="18BE3D45">
              <w:rPr>
                <w:rFonts w:ascii="Calibri" w:hAnsi="Calibri" w:eastAsia="Calibri" w:cs="Calibri"/>
                <w:noProof w:val="0"/>
                <w:sz w:val="20"/>
                <w:szCs w:val="20"/>
                <w:lang w:val="en-GB"/>
              </w:rPr>
              <w:t>big ideas</w:t>
            </w:r>
            <w:r w:rsidRPr="6ECFF748" w:rsidR="18BE3D45">
              <w:rPr>
                <w:rFonts w:ascii="Calibri" w:hAnsi="Calibri" w:eastAsia="Calibri" w:cs="Calibri"/>
                <w:noProof w:val="0"/>
                <w:sz w:val="20"/>
                <w:szCs w:val="20"/>
                <w:lang w:val="en-GB"/>
              </w:rPr>
              <w:t xml:space="preserve"> of the subject over time and teaching key concepts through a range of examples. (S3h)</w:t>
            </w:r>
          </w:p>
          <w:p w:rsidR="02AE7E05" w:rsidP="6ECFF748" w:rsidRDefault="02AE7E05" w14:paraId="3C15730E" w14:textId="1151A503">
            <w:pPr>
              <w:pStyle w:val="Normal"/>
              <w:spacing w:line="259" w:lineRule="auto"/>
              <w:rPr>
                <w:rFonts w:ascii="Calibri" w:hAnsi="Calibri" w:eastAsia="Calibri" w:cs="Calibri"/>
                <w:noProof w:val="0"/>
                <w:sz w:val="20"/>
                <w:szCs w:val="20"/>
                <w:lang w:val="en-GB"/>
              </w:rPr>
            </w:pPr>
          </w:p>
          <w:p w:rsidR="02AE7E05" w:rsidP="02AE7E05" w:rsidRDefault="02AE7E05" w14:paraId="5AC21AEF" w14:textId="2CE79FEB">
            <w:pPr>
              <w:pStyle w:val="Normal"/>
              <w:spacing w:line="259" w:lineRule="auto"/>
            </w:pPr>
            <w:r w:rsidRPr="6ECFF748" w:rsidR="18BE3D45">
              <w:rPr>
                <w:rFonts w:ascii="Calibri" w:hAnsi="Calibri" w:eastAsia="Calibri" w:cs="Calibri"/>
                <w:noProof w:val="0"/>
                <w:sz w:val="20"/>
                <w:szCs w:val="20"/>
                <w:lang w:val="en-GB"/>
              </w:rPr>
              <w:t>Making the steps in a process memorable and ensuring pupils can recall them (e.g. naming them, developing mnemonics, or linking to memorable stories). (S4j)</w:t>
            </w:r>
          </w:p>
        </w:tc>
      </w:tr>
      <w:tr w:rsidR="02AE7E05" w:rsidTr="02CDDD57" w14:paraId="5C32CD5A">
        <w:trPr>
          <w:trHeight w:val="1185"/>
        </w:trPr>
        <w:tc>
          <w:tcPr>
            <w:tcW w:w="810" w:type="dxa"/>
            <w:shd w:val="clear" w:color="auto" w:fill="FFFFFF" w:themeFill="background1"/>
            <w:tcMar/>
          </w:tcPr>
          <w:p w:rsidR="2076CDF4" w:rsidP="02AE7E05" w:rsidRDefault="2076CDF4" w14:paraId="77E774BF" w14:textId="66B2F5C6">
            <w:pPr>
              <w:pStyle w:val="Normal"/>
              <w:spacing w:line="259" w:lineRule="auto"/>
              <w:rPr>
                <w:rFonts w:eastAsia="" w:eastAsiaTheme="minorEastAsia"/>
                <w:color w:val="000000" w:themeColor="text1" w:themeTint="FF" w:themeShade="FF"/>
                <w:sz w:val="20"/>
                <w:szCs w:val="20"/>
              </w:rPr>
            </w:pPr>
            <w:r w:rsidRPr="02AE7E05" w:rsidR="2076CDF4">
              <w:rPr>
                <w:rFonts w:eastAsia="" w:eastAsiaTheme="minorEastAsia"/>
                <w:color w:val="000000" w:themeColor="text1" w:themeTint="FF" w:themeShade="FF"/>
                <w:sz w:val="20"/>
                <w:szCs w:val="20"/>
              </w:rPr>
              <w:t>Wed</w:t>
            </w:r>
          </w:p>
          <w:p w:rsidR="02AE7E05" w:rsidP="02AE7E05" w:rsidRDefault="02AE7E05" w14:paraId="7A1795CC" w14:textId="2455CB52">
            <w:pPr>
              <w:pStyle w:val="Normal"/>
              <w:spacing w:line="259" w:lineRule="auto"/>
              <w:rPr>
                <w:rFonts w:eastAsia="" w:eastAsiaTheme="minorEastAsia"/>
                <w:color w:val="000000" w:themeColor="text1" w:themeTint="FF" w:themeShade="FF"/>
                <w:sz w:val="20"/>
                <w:szCs w:val="20"/>
              </w:rPr>
            </w:pPr>
            <w:r w:rsidRPr="02AE7E05" w:rsidR="02AE7E05">
              <w:rPr>
                <w:rFonts w:eastAsia="" w:eastAsiaTheme="minorEastAsia"/>
                <w:color w:val="000000" w:themeColor="text1" w:themeTint="FF" w:themeShade="FF"/>
                <w:sz w:val="20"/>
                <w:szCs w:val="20"/>
              </w:rPr>
              <w:t>12/3</w:t>
            </w:r>
          </w:p>
          <w:p w:rsidR="02AE7E05" w:rsidP="02AE7E05" w:rsidRDefault="02AE7E05" w14:paraId="6728C763" w14:textId="382343CB">
            <w:pPr>
              <w:pStyle w:val="Normal"/>
              <w:spacing w:line="259" w:lineRule="auto"/>
              <w:rPr>
                <w:rFonts w:eastAsia="" w:eastAsiaTheme="minorEastAsia"/>
                <w:color w:val="000000" w:themeColor="text1" w:themeTint="FF" w:themeShade="FF"/>
                <w:sz w:val="20"/>
                <w:szCs w:val="20"/>
              </w:rPr>
            </w:pPr>
          </w:p>
          <w:p w:rsidR="02AE7E05" w:rsidP="02AE7E05" w:rsidRDefault="02AE7E05" w14:paraId="484E2BDF" w14:textId="7744D9D7">
            <w:pPr>
              <w:pStyle w:val="Normal"/>
              <w:spacing w:line="259" w:lineRule="auto"/>
              <w:rPr>
                <w:rFonts w:eastAsia="" w:eastAsiaTheme="minorEastAsia"/>
                <w:color w:val="000000" w:themeColor="text1" w:themeTint="FF" w:themeShade="FF"/>
                <w:sz w:val="20"/>
                <w:szCs w:val="20"/>
              </w:rPr>
            </w:pPr>
            <w:r w:rsidRPr="02AE7E05" w:rsidR="02AE7E05">
              <w:rPr>
                <w:rFonts w:eastAsia="" w:eastAsiaTheme="minorEastAsia"/>
                <w:color w:val="000000" w:themeColor="text1" w:themeTint="FF" w:themeShade="FF"/>
                <w:sz w:val="20"/>
                <w:szCs w:val="20"/>
              </w:rPr>
              <w:t>1-2.30</w:t>
            </w:r>
          </w:p>
        </w:tc>
        <w:tc>
          <w:tcPr>
            <w:tcW w:w="997" w:type="dxa"/>
            <w:shd w:val="clear" w:color="auto" w:fill="FFFFFF" w:themeFill="background1"/>
            <w:tcMar/>
          </w:tcPr>
          <w:p w:rsidR="02AE7E05" w:rsidP="02AE7E05" w:rsidRDefault="02AE7E05" w14:paraId="05B30D7B" w14:textId="4A7CF29A">
            <w:pPr>
              <w:pStyle w:val="Normal"/>
              <w:spacing w:line="259" w:lineRule="auto"/>
              <w:rPr>
                <w:rFonts w:eastAsia="" w:eastAsiaTheme="minorEastAsia"/>
                <w:sz w:val="20"/>
                <w:szCs w:val="20"/>
                <w:lang w:val="en-GB"/>
              </w:rPr>
            </w:pPr>
            <w:r w:rsidRPr="02AE7E05" w:rsidR="02AE7E05">
              <w:rPr>
                <w:rFonts w:eastAsia="" w:eastAsiaTheme="minorEastAsia"/>
                <w:sz w:val="20"/>
                <w:szCs w:val="20"/>
                <w:lang w:val="en-GB"/>
              </w:rPr>
              <w:t>RM</w:t>
            </w:r>
          </w:p>
        </w:tc>
        <w:tc>
          <w:tcPr>
            <w:tcW w:w="1594" w:type="dxa"/>
            <w:shd w:val="clear" w:color="auto" w:fill="FFFFFF" w:themeFill="background1"/>
            <w:tcMar/>
          </w:tcPr>
          <w:p w:rsidR="02AE7E05" w:rsidP="02AE7E05" w:rsidRDefault="02AE7E05" w14:paraId="2D35347C" w14:textId="40FA1DD7">
            <w:pPr>
              <w:pStyle w:val="Normal"/>
              <w:spacing w:line="259" w:lineRule="auto"/>
              <w:rPr>
                <w:rFonts w:eastAsia="" w:eastAsiaTheme="minorEastAsia"/>
                <w:sz w:val="20"/>
                <w:szCs w:val="20"/>
                <w:lang w:val="en-GB"/>
              </w:rPr>
            </w:pPr>
            <w:r w:rsidRPr="02AE7E05" w:rsidR="02AE7E05">
              <w:rPr>
                <w:rFonts w:eastAsia="" w:eastAsiaTheme="minorEastAsia"/>
                <w:sz w:val="20"/>
                <w:szCs w:val="20"/>
                <w:lang w:val="en-GB"/>
              </w:rPr>
              <w:t xml:space="preserve">SE3 briefing </w:t>
            </w:r>
          </w:p>
        </w:tc>
        <w:tc>
          <w:tcPr>
            <w:tcW w:w="2303" w:type="dxa"/>
            <w:shd w:val="clear" w:color="auto" w:fill="FFFFFF" w:themeFill="background1"/>
            <w:tcMar/>
          </w:tcPr>
          <w:p w:rsidR="02AE7E05" w:rsidP="6ECFF748" w:rsidRDefault="02AE7E05" w14:paraId="1391B4B5" w14:textId="5F50E185">
            <w:pPr>
              <w:pStyle w:val="Normal"/>
              <w:spacing w:line="259" w:lineRule="auto"/>
            </w:pPr>
            <w:r w:rsidRPr="6ECFF748" w:rsidR="2AEAF232">
              <w:rPr>
                <w:rFonts w:ascii="Calibri" w:hAnsi="Calibri" w:eastAsia="Calibri" w:cs="Calibri"/>
                <w:noProof w:val="0"/>
                <w:sz w:val="20"/>
                <w:szCs w:val="20"/>
                <w:lang w:val="en-GB"/>
              </w:rPr>
              <w:t>A culture of mutual trust and respect supports effective relationships. (S15)</w:t>
            </w:r>
          </w:p>
          <w:p w:rsidR="02AE7E05" w:rsidP="6ECFF748" w:rsidRDefault="02AE7E05" w14:paraId="14285FC0" w14:textId="789CF2AF">
            <w:pPr>
              <w:pStyle w:val="Normal"/>
              <w:spacing w:line="259" w:lineRule="auto"/>
              <w:rPr>
                <w:rFonts w:ascii="Calibri" w:hAnsi="Calibri" w:eastAsia="Calibri" w:cs="Calibri"/>
                <w:noProof w:val="0"/>
                <w:sz w:val="20"/>
                <w:szCs w:val="20"/>
                <w:lang w:val="en-GB"/>
              </w:rPr>
            </w:pPr>
          </w:p>
          <w:p w:rsidR="02AE7E05" w:rsidP="6ECFF748" w:rsidRDefault="02AE7E05" w14:paraId="5A40D16C" w14:textId="518F7B4E">
            <w:pPr>
              <w:pStyle w:val="Normal"/>
              <w:spacing w:line="259" w:lineRule="auto"/>
            </w:pPr>
            <w:r w:rsidRPr="62EF1E9C" w:rsidR="62A03EC4">
              <w:rPr>
                <w:rFonts w:ascii="Calibri" w:hAnsi="Calibri" w:eastAsia="Calibri" w:cs="Calibri"/>
                <w:noProof w:val="0"/>
                <w:sz w:val="20"/>
                <w:szCs w:val="20"/>
                <w:lang w:val="en-GB"/>
              </w:rPr>
              <w:t>Reflective practice, supported by feedback from and observation of experienced colleagues, professional debate, and learning from educational research, is also likely to support improvement. (S82)</w:t>
            </w:r>
          </w:p>
          <w:p w:rsidR="02AE7E05" w:rsidP="62EF1E9C" w:rsidRDefault="02AE7E05" w14:paraId="574402B2" w14:textId="758E92F2">
            <w:pPr>
              <w:pStyle w:val="Normal"/>
              <w:spacing w:line="259" w:lineRule="auto"/>
              <w:rPr>
                <w:rFonts w:ascii="Calibri" w:hAnsi="Calibri" w:eastAsia="Calibri" w:cs="Calibri"/>
                <w:noProof w:val="0"/>
                <w:sz w:val="20"/>
                <w:szCs w:val="20"/>
                <w:lang w:val="en-GB"/>
              </w:rPr>
            </w:pPr>
          </w:p>
          <w:p w:rsidR="02AE7E05" w:rsidP="62EF1E9C" w:rsidRDefault="02AE7E05" w14:paraId="270FA3A2" w14:textId="2BE6B3C3">
            <w:pPr>
              <w:pStyle w:val="Normal"/>
              <w:spacing w:line="257" w:lineRule="auto"/>
              <w:rPr>
                <w:rFonts w:ascii="Calibri" w:hAnsi="Calibri" w:eastAsia="Calibri" w:cs="Calibri" w:asciiTheme="minorAscii" w:hAnsiTheme="minorAscii" w:eastAsiaTheme="minorAscii" w:cstheme="minorAscii"/>
                <w:b w:val="0"/>
                <w:bCs w:val="0"/>
                <w:noProof w:val="0"/>
                <w:sz w:val="20"/>
                <w:szCs w:val="20"/>
                <w:lang w:val="en-US"/>
              </w:rPr>
            </w:pPr>
            <w:r w:rsidRPr="62EF1E9C" w:rsidR="54F91F5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Teachers can make valuable contributions to the wider life of the school in a broad range of ways, including by supporting and developing effective professional relationships with colleagues (S83)</w:t>
            </w:r>
          </w:p>
        </w:tc>
        <w:tc>
          <w:tcPr>
            <w:tcW w:w="1515" w:type="dxa"/>
            <w:shd w:val="clear" w:color="auto" w:fill="FFFFFF" w:themeFill="background1"/>
            <w:tcMar/>
          </w:tcPr>
          <w:p w:rsidR="02AE7E05" w:rsidP="02AE7E05" w:rsidRDefault="02AE7E05" w14:noSpellErr="1" w14:paraId="652D7B83" w14:textId="4B7C5C33">
            <w:pPr>
              <w:spacing w:line="259"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b w:val="1"/>
                <w:bCs w:val="1"/>
                <w:color w:val="000000" w:themeColor="text1" w:themeTint="FF" w:themeShade="FF"/>
                <w:sz w:val="20"/>
                <w:szCs w:val="20"/>
              </w:rPr>
              <w:t>Professional Behaviours</w:t>
            </w:r>
          </w:p>
          <w:p w:rsidR="02AE7E05" w:rsidP="02AE7E05" w:rsidRDefault="02AE7E05" w14:noSpellErr="1" w14:paraId="610BDFF1" w14:textId="3CADC759">
            <w:pPr>
              <w:spacing w:line="259" w:lineRule="auto"/>
              <w:rPr>
                <w:rFonts w:ascii="Calibri" w:hAnsi="Calibri" w:eastAsia="Calibri" w:cs="Calibri"/>
                <w:color w:val="000000" w:themeColor="text1" w:themeTint="FF" w:themeShade="FF"/>
                <w:sz w:val="20"/>
                <w:szCs w:val="20"/>
              </w:rPr>
            </w:pPr>
          </w:p>
          <w:p w:rsidR="02AE7E05" w:rsidP="02AE7E05" w:rsidRDefault="02AE7E05" w14:noSpellErr="1" w14:paraId="3E33D569" w14:textId="49446175">
            <w:pPr>
              <w:spacing w:line="259"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color w:val="000000" w:themeColor="text1" w:themeTint="FF" w:themeShade="FF"/>
                <w:sz w:val="20"/>
                <w:szCs w:val="20"/>
              </w:rPr>
              <w:t xml:space="preserve">Critical reflection and thinking </w:t>
            </w:r>
          </w:p>
          <w:p w:rsidR="02AE7E05" w:rsidP="02AE7E05" w:rsidRDefault="02AE7E05" w14:noSpellErr="1" w14:paraId="086E11B0" w14:textId="67DDC8D1">
            <w:pPr>
              <w:spacing w:line="259" w:lineRule="auto"/>
              <w:rPr>
                <w:rFonts w:ascii="Calibri" w:hAnsi="Calibri" w:eastAsia="Calibri" w:cs="Calibri"/>
                <w:color w:val="000000" w:themeColor="text1" w:themeTint="FF" w:themeShade="FF"/>
                <w:sz w:val="20"/>
                <w:szCs w:val="20"/>
              </w:rPr>
            </w:pPr>
          </w:p>
          <w:p w:rsidR="02AE7E05" w:rsidP="02AE7E05" w:rsidRDefault="02AE7E05" w14:noSpellErr="1" w14:paraId="16CE07A3" w14:textId="2EF63CA7">
            <w:pPr>
              <w:spacing w:line="259"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color w:val="000000" w:themeColor="text1" w:themeTint="FF" w:themeShade="FF"/>
                <w:sz w:val="20"/>
                <w:szCs w:val="20"/>
              </w:rPr>
              <w:t xml:space="preserve">Being a professional </w:t>
            </w:r>
          </w:p>
        </w:tc>
        <w:tc>
          <w:tcPr>
            <w:tcW w:w="2981" w:type="dxa"/>
            <w:shd w:val="clear" w:color="auto" w:fill="FFFFFF" w:themeFill="background1"/>
            <w:tcMar/>
          </w:tcPr>
          <w:p w:rsidR="02AE7E05" w:rsidP="02AE7E05" w:rsidRDefault="02AE7E05" w14:noSpellErr="1" w14:paraId="2EAEA63C" w14:textId="4FAA4053">
            <w:pPr>
              <w:spacing w:line="259" w:lineRule="auto"/>
              <w:rPr>
                <w:rFonts w:ascii="Calibri" w:hAnsi="Calibri" w:eastAsia="Calibri" w:cs="Calibri"/>
                <w:color w:val="000000" w:themeColor="text1" w:themeTint="FF" w:themeShade="FF"/>
                <w:sz w:val="20"/>
                <w:szCs w:val="20"/>
              </w:rPr>
            </w:pPr>
            <w:r w:rsidRPr="02AE7E05" w:rsidR="02AE7E05">
              <w:rPr>
                <w:rFonts w:ascii="Calibri" w:hAnsi="Calibri" w:eastAsia="Calibri" w:cs="Calibri"/>
                <w:color w:val="000000" w:themeColor="text1" w:themeTint="FF" w:themeShade="FF"/>
                <w:sz w:val="20"/>
                <w:szCs w:val="20"/>
              </w:rPr>
              <w:t xml:space="preserve">List any questions you have about SE3 and bring them to this session. </w:t>
            </w:r>
          </w:p>
          <w:p w:rsidR="02AE7E05" w:rsidP="02AE7E05" w:rsidRDefault="02AE7E05" w14:noSpellErr="1" w14:paraId="6D2C4248" w14:textId="6CCAD560">
            <w:pPr>
              <w:spacing w:line="259" w:lineRule="auto"/>
              <w:rPr>
                <w:rFonts w:ascii="Calibri" w:hAnsi="Calibri" w:eastAsia="Calibri" w:cs="Calibri"/>
                <w:color w:val="000000" w:themeColor="text1" w:themeTint="FF" w:themeShade="FF"/>
                <w:sz w:val="20"/>
                <w:szCs w:val="20"/>
              </w:rPr>
            </w:pPr>
          </w:p>
        </w:tc>
        <w:tc>
          <w:tcPr>
            <w:tcW w:w="4354" w:type="dxa"/>
            <w:shd w:val="clear" w:color="auto" w:fill="FFFFFF" w:themeFill="background1"/>
            <w:tcMar/>
          </w:tcPr>
          <w:p w:rsidR="02AE7E05" w:rsidP="6ECFF748" w:rsidRDefault="02AE7E05" w14:noSpellErr="1" w14:paraId="14878343" w14:textId="3A61E385">
            <w:pPr>
              <w:spacing w:line="259" w:lineRule="auto"/>
              <w:rPr>
                <w:rFonts w:ascii="Calibri" w:hAnsi="Calibri" w:eastAsia="Calibri" w:cs="Calibri"/>
                <w:color w:val="000000" w:themeColor="text1" w:themeTint="FF" w:themeShade="FF"/>
                <w:sz w:val="20"/>
                <w:szCs w:val="20"/>
              </w:rPr>
            </w:pPr>
            <w:r w:rsidRPr="6ECFF748" w:rsidR="095FCCA8">
              <w:rPr>
                <w:rFonts w:ascii="Calibri" w:hAnsi="Calibri" w:eastAsia="Calibri" w:cs="Calibri"/>
                <w:color w:val="000000" w:themeColor="text1" w:themeTint="FF" w:themeShade="FF"/>
                <w:sz w:val="20"/>
                <w:szCs w:val="20"/>
                <w:lang w:val="en-GB"/>
              </w:rPr>
              <w:t xml:space="preserve">Reflect on progress made, recognising strengths and </w:t>
            </w:r>
            <w:r w:rsidRPr="6ECFF748" w:rsidR="095FCCA8">
              <w:rPr>
                <w:rFonts w:ascii="Calibri" w:hAnsi="Calibri" w:eastAsia="Calibri" w:cs="Calibri"/>
                <w:color w:val="000000" w:themeColor="text1" w:themeTint="FF" w:themeShade="FF"/>
                <w:sz w:val="20"/>
                <w:szCs w:val="20"/>
                <w:lang w:val="en-GB"/>
              </w:rPr>
              <w:t>weaknesses</w:t>
            </w:r>
            <w:r w:rsidRPr="6ECFF748" w:rsidR="095FCCA8">
              <w:rPr>
                <w:rFonts w:ascii="Calibri" w:hAnsi="Calibri" w:eastAsia="Calibri" w:cs="Calibri"/>
                <w:color w:val="000000" w:themeColor="text1" w:themeTint="FF" w:themeShade="FF"/>
                <w:sz w:val="20"/>
                <w:szCs w:val="20"/>
                <w:lang w:val="en-GB"/>
              </w:rPr>
              <w:t xml:space="preserve"> and </w:t>
            </w:r>
            <w:r w:rsidRPr="6ECFF748" w:rsidR="095FCCA8">
              <w:rPr>
                <w:rFonts w:ascii="Calibri" w:hAnsi="Calibri" w:eastAsia="Calibri" w:cs="Calibri"/>
                <w:color w:val="000000" w:themeColor="text1" w:themeTint="FF" w:themeShade="FF"/>
                <w:sz w:val="20"/>
                <w:szCs w:val="20"/>
                <w:lang w:val="en-GB"/>
              </w:rPr>
              <w:t>identifying</w:t>
            </w:r>
            <w:r w:rsidRPr="6ECFF748" w:rsidR="095FCCA8">
              <w:rPr>
                <w:rFonts w:ascii="Calibri" w:hAnsi="Calibri" w:eastAsia="Calibri" w:cs="Calibri"/>
                <w:color w:val="000000" w:themeColor="text1" w:themeTint="FF" w:themeShade="FF"/>
                <w:sz w:val="20"/>
                <w:szCs w:val="20"/>
                <w:lang w:val="en-GB"/>
              </w:rPr>
              <w:t xml:space="preserve"> next steps for further improvement.</w:t>
            </w:r>
          </w:p>
          <w:p w:rsidR="02AE7E05" w:rsidP="6ECFF748" w:rsidRDefault="02AE7E05" w14:paraId="2DE8EAC9" w14:textId="21F39552">
            <w:pPr>
              <w:spacing w:line="259" w:lineRule="auto"/>
              <w:rPr>
                <w:rFonts w:ascii="Calibri" w:hAnsi="Calibri" w:eastAsia="Calibri" w:cs="Calibri"/>
                <w:color w:val="000000" w:themeColor="text1" w:themeTint="FF" w:themeShade="FF"/>
                <w:sz w:val="20"/>
                <w:szCs w:val="20"/>
                <w:lang w:val="en-GB"/>
              </w:rPr>
            </w:pPr>
          </w:p>
          <w:p w:rsidR="02AE7E05" w:rsidP="6ECFF748" w:rsidRDefault="02AE7E05" w14:paraId="487F3776" w14:textId="5FC50C41">
            <w:pPr>
              <w:pStyle w:val="Normal"/>
              <w:spacing w:line="259" w:lineRule="auto"/>
            </w:pPr>
            <w:r w:rsidRPr="6ECFF748" w:rsidR="024BB9CE">
              <w:rPr>
                <w:rFonts w:ascii="Calibri" w:hAnsi="Calibri" w:eastAsia="Calibri" w:cs="Calibri"/>
                <w:noProof w:val="0"/>
                <w:sz w:val="20"/>
                <w:szCs w:val="20"/>
                <w:lang w:val="en-GB"/>
              </w:rPr>
              <w:t>Engaging in professional development focused on developing an area of practice with clear intentions for impact on pupil outcomes, sustained over time with built-in opportunities for practice. (S8a)</w:t>
            </w:r>
          </w:p>
          <w:p w:rsidR="02AE7E05" w:rsidP="6ECFF748" w:rsidRDefault="02AE7E05" w14:paraId="6ED66913" w14:textId="18F382BA">
            <w:pPr>
              <w:pStyle w:val="Normal"/>
              <w:spacing w:line="259" w:lineRule="auto"/>
              <w:rPr>
                <w:rFonts w:ascii="Calibri" w:hAnsi="Calibri" w:eastAsia="Calibri" w:cs="Calibri"/>
                <w:noProof w:val="0"/>
                <w:sz w:val="20"/>
                <w:szCs w:val="20"/>
                <w:lang w:val="en-GB"/>
              </w:rPr>
            </w:pPr>
          </w:p>
          <w:p w:rsidR="02AE7E05" w:rsidP="6ECFF748" w:rsidRDefault="02AE7E05" w14:paraId="0846F6C6" w14:textId="11A3C534">
            <w:pPr>
              <w:pStyle w:val="Normal"/>
              <w:spacing w:line="259" w:lineRule="auto"/>
            </w:pPr>
            <w:r w:rsidRPr="6ECFF748" w:rsidR="024BB9CE">
              <w:rPr>
                <w:rFonts w:ascii="Calibri" w:hAnsi="Calibri" w:eastAsia="Calibri" w:cs="Calibri"/>
                <w:noProof w:val="0"/>
                <w:sz w:val="20"/>
                <w:szCs w:val="20"/>
                <w:lang w:val="en-GB"/>
              </w:rPr>
              <w:t xml:space="preserve">Strengthening pedagogical and subject knowledge by </w:t>
            </w:r>
            <w:r w:rsidRPr="6ECFF748" w:rsidR="024BB9CE">
              <w:rPr>
                <w:rFonts w:ascii="Calibri" w:hAnsi="Calibri" w:eastAsia="Calibri" w:cs="Calibri"/>
                <w:noProof w:val="0"/>
                <w:sz w:val="20"/>
                <w:szCs w:val="20"/>
                <w:lang w:val="en-GB"/>
              </w:rPr>
              <w:t>participating</w:t>
            </w:r>
            <w:r w:rsidRPr="6ECFF748" w:rsidR="024BB9CE">
              <w:rPr>
                <w:rFonts w:ascii="Calibri" w:hAnsi="Calibri" w:eastAsia="Calibri" w:cs="Calibri"/>
                <w:noProof w:val="0"/>
                <w:sz w:val="20"/>
                <w:szCs w:val="20"/>
                <w:lang w:val="en-GB"/>
              </w:rPr>
              <w:t xml:space="preserve"> in wider networks and as part of the lesson preparation process. (S8b)</w:t>
            </w:r>
          </w:p>
        </w:tc>
      </w:tr>
      <w:tr w:rsidR="02AE7E05" w:rsidTr="02CDDD57" w14:paraId="39C3F2BC">
        <w:trPr>
          <w:trHeight w:val="1185"/>
        </w:trPr>
        <w:tc>
          <w:tcPr>
            <w:tcW w:w="810" w:type="dxa"/>
            <w:shd w:val="clear" w:color="auto" w:fill="FFFFFF" w:themeFill="background1"/>
            <w:tcMar/>
          </w:tcPr>
          <w:p w:rsidR="1D3C6635" w:rsidP="02AE7E05" w:rsidRDefault="1D3C6635" w14:paraId="082D2575" w14:textId="2A3627FA">
            <w:pPr>
              <w:pStyle w:val="Normal"/>
              <w:spacing w:line="259" w:lineRule="auto"/>
              <w:rPr>
                <w:rFonts w:eastAsia="" w:eastAsiaTheme="minorEastAsia"/>
                <w:color w:val="000000" w:themeColor="text1" w:themeTint="FF" w:themeShade="FF"/>
                <w:sz w:val="20"/>
                <w:szCs w:val="20"/>
              </w:rPr>
            </w:pPr>
            <w:r w:rsidRPr="02AE7E05" w:rsidR="1D3C6635">
              <w:rPr>
                <w:rFonts w:eastAsia="" w:eastAsiaTheme="minorEastAsia"/>
                <w:color w:val="000000" w:themeColor="text1" w:themeTint="FF" w:themeShade="FF"/>
                <w:sz w:val="20"/>
                <w:szCs w:val="20"/>
              </w:rPr>
              <w:t>3-4.30pm</w:t>
            </w:r>
          </w:p>
        </w:tc>
        <w:tc>
          <w:tcPr>
            <w:tcW w:w="997" w:type="dxa"/>
            <w:shd w:val="clear" w:color="auto" w:fill="FFFFFF" w:themeFill="background1"/>
            <w:tcMar/>
          </w:tcPr>
          <w:p w:rsidR="1EA180DF" w:rsidP="1EA180DF" w:rsidRDefault="1EA180DF" w14:paraId="04E895C4" w14:textId="4FB50E22">
            <w:pPr>
              <w:spacing w:line="259" w:lineRule="auto"/>
              <w:rPr>
                <w:rFonts w:eastAsia="" w:eastAsiaTheme="minorEastAsia"/>
                <w:sz w:val="20"/>
                <w:szCs w:val="20"/>
                <w:lang w:val="en-GB"/>
              </w:rPr>
            </w:pPr>
            <w:r w:rsidRPr="1EA180DF" w:rsidR="1EA180DF">
              <w:rPr>
                <w:rFonts w:eastAsia="" w:eastAsiaTheme="minorEastAsia"/>
                <w:sz w:val="20"/>
                <w:szCs w:val="20"/>
                <w:lang w:val="en-GB"/>
              </w:rPr>
              <w:t>RM</w:t>
            </w:r>
          </w:p>
        </w:tc>
        <w:tc>
          <w:tcPr>
            <w:tcW w:w="1594" w:type="dxa"/>
            <w:shd w:val="clear" w:color="auto" w:fill="FFFFFF" w:themeFill="background1"/>
            <w:tcMar/>
          </w:tcPr>
          <w:p w:rsidR="1EA180DF" w:rsidP="1EA180DF" w:rsidRDefault="1EA180DF" w14:paraId="71BF9875" w14:textId="50EE6FCC">
            <w:pPr>
              <w:pStyle w:val="Normal"/>
              <w:spacing w:line="259" w:lineRule="auto"/>
              <w:rPr>
                <w:rFonts w:eastAsia="" w:eastAsiaTheme="minorEastAsia"/>
                <w:sz w:val="20"/>
                <w:szCs w:val="20"/>
                <w:lang w:val="en-GB"/>
              </w:rPr>
            </w:pPr>
            <w:r w:rsidRPr="1EA180DF" w:rsidR="1EA180DF">
              <w:rPr>
                <w:rFonts w:eastAsia="" w:eastAsiaTheme="minorEastAsia"/>
                <w:sz w:val="20"/>
                <w:szCs w:val="20"/>
                <w:lang w:val="en-GB"/>
              </w:rPr>
              <w:t>lesson plan proformas</w:t>
            </w:r>
          </w:p>
        </w:tc>
        <w:tc>
          <w:tcPr>
            <w:tcW w:w="2303" w:type="dxa"/>
            <w:shd w:val="clear" w:color="auto" w:fill="FFFFFF" w:themeFill="background1"/>
            <w:tcMar/>
          </w:tcPr>
          <w:p w:rsidR="1EA180DF" w:rsidP="01856FC5" w:rsidRDefault="1EA180DF" w14:paraId="386DBF4F" w14:textId="07498663">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Ensuring pupils master foundational concepts and knowledge before moving on is likely to build pupils’ confidence and help them succeed. (S33)</w:t>
            </w:r>
          </w:p>
          <w:p w:rsidR="1EA180DF" w:rsidP="01856FC5" w:rsidRDefault="1EA180DF" w14:paraId="13392724" w14:textId="522857A9">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EA180DF" w:rsidP="01856FC5" w:rsidRDefault="1EA180DF" w14:paraId="20AA3D97" w14:textId="67CD7BC9">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Effective teaching can transform pupils’ knowledge, capabilities and beliefs about learning. (S41)</w:t>
            </w:r>
          </w:p>
          <w:p w:rsidR="1EA180DF" w:rsidP="1EA180DF" w:rsidRDefault="1EA180DF" w14:paraId="2B46AA19" w14:textId="2729924F">
            <w:pPr>
              <w:spacing w:line="259" w:lineRule="auto"/>
              <w:rPr>
                <w:rFonts w:eastAsia="" w:eastAsiaTheme="minorEastAsia"/>
                <w:color w:val="000000" w:themeColor="text1" w:themeTint="FF" w:themeShade="FF"/>
                <w:sz w:val="20"/>
                <w:szCs w:val="20"/>
              </w:rPr>
            </w:pPr>
          </w:p>
        </w:tc>
        <w:tc>
          <w:tcPr>
            <w:tcW w:w="1515" w:type="dxa"/>
            <w:shd w:val="clear" w:color="auto" w:fill="FFFFFF" w:themeFill="background1"/>
            <w:tcMar/>
          </w:tcPr>
          <w:p w:rsidR="1EA180DF" w:rsidP="01856FC5" w:rsidRDefault="1EA180DF" w14:paraId="45569221" w14:textId="185C9139">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1"/>
                <w:bCs w:val="1"/>
                <w:i w:val="0"/>
                <w:iCs w:val="0"/>
                <w:caps w:val="0"/>
                <w:smallCaps w:val="0"/>
                <w:noProof w:val="0"/>
                <w:color w:val="000000" w:themeColor="text1" w:themeTint="FF" w:themeShade="FF"/>
                <w:sz w:val="20"/>
                <w:szCs w:val="20"/>
                <w:lang w:val="en-US"/>
              </w:rPr>
              <w:t>Curriculum</w:t>
            </w:r>
          </w:p>
          <w:p w:rsidR="1EA180DF" w:rsidP="01856FC5" w:rsidRDefault="1EA180DF" w14:paraId="10639BF5" w14:textId="09FE6507">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EA180DF" w:rsidP="01856FC5" w:rsidRDefault="1EA180DF" w14:paraId="40CC09B5" w14:textId="527115E5">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1"/>
                <w:bCs w:val="1"/>
                <w:i w:val="0"/>
                <w:iCs w:val="0"/>
                <w:caps w:val="0"/>
                <w:smallCaps w:val="0"/>
                <w:noProof w:val="0"/>
                <w:color w:val="000000" w:themeColor="text1" w:themeTint="FF" w:themeShade="FF"/>
                <w:sz w:val="20"/>
                <w:szCs w:val="20"/>
                <w:lang w:val="en-US"/>
              </w:rPr>
              <w:t>Assessment</w:t>
            </w:r>
          </w:p>
          <w:p w:rsidR="1EA180DF" w:rsidP="01856FC5" w:rsidRDefault="1EA180DF" w14:paraId="3A3640F6" w14:textId="73AB3B9E">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EA180DF" w:rsidP="01856FC5" w:rsidRDefault="1EA180DF" w14:paraId="601EEB50" w14:textId="18B7932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EA180DF" w:rsidP="01856FC5" w:rsidRDefault="1EA180DF" w14:paraId="503FC525" w14:textId="7693501B">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Being a professional</w:t>
            </w:r>
          </w:p>
          <w:p w:rsidR="1EA180DF" w:rsidP="1EA180DF" w:rsidRDefault="1EA180DF" w14:paraId="7CABCE7A" w14:textId="5C869829">
            <w:pPr>
              <w:spacing w:line="259" w:lineRule="auto"/>
              <w:rPr>
                <w:rFonts w:eastAsia="" w:eastAsiaTheme="minorEastAsia"/>
                <w:sz w:val="20"/>
                <w:szCs w:val="20"/>
              </w:rPr>
            </w:pPr>
          </w:p>
        </w:tc>
        <w:tc>
          <w:tcPr>
            <w:tcW w:w="2981" w:type="dxa"/>
            <w:shd w:val="clear" w:color="auto" w:fill="FFFFFF" w:themeFill="background1"/>
            <w:tcMar/>
          </w:tcPr>
          <w:p w:rsidR="1EA180DF" w:rsidP="01856FC5" w:rsidRDefault="1EA180DF" w14:paraId="65A4CE6D" w14:textId="1ADD4E96">
            <w:pPr>
              <w:spacing w:line="259" w:lineRule="auto"/>
              <w:rPr>
                <w:rFonts w:ascii="Calibri" w:hAnsi="Calibri" w:eastAsia="Calibri" w:cs="Calibri"/>
                <w:noProof w:val="0"/>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See Moodle for various examples</w:t>
            </w:r>
          </w:p>
          <w:p w:rsidR="1EA180DF" w:rsidP="1EA180DF" w:rsidRDefault="1EA180DF" w14:paraId="7AEF7BEB" w14:textId="4481E637">
            <w:pPr>
              <w:spacing w:line="259" w:lineRule="auto"/>
              <w:rPr>
                <w:rFonts w:eastAsia="" w:eastAsiaTheme="minorEastAsia"/>
                <w:sz w:val="20"/>
                <w:szCs w:val="20"/>
              </w:rPr>
            </w:pPr>
          </w:p>
        </w:tc>
        <w:tc>
          <w:tcPr>
            <w:tcW w:w="4354" w:type="dxa"/>
            <w:shd w:val="clear" w:color="auto" w:fill="FFFFFF" w:themeFill="background1"/>
            <w:tcMar/>
          </w:tcPr>
          <w:p w:rsidR="1EA180DF" w:rsidP="01856FC5" w:rsidRDefault="1EA180DF" w14:paraId="74D96631" w14:textId="39FE72A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Using modelling, explanations and scaffolds, acknowledging that novices need more structure early in a domain. (S4a)</w:t>
            </w:r>
          </w:p>
          <w:p w:rsidR="1EA180DF" w:rsidP="01856FC5" w:rsidRDefault="1EA180DF" w14:paraId="429134F6" w14:textId="4524480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EA180DF" w:rsidP="01856FC5" w:rsidRDefault="1EA180DF" w14:paraId="413FA846" w14:textId="2B03642D">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Enabling critical thinking and problem solving by first teaching the necessary foundational content knowledge (S4b)</w:t>
            </w:r>
          </w:p>
          <w:p w:rsidR="1EA180DF" w:rsidP="01856FC5" w:rsidRDefault="1EA180DF" w14:paraId="27E7FD44" w14:textId="2EB12F7F">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1EA180DF" w:rsidP="01856FC5" w:rsidRDefault="1EA180DF" w14:paraId="7BFBAA05" w14:textId="2F7B1D25">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01856FC5" w:rsidR="797E5C32">
              <w:rPr>
                <w:rFonts w:ascii="Calibri" w:hAnsi="Calibri" w:eastAsia="Calibri" w:cs="Calibri"/>
                <w:b w:val="0"/>
                <w:bCs w:val="0"/>
                <w:i w:val="0"/>
                <w:iCs w:val="0"/>
                <w:caps w:val="0"/>
                <w:smallCaps w:val="0"/>
                <w:noProof w:val="0"/>
                <w:color w:val="000000" w:themeColor="text1" w:themeTint="FF" w:themeShade="FF"/>
                <w:sz w:val="20"/>
                <w:szCs w:val="20"/>
                <w:lang w:val="en-US"/>
              </w:rPr>
              <w:t>Ensuring pupils’ thinking is focused on key ideas within the subject. (S3b)</w:t>
            </w:r>
          </w:p>
          <w:p w:rsidR="1EA180DF" w:rsidP="1EA180DF" w:rsidRDefault="1EA180DF" w14:paraId="5920A2B0" w14:textId="67E04704">
            <w:pPr>
              <w:spacing w:line="259" w:lineRule="auto"/>
              <w:rPr>
                <w:rFonts w:ascii="Calibri" w:hAnsi="Calibri" w:eastAsia="Calibri" w:cs="Calibri"/>
                <w:sz w:val="20"/>
                <w:szCs w:val="20"/>
              </w:rPr>
            </w:pPr>
          </w:p>
        </w:tc>
      </w:tr>
      <w:tr w:rsidR="1EA180DF" w:rsidTr="02CDDD57" w14:paraId="38F66C77">
        <w:trPr>
          <w:trHeight w:val="1185"/>
        </w:trPr>
        <w:tc>
          <w:tcPr>
            <w:tcW w:w="810" w:type="dxa"/>
            <w:shd w:val="clear" w:color="auto" w:fill="DEEAF6" w:themeFill="accent5" w:themeFillTint="33"/>
            <w:tcMar/>
          </w:tcPr>
          <w:p w:rsidR="1F3B8A51" w:rsidP="1EA180DF" w:rsidRDefault="1F3B8A51" w14:paraId="601664E5" w14:textId="2CA20CBD">
            <w:pPr>
              <w:pStyle w:val="Normal"/>
              <w:spacing w:line="259" w:lineRule="auto"/>
              <w:rPr>
                <w:rFonts w:eastAsia="" w:eastAsiaTheme="minorEastAsia"/>
                <w:color w:val="000000" w:themeColor="text1" w:themeTint="FF" w:themeShade="FF"/>
                <w:sz w:val="20"/>
                <w:szCs w:val="20"/>
              </w:rPr>
            </w:pPr>
            <w:r w:rsidRPr="530BD209" w:rsidR="11E472B5">
              <w:rPr>
                <w:rFonts w:eastAsia="" w:eastAsiaTheme="minorEastAsia"/>
                <w:color w:val="000000" w:themeColor="text1" w:themeTint="FF" w:themeShade="FF"/>
                <w:sz w:val="20"/>
                <w:szCs w:val="20"/>
              </w:rPr>
              <w:t>ITAP</w:t>
            </w:r>
          </w:p>
          <w:p w:rsidR="6C9103D1" w:rsidP="530BD209" w:rsidRDefault="6C9103D1" w14:paraId="77F471AE" w14:textId="3C653507">
            <w:pPr>
              <w:pStyle w:val="Normal"/>
              <w:spacing w:line="259" w:lineRule="auto"/>
              <w:rPr>
                <w:rFonts w:eastAsia="" w:eastAsiaTheme="minorEastAsia"/>
                <w:color w:val="000000" w:themeColor="text1" w:themeTint="FF" w:themeShade="FF"/>
                <w:sz w:val="20"/>
                <w:szCs w:val="20"/>
              </w:rPr>
            </w:pPr>
            <w:r w:rsidRPr="530BD209" w:rsidR="6C9103D1">
              <w:rPr>
                <w:rFonts w:eastAsia="" w:eastAsiaTheme="minorEastAsia"/>
                <w:color w:val="000000" w:themeColor="text1" w:themeTint="FF" w:themeShade="FF"/>
                <w:sz w:val="20"/>
                <w:szCs w:val="20"/>
              </w:rPr>
              <w:t>feedback</w:t>
            </w:r>
          </w:p>
          <w:p w:rsidR="1F3B8A51" w:rsidP="1EA180DF" w:rsidRDefault="1F3B8A51" w14:paraId="70FF7B68" w14:textId="4016872C">
            <w:pPr>
              <w:pStyle w:val="Normal"/>
              <w:spacing w:line="259" w:lineRule="auto"/>
              <w:rPr>
                <w:rFonts w:eastAsia="" w:eastAsiaTheme="minorEastAsia"/>
                <w:color w:val="000000" w:themeColor="text1" w:themeTint="FF" w:themeShade="FF"/>
                <w:sz w:val="20"/>
                <w:szCs w:val="20"/>
              </w:rPr>
            </w:pPr>
            <w:r w:rsidRPr="1EA180DF" w:rsidR="1F3B8A51">
              <w:rPr>
                <w:rFonts w:eastAsia="" w:eastAsiaTheme="minorEastAsia"/>
                <w:color w:val="000000" w:themeColor="text1" w:themeTint="FF" w:themeShade="FF"/>
                <w:sz w:val="20"/>
                <w:szCs w:val="20"/>
              </w:rPr>
              <w:t>19/3</w:t>
            </w:r>
          </w:p>
          <w:p w:rsidR="1EA180DF" w:rsidP="1EA180DF" w:rsidRDefault="1EA180DF" w14:paraId="0BD3A32C" w14:textId="11B01D1E">
            <w:pPr>
              <w:pStyle w:val="Normal"/>
              <w:spacing w:line="259" w:lineRule="auto"/>
              <w:rPr>
                <w:rFonts w:eastAsia="" w:eastAsiaTheme="minorEastAsia"/>
                <w:color w:val="000000" w:themeColor="text1" w:themeTint="FF" w:themeShade="FF"/>
                <w:sz w:val="20"/>
                <w:szCs w:val="20"/>
              </w:rPr>
            </w:pPr>
          </w:p>
          <w:p w:rsidR="1F3B8A51" w:rsidP="01856FC5" w:rsidRDefault="1F3B8A51" w14:paraId="6C81858E" w14:textId="54FE83E3">
            <w:pPr>
              <w:pStyle w:val="Normal"/>
              <w:spacing w:line="259" w:lineRule="auto"/>
              <w:rPr>
                <w:rFonts w:eastAsia="" w:eastAsiaTheme="minorEastAsia"/>
                <w:color w:val="000000" w:themeColor="text1" w:themeTint="FF" w:themeShade="FF"/>
                <w:sz w:val="20"/>
                <w:szCs w:val="20"/>
              </w:rPr>
            </w:pPr>
            <w:r w:rsidRPr="01856FC5" w:rsidR="020D0E59">
              <w:rPr>
                <w:rFonts w:eastAsia="" w:eastAsiaTheme="minorEastAsia"/>
                <w:color w:val="000000" w:themeColor="text1" w:themeTint="FF" w:themeShade="FF"/>
                <w:sz w:val="20"/>
                <w:szCs w:val="20"/>
              </w:rPr>
              <w:t>9-10.30</w:t>
            </w:r>
          </w:p>
          <w:p w:rsidR="1F3B8A51" w:rsidP="01856FC5" w:rsidRDefault="1F3B8A51" w14:paraId="761437B4" w14:textId="5C6A7A51">
            <w:pPr>
              <w:pStyle w:val="Normal"/>
              <w:spacing w:line="259" w:lineRule="auto"/>
              <w:rPr>
                <w:rFonts w:eastAsia="" w:eastAsiaTheme="minorEastAsia"/>
                <w:color w:val="000000" w:themeColor="text1" w:themeTint="FF" w:themeShade="FF"/>
                <w:sz w:val="20"/>
                <w:szCs w:val="20"/>
              </w:rPr>
            </w:pPr>
          </w:p>
          <w:p w:rsidR="1F3B8A51" w:rsidP="01856FC5" w:rsidRDefault="1F3B8A51" w14:paraId="28E3F332" w14:textId="599E68CA">
            <w:pPr>
              <w:spacing w:line="259" w:lineRule="auto"/>
              <w:rPr>
                <w:rFonts w:ascii="Calibri" w:hAnsi="Calibri" w:eastAsia="Calibri" w:cs="Calibri"/>
                <w:noProof w:val="0"/>
                <w:sz w:val="20"/>
                <w:szCs w:val="20"/>
                <w:lang w:val="en-US"/>
              </w:rPr>
            </w:pPr>
            <w:r w:rsidRPr="01856FC5" w:rsidR="22ABA295">
              <w:rPr>
                <w:rFonts w:ascii="Calibri" w:hAnsi="Calibri" w:eastAsia="Calibri" w:cs="Calibri"/>
                <w:b w:val="0"/>
                <w:bCs w:val="0"/>
                <w:i w:val="0"/>
                <w:iCs w:val="0"/>
                <w:caps w:val="0"/>
                <w:smallCaps w:val="0"/>
                <w:noProof w:val="0"/>
                <w:color w:val="000000" w:themeColor="text1" w:themeTint="FF" w:themeShade="FF"/>
                <w:sz w:val="20"/>
                <w:szCs w:val="20"/>
                <w:lang w:val="en-US"/>
              </w:rPr>
              <w:t>RW006</w:t>
            </w:r>
          </w:p>
          <w:p w:rsidR="1F3B8A51" w:rsidP="1EA180DF" w:rsidRDefault="1F3B8A51" w14:paraId="0961BF8E" w14:textId="0100F56E">
            <w:pPr>
              <w:pStyle w:val="Normal"/>
              <w:spacing w:line="259" w:lineRule="auto"/>
              <w:rPr>
                <w:rFonts w:eastAsia="" w:eastAsiaTheme="minorEastAsia"/>
                <w:color w:val="000000" w:themeColor="text1" w:themeTint="FF" w:themeShade="FF"/>
                <w:sz w:val="20"/>
                <w:szCs w:val="20"/>
              </w:rPr>
            </w:pPr>
          </w:p>
        </w:tc>
        <w:tc>
          <w:tcPr>
            <w:tcW w:w="997" w:type="dxa"/>
            <w:shd w:val="clear" w:color="auto" w:fill="DEEAF6" w:themeFill="accent5" w:themeFillTint="33"/>
            <w:tcMar/>
          </w:tcPr>
          <w:p w:rsidR="1EA180DF" w:rsidP="1EA180DF" w:rsidRDefault="1EA180DF" w14:paraId="430D1711" w14:textId="0FB7ED99">
            <w:pPr>
              <w:pStyle w:val="Normal"/>
              <w:spacing w:line="259" w:lineRule="auto"/>
              <w:rPr>
                <w:rFonts w:eastAsia="" w:eastAsiaTheme="minorEastAsia"/>
                <w:sz w:val="20"/>
                <w:szCs w:val="20"/>
                <w:lang w:val="en-GB"/>
              </w:rPr>
            </w:pPr>
            <w:r w:rsidRPr="530BD209" w:rsidR="637DD41B">
              <w:rPr>
                <w:rFonts w:eastAsia="" w:eastAsiaTheme="minorEastAsia"/>
                <w:sz w:val="20"/>
                <w:szCs w:val="20"/>
                <w:lang w:val="en-GB"/>
              </w:rPr>
              <w:t>KB</w:t>
            </w:r>
          </w:p>
        </w:tc>
        <w:tc>
          <w:tcPr>
            <w:tcW w:w="1594" w:type="dxa"/>
            <w:shd w:val="clear" w:color="auto" w:fill="DEEAF6" w:themeFill="accent5" w:themeFillTint="33"/>
            <w:tcMar/>
          </w:tcPr>
          <w:p w:rsidR="3A5A300F" w:rsidP="1EA180DF" w:rsidRDefault="3A5A300F" w14:paraId="2C6DCB13" w14:textId="610528D2">
            <w:pPr>
              <w:pStyle w:val="Normal"/>
              <w:spacing w:line="259" w:lineRule="auto"/>
            </w:pPr>
            <w:r w:rsidRPr="530BD209" w:rsidR="6B996C36">
              <w:rPr>
                <w:rFonts w:ascii="Calibri" w:hAnsi="Calibri" w:eastAsia="Calibri" w:cs="Calibri"/>
                <w:noProof w:val="0"/>
                <w:sz w:val="20"/>
                <w:szCs w:val="20"/>
                <w:lang w:val="en-GB"/>
              </w:rPr>
              <w:t>Establishing effective feedback cultures and characteristics</w:t>
            </w:r>
          </w:p>
        </w:tc>
        <w:tc>
          <w:tcPr>
            <w:tcW w:w="2303" w:type="dxa"/>
            <w:shd w:val="clear" w:color="auto" w:fill="DEEAF6" w:themeFill="accent5" w:themeFillTint="33"/>
            <w:tcMar/>
          </w:tcPr>
          <w:p w:rsidR="1EA180DF" w:rsidP="1EA180DF" w:rsidRDefault="1EA180DF" w14:paraId="7871EA42" w14:textId="7C357FF9">
            <w:pPr>
              <w:pStyle w:val="Normal"/>
              <w:spacing w:line="259" w:lineRule="auto"/>
            </w:pPr>
            <w:r w:rsidRPr="6ECFF748" w:rsidR="2910EAA9">
              <w:rPr>
                <w:rFonts w:ascii="Calibri" w:hAnsi="Calibri" w:eastAsia="Calibri" w:cs="Calibri"/>
                <w:noProof w:val="0"/>
                <w:sz w:val="20"/>
                <w:szCs w:val="20"/>
                <w:lang w:val="en-GB"/>
              </w:rPr>
              <w:t>Effective assessment is critical to teaching because it provides teachers with information about pupils’ understanding and needs.  (S61)</w:t>
            </w:r>
          </w:p>
          <w:p w:rsidR="1EA180DF" w:rsidP="6ECFF748" w:rsidRDefault="1EA180DF" w14:paraId="64A7C753" w14:textId="0212F42E">
            <w:pPr>
              <w:pStyle w:val="Normal"/>
              <w:spacing w:line="259" w:lineRule="auto"/>
              <w:rPr>
                <w:rFonts w:ascii="Calibri" w:hAnsi="Calibri" w:eastAsia="Calibri" w:cs="Calibri"/>
                <w:noProof w:val="0"/>
                <w:sz w:val="20"/>
                <w:szCs w:val="20"/>
                <w:lang w:val="en-GB"/>
              </w:rPr>
            </w:pPr>
          </w:p>
          <w:p w:rsidR="1EA180DF" w:rsidP="1EA180DF" w:rsidRDefault="1EA180DF" w14:paraId="54D054BF" w14:textId="2CA04EA4">
            <w:pPr>
              <w:pStyle w:val="Normal"/>
              <w:spacing w:line="259" w:lineRule="auto"/>
            </w:pPr>
            <w:r w:rsidRPr="6ECFF748" w:rsidR="2910EAA9">
              <w:rPr>
                <w:rFonts w:ascii="Calibri" w:hAnsi="Calibri" w:eastAsia="Calibri" w:cs="Calibri"/>
                <w:noProof w:val="0"/>
                <w:sz w:val="20"/>
                <w:szCs w:val="20"/>
                <w:lang w:val="en-GB"/>
              </w:rPr>
              <w:t>Good assessment helps teachers avoid being over-influenced by potentially misleading factors, such as how busy pupils appear (S62)</w:t>
            </w:r>
          </w:p>
        </w:tc>
        <w:tc>
          <w:tcPr>
            <w:tcW w:w="1515" w:type="dxa"/>
            <w:shd w:val="clear" w:color="auto" w:fill="DEEAF6" w:themeFill="accent5" w:themeFillTint="33"/>
            <w:tcMar/>
          </w:tcPr>
          <w:p w:rsidR="1EA180DF" w:rsidP="6ECFF748" w:rsidRDefault="1EA180DF" w14:paraId="08EFD825" w14:textId="48602F75">
            <w:pPr>
              <w:pStyle w:val="Normal"/>
              <w:spacing w:line="259" w:lineRule="auto"/>
              <w:rPr>
                <w:rFonts w:eastAsia="" w:eastAsiaTheme="minorEastAsia"/>
                <w:b w:val="1"/>
                <w:bCs w:val="1"/>
                <w:sz w:val="20"/>
                <w:szCs w:val="20"/>
              </w:rPr>
            </w:pPr>
            <w:r w:rsidRPr="6ECFF748" w:rsidR="2910EAA9">
              <w:rPr>
                <w:rFonts w:eastAsia="" w:eastAsiaTheme="minorEastAsia"/>
                <w:b w:val="1"/>
                <w:bCs w:val="1"/>
                <w:sz w:val="20"/>
                <w:szCs w:val="20"/>
              </w:rPr>
              <w:t>Assessment</w:t>
            </w:r>
          </w:p>
          <w:p w:rsidR="1EA180DF" w:rsidP="6ECFF748" w:rsidRDefault="1EA180DF" w14:paraId="0910B934" w14:textId="451026E7">
            <w:pPr>
              <w:pStyle w:val="Normal"/>
              <w:spacing w:line="259" w:lineRule="auto"/>
              <w:rPr>
                <w:rFonts w:eastAsia="" w:eastAsiaTheme="minorEastAsia"/>
                <w:b w:val="1"/>
                <w:bCs w:val="1"/>
                <w:sz w:val="20"/>
                <w:szCs w:val="20"/>
              </w:rPr>
            </w:pPr>
          </w:p>
          <w:p w:rsidR="1EA180DF" w:rsidP="6ECFF748" w:rsidRDefault="1EA180DF" w14:paraId="37AE3B06" w14:textId="07AA3F88">
            <w:pPr>
              <w:pStyle w:val="Normal"/>
              <w:spacing w:line="259" w:lineRule="auto"/>
              <w:rPr>
                <w:rFonts w:eastAsia="" w:eastAsiaTheme="minorEastAsia"/>
                <w:b w:val="0"/>
                <w:bCs w:val="0"/>
                <w:sz w:val="20"/>
                <w:szCs w:val="20"/>
              </w:rPr>
            </w:pPr>
            <w:r w:rsidRPr="6ECFF748" w:rsidR="2910EAA9">
              <w:rPr>
                <w:rFonts w:eastAsia="" w:eastAsiaTheme="minorEastAsia"/>
                <w:b w:val="0"/>
                <w:bCs w:val="0"/>
                <w:sz w:val="20"/>
                <w:szCs w:val="20"/>
              </w:rPr>
              <w:t>Research engaged</w:t>
            </w:r>
          </w:p>
          <w:p w:rsidR="1EA180DF" w:rsidP="6ECFF748" w:rsidRDefault="1EA180DF" w14:paraId="08B704C3" w14:textId="55CA8B90">
            <w:pPr>
              <w:pStyle w:val="Normal"/>
              <w:spacing w:line="259" w:lineRule="auto"/>
              <w:rPr>
                <w:rFonts w:eastAsia="" w:eastAsiaTheme="minorEastAsia"/>
                <w:b w:val="0"/>
                <w:bCs w:val="0"/>
                <w:sz w:val="20"/>
                <w:szCs w:val="20"/>
              </w:rPr>
            </w:pPr>
          </w:p>
          <w:p w:rsidR="1EA180DF" w:rsidP="6ECFF748" w:rsidRDefault="1EA180DF" w14:paraId="33528C49" w14:textId="7743E28D">
            <w:pPr>
              <w:pStyle w:val="Normal"/>
              <w:spacing w:line="259" w:lineRule="auto"/>
              <w:rPr>
                <w:rFonts w:eastAsia="" w:eastAsiaTheme="minorEastAsia"/>
                <w:b w:val="0"/>
                <w:bCs w:val="0"/>
                <w:sz w:val="20"/>
                <w:szCs w:val="20"/>
              </w:rPr>
            </w:pPr>
            <w:r w:rsidRPr="6ECFF748" w:rsidR="2910EAA9">
              <w:rPr>
                <w:rFonts w:eastAsia="" w:eastAsiaTheme="minorEastAsia"/>
                <w:b w:val="0"/>
                <w:bCs w:val="0"/>
                <w:sz w:val="20"/>
                <w:szCs w:val="20"/>
              </w:rPr>
              <w:t>Critical thinking</w:t>
            </w:r>
          </w:p>
        </w:tc>
        <w:tc>
          <w:tcPr>
            <w:tcW w:w="2981" w:type="dxa"/>
            <w:vMerge w:val="restart"/>
            <w:shd w:val="clear" w:color="auto" w:fill="DEEAF6" w:themeFill="accent5" w:themeFillTint="33"/>
            <w:tcMar/>
          </w:tcPr>
          <w:p w:rsidR="1EA180DF" w:rsidP="6ECFF748" w:rsidRDefault="1EA180DF" w14:paraId="43095FE5" w14:textId="223459B5">
            <w:pPr>
              <w:pStyle w:val="Normal"/>
              <w:spacing w:line="259" w:lineRule="auto"/>
              <w:rPr>
                <w:rFonts w:ascii="Calibri" w:hAnsi="Calibri" w:eastAsia="Calibri" w:cs="Calibri"/>
                <w:sz w:val="20"/>
                <w:szCs w:val="20"/>
                <w:lang w:val="en-GB"/>
              </w:rPr>
            </w:pPr>
            <w:r w:rsidRPr="6ECFF748" w:rsidR="7728C7DA">
              <w:rPr>
                <w:rFonts w:ascii="Calibri" w:hAnsi="Calibri" w:eastAsia="Calibri" w:cs="Calibri"/>
                <w:sz w:val="20"/>
                <w:szCs w:val="20"/>
                <w:lang w:val="en-GB"/>
              </w:rPr>
              <w:t xml:space="preserve">Hattie, J. and Timperley, H. (2007) The Power of Feedback. Review of Educational Research, 77(10) 81-112 </w:t>
            </w:r>
            <w:hyperlink r:id="Rf27b9835e9b5473e">
              <w:r w:rsidRPr="6ECFF748" w:rsidR="10F0D98F">
                <w:rPr>
                  <w:rStyle w:val="Hyperlink"/>
                  <w:rFonts w:ascii="Calibri" w:hAnsi="Calibri" w:eastAsia="Calibri" w:cs="Calibri"/>
                  <w:sz w:val="20"/>
                  <w:szCs w:val="20"/>
                  <w:lang w:val="en-GB"/>
                </w:rPr>
                <w:t>Link here</w:t>
              </w:r>
            </w:hyperlink>
          </w:p>
          <w:p w:rsidR="1EA180DF" w:rsidP="6ECFF748" w:rsidRDefault="1EA180DF" w14:paraId="4D96E47B" w14:textId="0594DE4C">
            <w:pPr>
              <w:pStyle w:val="Normal"/>
              <w:spacing w:line="259" w:lineRule="auto"/>
              <w:rPr>
                <w:rFonts w:ascii="Calibri" w:hAnsi="Calibri" w:eastAsia="Calibri" w:cs="Calibri"/>
                <w:sz w:val="20"/>
                <w:szCs w:val="20"/>
                <w:lang w:val="en-GB"/>
              </w:rPr>
            </w:pPr>
          </w:p>
          <w:p w:rsidR="1EA180DF" w:rsidP="6ECFF748" w:rsidRDefault="1EA180DF" w14:paraId="0B035FA6" w14:textId="4509C863">
            <w:pPr>
              <w:pStyle w:val="Normal"/>
              <w:spacing w:line="259" w:lineRule="auto"/>
              <w:rPr>
                <w:rFonts w:ascii="Calibri" w:hAnsi="Calibri" w:eastAsia="Calibri" w:cs="Calibri"/>
                <w:sz w:val="20"/>
                <w:szCs w:val="20"/>
                <w:lang w:val="en-GB"/>
              </w:rPr>
            </w:pPr>
          </w:p>
          <w:p w:rsidR="1EA180DF" w:rsidP="6ECFF748" w:rsidRDefault="1EA180DF" w14:paraId="5D4B8125" w14:textId="12124907">
            <w:pPr>
              <w:pStyle w:val="Normal"/>
              <w:spacing w:line="259" w:lineRule="auto"/>
              <w:rPr>
                <w:rFonts w:ascii="Calibri" w:hAnsi="Calibri" w:eastAsia="Calibri" w:cs="Calibri"/>
                <w:sz w:val="20"/>
                <w:szCs w:val="20"/>
                <w:lang w:val="en-GB"/>
              </w:rPr>
            </w:pPr>
          </w:p>
          <w:p w:rsidR="1EA180DF" w:rsidP="6ECFF748" w:rsidRDefault="1EA180DF" w14:paraId="1A6763DF" w14:textId="47B57DE1">
            <w:pPr>
              <w:pStyle w:val="Normal"/>
              <w:spacing w:line="259" w:lineRule="auto"/>
              <w:rPr>
                <w:rFonts w:ascii="Calibri" w:hAnsi="Calibri" w:eastAsia="Calibri" w:cs="Calibri"/>
                <w:sz w:val="20"/>
                <w:szCs w:val="20"/>
                <w:lang w:val="en-GB"/>
              </w:rPr>
            </w:pPr>
            <w:r w:rsidRPr="6ECFF748" w:rsidR="10F0D98F">
              <w:rPr>
                <w:rFonts w:ascii="Calibri" w:hAnsi="Calibri" w:eastAsia="Calibri" w:cs="Calibri"/>
                <w:sz w:val="20"/>
                <w:szCs w:val="20"/>
                <w:lang w:val="en-GB"/>
              </w:rPr>
              <w:t xml:space="preserve">EEF Teacher Feedback to improve all learning </w:t>
            </w:r>
            <w:hyperlink r:id="R8563524a493842aa">
              <w:r w:rsidRPr="6ECFF748" w:rsidR="10F0D98F">
                <w:rPr>
                  <w:rStyle w:val="Hyperlink"/>
                  <w:rFonts w:ascii="Calibri" w:hAnsi="Calibri" w:eastAsia="Calibri" w:cs="Calibri"/>
                  <w:sz w:val="20"/>
                  <w:szCs w:val="20"/>
                  <w:lang w:val="en-GB"/>
                </w:rPr>
                <w:t>link here</w:t>
              </w:r>
            </w:hyperlink>
          </w:p>
          <w:p w:rsidR="1EA180DF" w:rsidP="6ECFF748" w:rsidRDefault="1EA180DF" w14:paraId="430776C5" w14:textId="1965A4D6">
            <w:pPr>
              <w:pStyle w:val="Normal"/>
              <w:spacing w:line="259" w:lineRule="auto"/>
              <w:rPr>
                <w:rFonts w:ascii="Calibri" w:hAnsi="Calibri" w:eastAsia="Calibri" w:cs="Calibri"/>
                <w:sz w:val="20"/>
                <w:szCs w:val="20"/>
                <w:lang w:val="en-GB"/>
              </w:rPr>
            </w:pPr>
          </w:p>
          <w:p w:rsidR="1EA180DF" w:rsidP="6ECFF748" w:rsidRDefault="1EA180DF" w14:paraId="5AC9BE29" w14:textId="0353F318">
            <w:pPr>
              <w:pStyle w:val="Normal"/>
              <w:spacing w:line="259" w:lineRule="auto"/>
              <w:rPr>
                <w:rFonts w:ascii="Calibri" w:hAnsi="Calibri" w:eastAsia="Calibri" w:cs="Calibri"/>
                <w:sz w:val="20"/>
                <w:szCs w:val="20"/>
                <w:lang w:val="en-GB"/>
              </w:rPr>
            </w:pPr>
          </w:p>
          <w:p w:rsidR="1EA180DF" w:rsidP="6ECFF748" w:rsidRDefault="1EA180DF" w14:paraId="00C93C1E" w14:textId="76E6B2AD">
            <w:pPr>
              <w:pStyle w:val="Normal"/>
              <w:spacing w:line="259" w:lineRule="auto"/>
              <w:rPr>
                <w:rFonts w:ascii="Calibri" w:hAnsi="Calibri" w:eastAsia="Calibri" w:cs="Calibri"/>
                <w:sz w:val="20"/>
                <w:szCs w:val="20"/>
                <w:lang w:val="en-GB"/>
              </w:rPr>
            </w:pPr>
          </w:p>
          <w:p w:rsidR="1EA180DF" w:rsidP="6ECFF748" w:rsidRDefault="1EA180DF" w14:paraId="2887111C" w14:textId="2A87E237">
            <w:pPr>
              <w:pStyle w:val="Normal"/>
              <w:spacing w:line="259" w:lineRule="auto"/>
              <w:rPr>
                <w:rFonts w:ascii="Calibri" w:hAnsi="Calibri" w:eastAsia="Calibri" w:cs="Calibri"/>
                <w:sz w:val="20"/>
                <w:szCs w:val="20"/>
                <w:lang w:val="en-GB"/>
              </w:rPr>
            </w:pPr>
          </w:p>
          <w:p w:rsidR="1EA180DF" w:rsidP="6ECFF748" w:rsidRDefault="1EA180DF" w14:paraId="39ECC452" w14:textId="62B05EB2">
            <w:pPr>
              <w:pStyle w:val="Normal"/>
              <w:spacing w:line="259" w:lineRule="auto"/>
              <w:rPr>
                <w:rFonts w:ascii="Calibri" w:hAnsi="Calibri" w:eastAsia="Calibri" w:cs="Calibri"/>
                <w:sz w:val="20"/>
                <w:szCs w:val="20"/>
                <w:lang w:val="en-GB"/>
              </w:rPr>
            </w:pPr>
            <w:r w:rsidRPr="6ECFF748" w:rsidR="10F0D98F">
              <w:rPr>
                <w:rFonts w:ascii="Calibri" w:hAnsi="Calibri" w:eastAsia="Calibri" w:cs="Calibri"/>
                <w:sz w:val="20"/>
                <w:szCs w:val="20"/>
                <w:lang w:val="en-GB"/>
              </w:rPr>
              <w:t>Hattie, J. and Clark, S. (2019) Visible Learning: Feedback. Routledge</w:t>
            </w:r>
          </w:p>
          <w:p w:rsidR="1EA180DF" w:rsidP="6ECFF748" w:rsidRDefault="1EA180DF" w14:paraId="533FDAF2" w14:textId="49383CB8">
            <w:pPr>
              <w:pStyle w:val="Normal"/>
              <w:spacing w:line="259" w:lineRule="auto"/>
              <w:rPr>
                <w:rFonts w:ascii="Calibri" w:hAnsi="Calibri" w:eastAsia="Calibri" w:cs="Calibri"/>
                <w:sz w:val="20"/>
                <w:szCs w:val="20"/>
                <w:lang w:val="en-GB"/>
              </w:rPr>
            </w:pPr>
          </w:p>
          <w:p w:rsidR="1EA180DF" w:rsidP="6ECFF748" w:rsidRDefault="1EA180DF" w14:paraId="55481FC5" w14:textId="69942027">
            <w:pPr>
              <w:pStyle w:val="Normal"/>
              <w:spacing w:line="259" w:lineRule="auto"/>
              <w:rPr>
                <w:rFonts w:ascii="Calibri" w:hAnsi="Calibri" w:eastAsia="Calibri" w:cs="Calibri"/>
                <w:sz w:val="20"/>
                <w:szCs w:val="20"/>
                <w:lang w:val="en-GB"/>
              </w:rPr>
            </w:pPr>
          </w:p>
          <w:p w:rsidR="1EA180DF" w:rsidP="6ECFF748" w:rsidRDefault="1EA180DF" w14:paraId="5561CFE8" w14:textId="4930F9AC">
            <w:pPr>
              <w:pStyle w:val="Normal"/>
              <w:spacing w:line="259" w:lineRule="auto"/>
              <w:rPr>
                <w:rFonts w:ascii="Calibri" w:hAnsi="Calibri" w:eastAsia="Calibri" w:cs="Calibri"/>
                <w:sz w:val="20"/>
                <w:szCs w:val="20"/>
                <w:lang w:val="en-GB"/>
              </w:rPr>
            </w:pPr>
          </w:p>
          <w:p w:rsidR="1EA180DF" w:rsidP="1EA180DF" w:rsidRDefault="1EA180DF" w14:paraId="2850B31D" w14:textId="7BB48FAA">
            <w:pPr>
              <w:pStyle w:val="Normal"/>
              <w:spacing w:line="259" w:lineRule="auto"/>
              <w:rPr>
                <w:rFonts w:ascii="Calibri" w:hAnsi="Calibri" w:eastAsia="Calibri" w:cs="Calibri"/>
                <w:sz w:val="20"/>
                <w:szCs w:val="20"/>
                <w:lang w:val="en-GB"/>
              </w:rPr>
            </w:pPr>
            <w:r w:rsidRPr="6ECFF748" w:rsidR="1E3F04B2">
              <w:rPr>
                <w:rFonts w:ascii="Calibri" w:hAnsi="Calibri" w:eastAsia="Calibri" w:cs="Calibri"/>
                <w:sz w:val="20"/>
                <w:szCs w:val="20"/>
                <w:lang w:val="en-GB"/>
              </w:rPr>
              <w:t xml:space="preserve">Black, P. Harrison, C. Lee, C. Marshall, B. and William, D. (2004) Working inside the Black Box: Assessment for learning in the classroom. Phi Delta </w:t>
            </w:r>
            <w:r w:rsidRPr="6ECFF748" w:rsidR="1E3F04B2">
              <w:rPr>
                <w:rFonts w:ascii="Calibri" w:hAnsi="Calibri" w:eastAsia="Calibri" w:cs="Calibri"/>
                <w:sz w:val="20"/>
                <w:szCs w:val="20"/>
                <w:lang w:val="en-GB"/>
              </w:rPr>
              <w:t>Happan</w:t>
            </w:r>
            <w:r w:rsidRPr="6ECFF748" w:rsidR="1E3F04B2">
              <w:rPr>
                <w:rFonts w:ascii="Calibri" w:hAnsi="Calibri" w:eastAsia="Calibri" w:cs="Calibri"/>
                <w:sz w:val="20"/>
                <w:szCs w:val="20"/>
                <w:lang w:val="en-GB"/>
              </w:rPr>
              <w:t>, 86(1), 8-21.</w:t>
            </w:r>
            <w:r w:rsidRPr="6ECFF748" w:rsidR="3034F0A7">
              <w:rPr>
                <w:rFonts w:ascii="Calibri" w:hAnsi="Calibri" w:eastAsia="Calibri" w:cs="Calibri"/>
                <w:sz w:val="20"/>
                <w:szCs w:val="20"/>
                <w:lang w:val="en-GB"/>
              </w:rPr>
              <w:t xml:space="preserve"> </w:t>
            </w:r>
          </w:p>
          <w:p w:rsidR="6ECFF748" w:rsidP="6ECFF748" w:rsidRDefault="6ECFF748" w14:paraId="105D20E8" w14:textId="79EB3CEE">
            <w:pPr>
              <w:spacing w:line="259" w:lineRule="auto"/>
              <w:rPr>
                <w:rFonts w:ascii="Calibri" w:hAnsi="Calibri" w:eastAsia="Calibri" w:cs="Calibri"/>
                <w:sz w:val="20"/>
                <w:szCs w:val="20"/>
                <w:lang w:val="en-GB"/>
              </w:rPr>
            </w:pPr>
          </w:p>
          <w:p w:rsidR="6ECFF748" w:rsidP="6ECFF748" w:rsidRDefault="6ECFF748" w14:paraId="6C25E154" w14:textId="2F3681BF">
            <w:pPr>
              <w:spacing w:line="259" w:lineRule="auto"/>
              <w:rPr>
                <w:rFonts w:ascii="Calibri" w:hAnsi="Calibri" w:eastAsia="Calibri" w:cs="Calibri"/>
                <w:sz w:val="20"/>
                <w:szCs w:val="20"/>
                <w:lang w:val="en-GB"/>
              </w:rPr>
            </w:pPr>
          </w:p>
          <w:p w:rsidR="6ECFF748" w:rsidP="6ECFF748" w:rsidRDefault="6ECFF748" w14:paraId="4BF18DAE" w14:textId="53426FBC">
            <w:pPr>
              <w:spacing w:line="259" w:lineRule="auto"/>
              <w:rPr>
                <w:rFonts w:ascii="Calibri" w:hAnsi="Calibri" w:eastAsia="Calibri" w:cs="Calibri"/>
                <w:sz w:val="20"/>
                <w:szCs w:val="20"/>
                <w:lang w:val="en-GB"/>
              </w:rPr>
            </w:pPr>
          </w:p>
          <w:p w:rsidR="40E00E25" w:rsidP="6ECFF748" w:rsidRDefault="40E00E25" w14:paraId="5762D14D" w14:textId="3B08ED77">
            <w:pPr>
              <w:spacing w:line="259" w:lineRule="auto"/>
              <w:rPr>
                <w:rFonts w:ascii="Calibri" w:hAnsi="Calibri" w:eastAsia="Calibri" w:cs="Calibri"/>
                <w:sz w:val="20"/>
                <w:szCs w:val="20"/>
                <w:lang w:val="en-GB"/>
              </w:rPr>
            </w:pPr>
            <w:r w:rsidRPr="6ECFF748" w:rsidR="40E00E25">
              <w:rPr>
                <w:rFonts w:ascii="Calibri" w:hAnsi="Calibri" w:eastAsia="Calibri" w:cs="Calibri"/>
                <w:sz w:val="20"/>
                <w:szCs w:val="20"/>
                <w:lang w:val="en-GB"/>
              </w:rPr>
              <w:t xml:space="preserve">EEF (2018) Sutton Trust Education Endowment Foundation Teaching and Learning Toolkit: </w:t>
            </w:r>
            <w:hyperlink r:id="R2fabc25a2bf24e55">
              <w:r w:rsidRPr="6ECFF748" w:rsidR="548EDE0B">
                <w:rPr>
                  <w:rStyle w:val="Hyperlink"/>
                  <w:rFonts w:ascii="Calibri" w:hAnsi="Calibri" w:eastAsia="Calibri" w:cs="Calibri"/>
                  <w:sz w:val="20"/>
                  <w:szCs w:val="20"/>
                  <w:lang w:val="en-GB"/>
                </w:rPr>
                <w:t>link here</w:t>
              </w:r>
            </w:hyperlink>
          </w:p>
        </w:tc>
        <w:tc>
          <w:tcPr>
            <w:tcW w:w="4354" w:type="dxa"/>
            <w:shd w:val="clear" w:color="auto" w:fill="DEEAF6" w:themeFill="accent5" w:themeFillTint="33"/>
            <w:tcMar/>
          </w:tcPr>
          <w:p w:rsidR="1EA180DF" w:rsidP="1EA180DF" w:rsidRDefault="1EA180DF" w14:paraId="373E0D74" w14:textId="71E3F61B">
            <w:pPr>
              <w:pStyle w:val="Normal"/>
              <w:spacing w:line="259" w:lineRule="auto"/>
            </w:pPr>
            <w:r w:rsidRPr="6ECFF748" w:rsidR="2910EAA9">
              <w:rPr>
                <w:rFonts w:ascii="Calibri" w:hAnsi="Calibri" w:eastAsia="Calibri" w:cs="Calibri"/>
                <w:noProof w:val="0"/>
                <w:sz w:val="20"/>
                <w:szCs w:val="20"/>
                <w:lang w:val="en-GB"/>
              </w:rPr>
              <w:t>Using assessments to check for prior knowledge and pre-existing misconceptions. (S6e)</w:t>
            </w:r>
          </w:p>
          <w:p w:rsidR="1EA180DF" w:rsidP="6ECFF748" w:rsidRDefault="1EA180DF" w14:paraId="2B454299" w14:textId="4081772C">
            <w:pPr>
              <w:pStyle w:val="Normal"/>
              <w:spacing w:line="259" w:lineRule="auto"/>
              <w:rPr>
                <w:rFonts w:ascii="Calibri" w:hAnsi="Calibri" w:eastAsia="Calibri" w:cs="Calibri"/>
                <w:noProof w:val="0"/>
                <w:sz w:val="20"/>
                <w:szCs w:val="20"/>
                <w:lang w:val="en-GB"/>
              </w:rPr>
            </w:pPr>
          </w:p>
          <w:p w:rsidR="1EA180DF" w:rsidP="1EA180DF" w:rsidRDefault="1EA180DF" w14:paraId="3ECDD52A" w14:textId="6E2EF87D">
            <w:pPr>
              <w:pStyle w:val="Normal"/>
              <w:spacing w:line="259" w:lineRule="auto"/>
            </w:pPr>
            <w:r w:rsidRPr="6BE33DBB" w:rsidR="326F5759">
              <w:rPr>
                <w:rFonts w:ascii="Calibri" w:hAnsi="Calibri" w:eastAsia="Calibri" w:cs="Calibri"/>
                <w:noProof w:val="0"/>
                <w:sz w:val="20"/>
                <w:szCs w:val="20"/>
                <w:lang w:val="en-GB"/>
              </w:rPr>
              <w:t>Monitoring pupil work during lessons, including checking for misconceptions. (S6h)</w:t>
            </w:r>
          </w:p>
          <w:p w:rsidR="6BE33DBB" w:rsidP="6BE33DBB" w:rsidRDefault="6BE33DBB" w14:paraId="15EB8968" w14:textId="7BCCA063">
            <w:pPr>
              <w:pStyle w:val="Normal"/>
              <w:spacing w:line="259" w:lineRule="auto"/>
              <w:rPr>
                <w:rFonts w:ascii="Calibri" w:hAnsi="Calibri" w:eastAsia="Calibri" w:cs="Calibri"/>
                <w:noProof w:val="0"/>
                <w:sz w:val="20"/>
                <w:szCs w:val="20"/>
                <w:lang w:val="en-GB"/>
              </w:rPr>
            </w:pPr>
          </w:p>
          <w:p w:rsidR="5CDF78A9" w:rsidP="6BE33DBB" w:rsidRDefault="5CDF78A9" w14:paraId="5124575A" w14:textId="03A82E52">
            <w:pPr>
              <w:pStyle w:val="Normal"/>
              <w:spacing w:line="259" w:lineRule="auto"/>
            </w:pPr>
            <w:r w:rsidRPr="6BE33DBB" w:rsidR="5CDF78A9">
              <w:rPr>
                <w:rFonts w:ascii="Calibri" w:hAnsi="Calibri" w:eastAsia="Calibri" w:cs="Calibri"/>
                <w:noProof w:val="0"/>
                <w:sz w:val="20"/>
                <w:szCs w:val="20"/>
                <w:lang w:val="en-GB"/>
              </w:rPr>
              <w:t>Starting expositions at the point of current pupil understanding. (S4f)</w:t>
            </w:r>
          </w:p>
          <w:p w:rsidR="6BE33DBB" w:rsidP="6BE33DBB" w:rsidRDefault="6BE33DBB" w14:paraId="4D6C65DE" w14:textId="6708E88B">
            <w:pPr>
              <w:pStyle w:val="Normal"/>
              <w:spacing w:line="259" w:lineRule="auto"/>
              <w:rPr>
                <w:rFonts w:ascii="Calibri" w:hAnsi="Calibri" w:eastAsia="Calibri" w:cs="Calibri"/>
                <w:noProof w:val="0"/>
                <w:sz w:val="20"/>
                <w:szCs w:val="20"/>
                <w:lang w:val="en-GB"/>
              </w:rPr>
            </w:pPr>
          </w:p>
          <w:p w:rsidR="5CDF78A9" w:rsidP="6BE33DBB" w:rsidRDefault="5CDF78A9" w14:paraId="3A13E33F" w14:textId="47B80F56">
            <w:pPr>
              <w:pStyle w:val="Normal"/>
              <w:spacing w:line="259" w:lineRule="auto"/>
            </w:pPr>
            <w:r w:rsidRPr="6BE33DBB" w:rsidR="5CDF78A9">
              <w:rPr>
                <w:rFonts w:ascii="Calibri" w:hAnsi="Calibri" w:eastAsia="Calibri" w:cs="Calibri"/>
                <w:noProof w:val="0"/>
                <w:sz w:val="20"/>
                <w:szCs w:val="20"/>
                <w:lang w:val="en-GB"/>
              </w:rPr>
              <w:t>Thinking carefully about how to ensure feedback is specific and helpful when using peer- or self-assessment. (S6l)</w:t>
            </w:r>
          </w:p>
          <w:p w:rsidR="1EA180DF" w:rsidP="6ECFF748" w:rsidRDefault="1EA180DF" w14:paraId="2E935DE4" w14:textId="59743EC4">
            <w:pPr>
              <w:pStyle w:val="Normal"/>
              <w:spacing w:line="259" w:lineRule="auto"/>
              <w:rPr>
                <w:rFonts w:ascii="Calibri" w:hAnsi="Calibri" w:eastAsia="Calibri" w:cs="Calibri"/>
                <w:noProof w:val="0"/>
                <w:sz w:val="20"/>
                <w:szCs w:val="20"/>
                <w:lang w:val="en-GB"/>
              </w:rPr>
            </w:pPr>
          </w:p>
          <w:p w:rsidR="1EA180DF" w:rsidP="1EA180DF" w:rsidRDefault="1EA180DF" w14:paraId="7CC93ABE" w14:textId="31EA98EE">
            <w:pPr>
              <w:pStyle w:val="Normal"/>
              <w:spacing w:line="259" w:lineRule="auto"/>
              <w:rPr>
                <w:rFonts w:ascii="Calibri" w:hAnsi="Calibri" w:eastAsia="Calibri" w:cs="Calibri"/>
                <w:noProof w:val="0"/>
                <w:sz w:val="20"/>
                <w:szCs w:val="20"/>
                <w:lang w:val="en-GB"/>
              </w:rPr>
            </w:pPr>
          </w:p>
        </w:tc>
      </w:tr>
      <w:tr w:rsidR="69A8E10D" w:rsidTr="02CDDD57" w14:paraId="7635C1E3" w14:textId="77777777">
        <w:trPr>
          <w:trHeight w:val="1185"/>
        </w:trPr>
        <w:tc>
          <w:tcPr>
            <w:tcW w:w="810" w:type="dxa"/>
            <w:shd w:val="clear" w:color="auto" w:fill="DEEAF6" w:themeFill="accent5" w:themeFillTint="33"/>
            <w:tcMar/>
          </w:tcPr>
          <w:p w:rsidR="3910272C" w:rsidP="1EA180DF" w:rsidRDefault="3910272C" w14:paraId="32B734D8" w14:textId="2DACB72A">
            <w:pPr>
              <w:spacing w:line="259" w:lineRule="auto"/>
              <w:rPr>
                <w:rFonts w:eastAsia="" w:eastAsiaTheme="minorEastAsia"/>
                <w:color w:val="000000" w:themeColor="text1"/>
                <w:sz w:val="20"/>
                <w:szCs w:val="20"/>
              </w:rPr>
            </w:pPr>
            <w:r w:rsidRPr="01856FC5" w:rsidR="020D0E59">
              <w:rPr>
                <w:rFonts w:eastAsia="" w:eastAsiaTheme="minorEastAsia"/>
                <w:color w:val="000000" w:themeColor="text1" w:themeTint="FF" w:themeShade="FF"/>
                <w:sz w:val="20"/>
                <w:szCs w:val="20"/>
              </w:rPr>
              <w:t>1</w:t>
            </w:r>
            <w:r w:rsidRPr="01856FC5" w:rsidR="36705892">
              <w:rPr>
                <w:rFonts w:eastAsia="" w:eastAsiaTheme="minorEastAsia"/>
                <w:color w:val="000000" w:themeColor="text1" w:themeTint="FF" w:themeShade="FF"/>
                <w:sz w:val="20"/>
                <w:szCs w:val="20"/>
              </w:rPr>
              <w:t>0.30</w:t>
            </w:r>
            <w:r w:rsidRPr="01856FC5" w:rsidR="020D0E59">
              <w:rPr>
                <w:rFonts w:eastAsia="" w:eastAsiaTheme="minorEastAsia"/>
                <w:color w:val="000000" w:themeColor="text1" w:themeTint="FF" w:themeShade="FF"/>
                <w:sz w:val="20"/>
                <w:szCs w:val="20"/>
              </w:rPr>
              <w:t>-12.</w:t>
            </w:r>
            <w:r w:rsidRPr="01856FC5" w:rsidR="65DA77FE">
              <w:rPr>
                <w:rFonts w:eastAsia="" w:eastAsiaTheme="minorEastAsia"/>
                <w:color w:val="000000" w:themeColor="text1" w:themeTint="FF" w:themeShade="FF"/>
                <w:sz w:val="20"/>
                <w:szCs w:val="20"/>
              </w:rPr>
              <w:t>00</w:t>
            </w:r>
          </w:p>
          <w:p w:rsidR="3910272C" w:rsidP="1EA180DF" w:rsidRDefault="4E6359CE" w14:paraId="783D7B2C" w14:textId="78A76BDE">
            <w:pPr>
              <w:spacing w:line="259" w:lineRule="auto"/>
              <w:rPr>
                <w:rFonts w:eastAsia="" w:eastAsiaTheme="minorEastAsia"/>
                <w:color w:val="000000" w:themeColor="text1"/>
                <w:sz w:val="20"/>
                <w:szCs w:val="20"/>
              </w:rPr>
            </w:pPr>
          </w:p>
          <w:p w:rsidR="3910272C" w:rsidP="1295583B" w:rsidRDefault="002D19FD" w14:paraId="20F76B40" w14:noSpellErr="1" w14:textId="1D7988EF">
            <w:pPr>
              <w:pStyle w:val="Normal"/>
              <w:spacing w:line="259" w:lineRule="auto"/>
              <w:rPr>
                <w:rFonts w:eastAsia="" w:eastAsiaTheme="minorEastAsia"/>
                <w:color w:val="000000" w:themeColor="text1" w:themeTint="FF" w:themeShade="FF"/>
                <w:sz w:val="20"/>
                <w:szCs w:val="20"/>
                <w:lang w:val="en-GB"/>
              </w:rPr>
            </w:pPr>
          </w:p>
          <w:p w:rsidR="3910272C" w:rsidP="01856FC5" w:rsidRDefault="3910272C" w14:paraId="720F28AA" w14:textId="19841D07">
            <w:pPr>
              <w:spacing w:line="259" w:lineRule="auto"/>
              <w:rPr>
                <w:rFonts w:ascii="Calibri" w:hAnsi="Calibri" w:eastAsia="Calibri" w:cs="Calibri"/>
                <w:noProof w:val="0"/>
                <w:sz w:val="20"/>
                <w:szCs w:val="20"/>
                <w:lang w:val="en-US"/>
              </w:rPr>
            </w:pPr>
            <w:r w:rsidRPr="01856FC5" w:rsidR="78296A29">
              <w:rPr>
                <w:rFonts w:ascii="Calibri" w:hAnsi="Calibri" w:eastAsia="Calibri" w:cs="Calibri"/>
                <w:b w:val="0"/>
                <w:bCs w:val="0"/>
                <w:i w:val="0"/>
                <w:iCs w:val="0"/>
                <w:caps w:val="0"/>
                <w:smallCaps w:val="0"/>
                <w:noProof w:val="0"/>
                <w:color w:val="000000" w:themeColor="text1" w:themeTint="FF" w:themeShade="FF"/>
                <w:sz w:val="20"/>
                <w:szCs w:val="20"/>
                <w:lang w:val="en-GB"/>
              </w:rPr>
              <w:t>HG136</w:t>
            </w:r>
          </w:p>
          <w:p w:rsidR="3910272C" w:rsidP="01856FC5" w:rsidRDefault="3910272C" w14:paraId="327BF3F2" w14:textId="5896A479">
            <w:pPr>
              <w:spacing w:line="259" w:lineRule="auto"/>
              <w:rPr>
                <w:rFonts w:eastAsia="" w:eastAsiaTheme="minorEastAsia"/>
                <w:color w:val="000000" w:themeColor="text1"/>
                <w:sz w:val="20"/>
                <w:szCs w:val="20"/>
              </w:rPr>
            </w:pPr>
          </w:p>
        </w:tc>
        <w:tc>
          <w:tcPr>
            <w:tcW w:w="997" w:type="dxa"/>
            <w:shd w:val="clear" w:color="auto" w:fill="DEEAF6" w:themeFill="accent5" w:themeFillTint="33"/>
            <w:tcMar/>
          </w:tcPr>
          <w:p w:rsidR="3910272C" w:rsidP="02AE7E05" w:rsidRDefault="3910272C" w14:paraId="40DD4559" w14:textId="60533E06">
            <w:pPr>
              <w:spacing w:line="259" w:lineRule="auto"/>
              <w:rPr>
                <w:rFonts w:eastAsia="" w:eastAsiaTheme="minorEastAsia"/>
                <w:sz w:val="20"/>
                <w:szCs w:val="20"/>
                <w:lang w:val="en-GB"/>
              </w:rPr>
            </w:pPr>
            <w:r w:rsidRPr="530BD209" w:rsidR="34FAF31D">
              <w:rPr>
                <w:rFonts w:eastAsia="" w:eastAsiaTheme="minorEastAsia"/>
                <w:sz w:val="20"/>
                <w:szCs w:val="20"/>
                <w:lang w:val="en-GB"/>
              </w:rPr>
              <w:t>KB</w:t>
            </w:r>
          </w:p>
        </w:tc>
        <w:tc>
          <w:tcPr>
            <w:tcW w:w="1594" w:type="dxa"/>
            <w:shd w:val="clear" w:color="auto" w:fill="DEEAF6" w:themeFill="accent5" w:themeFillTint="33"/>
            <w:tcMar/>
          </w:tcPr>
          <w:p w:rsidR="3910272C" w:rsidP="02AE7E05" w:rsidRDefault="3910272C" w14:paraId="5205BB1E" w14:textId="5A40F910">
            <w:pPr>
              <w:pStyle w:val="Normal"/>
              <w:spacing w:line="259" w:lineRule="auto"/>
            </w:pPr>
            <w:r w:rsidRPr="530BD209" w:rsidR="474CE2B2">
              <w:rPr>
                <w:rFonts w:ascii="Calibri" w:hAnsi="Calibri" w:eastAsia="Calibri" w:cs="Calibri"/>
                <w:noProof w:val="0"/>
                <w:sz w:val="20"/>
                <w:szCs w:val="20"/>
                <w:lang w:val="en-GB"/>
              </w:rPr>
              <w:t>Flexing verbal feedback to guide pupil outcomes.</w:t>
            </w:r>
          </w:p>
        </w:tc>
        <w:tc>
          <w:tcPr>
            <w:tcW w:w="2303" w:type="dxa"/>
            <w:shd w:val="clear" w:color="auto" w:fill="DEEAF6" w:themeFill="accent5" w:themeFillTint="33"/>
            <w:tcMar/>
          </w:tcPr>
          <w:p w:rsidR="69A8E10D" w:rsidP="6ECFF748" w:rsidRDefault="094027D9" w14:paraId="192F77A2" w14:textId="7B019BBB">
            <w:pPr>
              <w:pStyle w:val="Normal"/>
              <w:spacing w:line="259" w:lineRule="auto"/>
            </w:pPr>
            <w:r w:rsidRPr="6ECFF748" w:rsidR="1046B760">
              <w:rPr>
                <w:rFonts w:ascii="Calibri" w:hAnsi="Calibri" w:eastAsia="Calibri" w:cs="Calibri"/>
                <w:noProof w:val="0"/>
                <w:sz w:val="20"/>
                <w:szCs w:val="20"/>
                <w:lang w:val="en-GB"/>
              </w:rPr>
              <w:t xml:space="preserve">High quality feedback can be written or verbal; it is likely to be </w:t>
            </w:r>
            <w:r w:rsidRPr="6ECFF748" w:rsidR="1046B760">
              <w:rPr>
                <w:rFonts w:ascii="Calibri" w:hAnsi="Calibri" w:eastAsia="Calibri" w:cs="Calibri"/>
                <w:noProof w:val="0"/>
                <w:sz w:val="20"/>
                <w:szCs w:val="20"/>
                <w:lang w:val="en-GB"/>
              </w:rPr>
              <w:t>accurate</w:t>
            </w:r>
            <w:r w:rsidRPr="6ECFF748" w:rsidR="1046B760">
              <w:rPr>
                <w:rFonts w:ascii="Calibri" w:hAnsi="Calibri" w:eastAsia="Calibri" w:cs="Calibri"/>
                <w:noProof w:val="0"/>
                <w:sz w:val="20"/>
                <w:szCs w:val="20"/>
                <w:lang w:val="en-GB"/>
              </w:rPr>
              <w:t xml:space="preserve"> and clear, encourage further effort, and </w:t>
            </w:r>
            <w:r w:rsidRPr="6ECFF748" w:rsidR="1046B760">
              <w:rPr>
                <w:rFonts w:ascii="Calibri" w:hAnsi="Calibri" w:eastAsia="Calibri" w:cs="Calibri"/>
                <w:noProof w:val="0"/>
                <w:sz w:val="20"/>
                <w:szCs w:val="20"/>
                <w:lang w:val="en-GB"/>
              </w:rPr>
              <w:t>provide</w:t>
            </w:r>
            <w:r w:rsidRPr="6ECFF748" w:rsidR="1046B760">
              <w:rPr>
                <w:rFonts w:ascii="Calibri" w:hAnsi="Calibri" w:eastAsia="Calibri" w:cs="Calibri"/>
                <w:noProof w:val="0"/>
                <w:sz w:val="20"/>
                <w:szCs w:val="20"/>
                <w:lang w:val="en-GB"/>
              </w:rPr>
              <w:t xml:space="preserve"> specific guidance on how to improve. (S65)</w:t>
            </w:r>
          </w:p>
          <w:p w:rsidR="69A8E10D" w:rsidP="6ECFF748" w:rsidRDefault="094027D9" w14:paraId="56923218" w14:textId="48E309D1">
            <w:pPr>
              <w:pStyle w:val="Normal"/>
              <w:spacing w:line="259" w:lineRule="auto"/>
              <w:rPr>
                <w:rFonts w:ascii="Calibri" w:hAnsi="Calibri" w:eastAsia="Calibri" w:cs="Calibri"/>
                <w:noProof w:val="0"/>
                <w:sz w:val="20"/>
                <w:szCs w:val="20"/>
                <w:lang w:val="en-GB"/>
              </w:rPr>
            </w:pPr>
          </w:p>
          <w:p w:rsidR="69A8E10D" w:rsidP="6ECFF748" w:rsidRDefault="094027D9" w14:paraId="0C66251E" w14:textId="2BBC458D">
            <w:pPr>
              <w:pStyle w:val="Normal"/>
              <w:spacing w:line="259" w:lineRule="auto"/>
            </w:pPr>
            <w:r w:rsidRPr="6ECFF748" w:rsidR="1046B760">
              <w:rPr>
                <w:rFonts w:ascii="Calibri" w:hAnsi="Calibri" w:eastAsia="Calibri" w:cs="Calibri"/>
                <w:noProof w:val="0"/>
                <w:sz w:val="20"/>
                <w:szCs w:val="20"/>
                <w:lang w:val="en-GB"/>
              </w:rPr>
              <w:t xml:space="preserve">Over time, feedback should support pupils to </w:t>
            </w:r>
            <w:r w:rsidRPr="6ECFF748" w:rsidR="1046B760">
              <w:rPr>
                <w:rFonts w:ascii="Calibri" w:hAnsi="Calibri" w:eastAsia="Calibri" w:cs="Calibri"/>
                <w:noProof w:val="0"/>
                <w:sz w:val="20"/>
                <w:szCs w:val="20"/>
                <w:lang w:val="en-GB"/>
              </w:rPr>
              <w:t>monitor</w:t>
            </w:r>
            <w:r w:rsidRPr="6ECFF748" w:rsidR="1046B760">
              <w:rPr>
                <w:rFonts w:ascii="Calibri" w:hAnsi="Calibri" w:eastAsia="Calibri" w:cs="Calibri"/>
                <w:noProof w:val="0"/>
                <w:sz w:val="20"/>
                <w:szCs w:val="20"/>
                <w:lang w:val="en-GB"/>
              </w:rPr>
              <w:t xml:space="preserve"> and regulate their own learning. (S66)</w:t>
            </w:r>
          </w:p>
        </w:tc>
        <w:tc>
          <w:tcPr>
            <w:tcW w:w="1515" w:type="dxa"/>
            <w:shd w:val="clear" w:color="auto" w:fill="DEEAF6" w:themeFill="accent5" w:themeFillTint="33"/>
            <w:tcMar/>
          </w:tcPr>
          <w:p w:rsidR="69A8E10D" w:rsidP="6ECFF748" w:rsidRDefault="56673B89" w14:paraId="575DFEB0" w14:textId="48602F75">
            <w:pPr>
              <w:pStyle w:val="Normal"/>
              <w:spacing w:line="259" w:lineRule="auto"/>
              <w:rPr>
                <w:rFonts w:eastAsia="" w:eastAsiaTheme="minorEastAsia"/>
                <w:b w:val="1"/>
                <w:bCs w:val="1"/>
                <w:sz w:val="20"/>
                <w:szCs w:val="20"/>
              </w:rPr>
            </w:pPr>
            <w:r w:rsidRPr="6ECFF748" w:rsidR="735E12C8">
              <w:rPr>
                <w:rFonts w:eastAsia="" w:eastAsiaTheme="minorEastAsia"/>
                <w:b w:val="1"/>
                <w:bCs w:val="1"/>
                <w:sz w:val="20"/>
                <w:szCs w:val="20"/>
              </w:rPr>
              <w:t>Assessment</w:t>
            </w:r>
          </w:p>
          <w:p w:rsidR="69A8E10D" w:rsidP="6ECFF748" w:rsidRDefault="56673B89" w14:paraId="1DC8588E" w14:textId="451026E7">
            <w:pPr>
              <w:pStyle w:val="Normal"/>
              <w:spacing w:line="259" w:lineRule="auto"/>
              <w:rPr>
                <w:rFonts w:eastAsia="" w:eastAsiaTheme="minorEastAsia"/>
                <w:b w:val="1"/>
                <w:bCs w:val="1"/>
                <w:sz w:val="20"/>
                <w:szCs w:val="20"/>
              </w:rPr>
            </w:pPr>
          </w:p>
          <w:p w:rsidR="69A8E10D" w:rsidP="6ECFF748" w:rsidRDefault="56673B89" w14:paraId="109B9D23" w14:textId="07AA3F88">
            <w:pPr>
              <w:pStyle w:val="Normal"/>
              <w:spacing w:line="259" w:lineRule="auto"/>
              <w:rPr>
                <w:rFonts w:eastAsia="" w:eastAsiaTheme="minorEastAsia"/>
                <w:b w:val="0"/>
                <w:bCs w:val="0"/>
                <w:sz w:val="20"/>
                <w:szCs w:val="20"/>
              </w:rPr>
            </w:pPr>
            <w:r w:rsidRPr="6ECFF748" w:rsidR="735E12C8">
              <w:rPr>
                <w:rFonts w:eastAsia="" w:eastAsiaTheme="minorEastAsia"/>
                <w:b w:val="0"/>
                <w:bCs w:val="0"/>
                <w:sz w:val="20"/>
                <w:szCs w:val="20"/>
              </w:rPr>
              <w:t>Research engaged</w:t>
            </w:r>
          </w:p>
          <w:p w:rsidR="69A8E10D" w:rsidP="6ECFF748" w:rsidRDefault="56673B89" w14:paraId="3E62652F" w14:textId="55CA8B90">
            <w:pPr>
              <w:pStyle w:val="Normal"/>
              <w:spacing w:line="259" w:lineRule="auto"/>
              <w:rPr>
                <w:rFonts w:eastAsia="" w:eastAsiaTheme="minorEastAsia"/>
                <w:b w:val="0"/>
                <w:bCs w:val="0"/>
                <w:sz w:val="20"/>
                <w:szCs w:val="20"/>
              </w:rPr>
            </w:pPr>
          </w:p>
          <w:p w:rsidR="69A8E10D" w:rsidP="6ECFF748" w:rsidRDefault="56673B89" w14:paraId="375D9DAC" w14:textId="2834D8DE">
            <w:pPr>
              <w:pStyle w:val="Normal"/>
              <w:spacing w:line="259" w:lineRule="auto"/>
              <w:rPr>
                <w:rFonts w:eastAsia="" w:eastAsiaTheme="minorEastAsia"/>
                <w:b w:val="0"/>
                <w:bCs w:val="0"/>
                <w:sz w:val="20"/>
                <w:szCs w:val="20"/>
              </w:rPr>
            </w:pPr>
            <w:r w:rsidRPr="6ECFF748" w:rsidR="735E12C8">
              <w:rPr>
                <w:rFonts w:eastAsia="" w:eastAsiaTheme="minorEastAsia"/>
                <w:b w:val="0"/>
                <w:bCs w:val="0"/>
                <w:sz w:val="20"/>
                <w:szCs w:val="20"/>
              </w:rPr>
              <w:t>Critical thinking</w:t>
            </w:r>
          </w:p>
        </w:tc>
        <w:tc>
          <w:tcPr>
            <w:tcW w:w="2981" w:type="dxa"/>
            <w:vMerge/>
            <w:tcMar/>
          </w:tcPr>
          <w:p w:rsidR="69A8E10D" w:rsidP="1C8356F7" w:rsidRDefault="3889164F" w14:paraId="798C2718" w14:textId="455BD269">
            <w:pPr>
              <w:spacing w:line="259" w:lineRule="auto"/>
              <w:rPr>
                <w:rFonts w:ascii="Calibri" w:hAnsi="Calibri" w:eastAsia="Calibri" w:cs="Calibri"/>
                <w:sz w:val="20"/>
                <w:szCs w:val="20"/>
                <w:lang w:val="en-GB"/>
              </w:rPr>
            </w:pPr>
          </w:p>
        </w:tc>
        <w:tc>
          <w:tcPr>
            <w:tcW w:w="4354" w:type="dxa"/>
            <w:shd w:val="clear" w:color="auto" w:fill="DEEAF6" w:themeFill="accent5" w:themeFillTint="33"/>
            <w:tcMar/>
          </w:tcPr>
          <w:p w:rsidR="69A8E10D" w:rsidP="6ECFF748" w:rsidRDefault="26364BBD" w14:paraId="6F4D0699" w14:textId="3B6488EC">
            <w:pPr>
              <w:pStyle w:val="Normal"/>
              <w:spacing w:line="259" w:lineRule="auto"/>
            </w:pPr>
            <w:r w:rsidRPr="6ECFF748" w:rsidR="1046B760">
              <w:rPr>
                <w:rFonts w:ascii="Calibri" w:hAnsi="Calibri" w:eastAsia="Calibri" w:cs="Calibri"/>
                <w:noProof w:val="0"/>
                <w:sz w:val="20"/>
                <w:szCs w:val="20"/>
                <w:lang w:val="en-GB"/>
              </w:rPr>
              <w:t>Structuring tasks and questions to enable the identification of knowledge gaps and misconceptions (e.g. by using common misconceptions within multiple-choice questions). (S6f)</w:t>
            </w:r>
          </w:p>
          <w:p w:rsidR="69A8E10D" w:rsidP="6ECFF748" w:rsidRDefault="26364BBD" w14:paraId="400B9138" w14:textId="394971CF">
            <w:pPr>
              <w:pStyle w:val="Normal"/>
              <w:spacing w:line="259" w:lineRule="auto"/>
              <w:rPr>
                <w:rFonts w:ascii="Calibri" w:hAnsi="Calibri" w:eastAsia="Calibri" w:cs="Calibri"/>
                <w:noProof w:val="0"/>
                <w:sz w:val="20"/>
                <w:szCs w:val="20"/>
                <w:lang w:val="en-GB"/>
              </w:rPr>
            </w:pPr>
          </w:p>
          <w:p w:rsidR="69A8E10D" w:rsidP="6ECFF748" w:rsidRDefault="26364BBD" w14:paraId="172E141B" w14:textId="3EF26186">
            <w:pPr>
              <w:pStyle w:val="Normal"/>
              <w:spacing w:line="259" w:lineRule="auto"/>
            </w:pPr>
            <w:r w:rsidRPr="6BE33DBB" w:rsidR="13E5609C">
              <w:rPr>
                <w:rFonts w:ascii="Calibri" w:hAnsi="Calibri" w:eastAsia="Calibri" w:cs="Calibri"/>
                <w:noProof w:val="0"/>
                <w:sz w:val="20"/>
                <w:szCs w:val="20"/>
                <w:lang w:val="en-GB"/>
              </w:rPr>
              <w:t>Prompting pupils to elaborate when responding to questioning to check that a correct answer stems from secure understanding. (S6g)</w:t>
            </w:r>
          </w:p>
          <w:p w:rsidR="69A8E10D" w:rsidP="6BE33DBB" w:rsidRDefault="26364BBD" w14:paraId="3650F95B" w14:textId="45EDA39C">
            <w:pPr>
              <w:pStyle w:val="Normal"/>
              <w:spacing w:line="259" w:lineRule="auto"/>
              <w:rPr>
                <w:rFonts w:ascii="Calibri" w:hAnsi="Calibri" w:eastAsia="Calibri" w:cs="Calibri"/>
                <w:noProof w:val="0"/>
                <w:sz w:val="20"/>
                <w:szCs w:val="20"/>
                <w:lang w:val="en-GB"/>
              </w:rPr>
            </w:pPr>
          </w:p>
          <w:p w:rsidR="69A8E10D" w:rsidP="6ECFF748" w:rsidRDefault="26364BBD" w14:paraId="60372D30" w14:textId="57942C49">
            <w:pPr>
              <w:pStyle w:val="Normal"/>
              <w:spacing w:line="259" w:lineRule="auto"/>
            </w:pPr>
            <w:r w:rsidRPr="6BE33DBB" w:rsidR="7E6743D9">
              <w:rPr>
                <w:rFonts w:ascii="Calibri" w:hAnsi="Calibri" w:eastAsia="Calibri" w:cs="Calibri"/>
                <w:noProof w:val="0"/>
                <w:sz w:val="20"/>
                <w:szCs w:val="20"/>
                <w:lang w:val="en-GB"/>
              </w:rPr>
              <w:t>Using verbal feedback during lessons in place of written feedback after lessons where possible. (S6o)</w:t>
            </w:r>
          </w:p>
        </w:tc>
      </w:tr>
      <w:tr w:rsidR="1EA180DF" w:rsidTr="02CDDD57" w14:paraId="35625007">
        <w:trPr>
          <w:trHeight w:val="1185"/>
        </w:trPr>
        <w:tc>
          <w:tcPr>
            <w:tcW w:w="810" w:type="dxa"/>
            <w:shd w:val="clear" w:color="auto" w:fill="DEEAF6" w:themeFill="accent5" w:themeFillTint="33"/>
            <w:tcMar/>
          </w:tcPr>
          <w:p w:rsidR="1F3B8A51" w:rsidP="01856FC5" w:rsidRDefault="1F3B8A51" w14:paraId="764C0AAB" w14:textId="596BD437">
            <w:pPr>
              <w:pStyle w:val="Normal"/>
              <w:spacing w:line="259" w:lineRule="auto"/>
              <w:rPr>
                <w:rFonts w:eastAsia="" w:eastAsiaTheme="minorEastAsia"/>
                <w:color w:val="000000" w:themeColor="text1" w:themeTint="FF" w:themeShade="FF"/>
                <w:sz w:val="20"/>
                <w:szCs w:val="20"/>
              </w:rPr>
            </w:pPr>
            <w:r w:rsidRPr="01856FC5" w:rsidR="020D0E59">
              <w:rPr>
                <w:rFonts w:eastAsia="" w:eastAsiaTheme="minorEastAsia"/>
                <w:color w:val="000000" w:themeColor="text1" w:themeTint="FF" w:themeShade="FF"/>
                <w:sz w:val="20"/>
                <w:szCs w:val="20"/>
              </w:rPr>
              <w:t>1.</w:t>
            </w:r>
            <w:r w:rsidRPr="01856FC5" w:rsidR="15F18129">
              <w:rPr>
                <w:rFonts w:eastAsia="" w:eastAsiaTheme="minorEastAsia"/>
                <w:color w:val="000000" w:themeColor="text1" w:themeTint="FF" w:themeShade="FF"/>
                <w:sz w:val="20"/>
                <w:szCs w:val="20"/>
              </w:rPr>
              <w:t>00</w:t>
            </w:r>
            <w:r w:rsidRPr="01856FC5" w:rsidR="020D0E59">
              <w:rPr>
                <w:rFonts w:eastAsia="" w:eastAsiaTheme="minorEastAsia"/>
                <w:color w:val="000000" w:themeColor="text1" w:themeTint="FF" w:themeShade="FF"/>
                <w:sz w:val="20"/>
                <w:szCs w:val="20"/>
              </w:rPr>
              <w:t>-2.</w:t>
            </w:r>
            <w:r w:rsidRPr="01856FC5" w:rsidR="599F0565">
              <w:rPr>
                <w:rFonts w:eastAsia="" w:eastAsiaTheme="minorEastAsia"/>
                <w:color w:val="000000" w:themeColor="text1" w:themeTint="FF" w:themeShade="FF"/>
                <w:sz w:val="20"/>
                <w:szCs w:val="20"/>
              </w:rPr>
              <w:t>30</w:t>
            </w:r>
          </w:p>
          <w:p w:rsidR="1F3B8A51" w:rsidP="01856FC5" w:rsidRDefault="1F3B8A51" w14:paraId="60BC170F" w14:textId="17F0EF97">
            <w:pPr>
              <w:pStyle w:val="Normal"/>
              <w:spacing w:line="259" w:lineRule="auto"/>
              <w:rPr>
                <w:rFonts w:eastAsia="" w:eastAsiaTheme="minorEastAsia"/>
                <w:color w:val="000000" w:themeColor="text1" w:themeTint="FF" w:themeShade="FF"/>
                <w:sz w:val="20"/>
                <w:szCs w:val="20"/>
              </w:rPr>
            </w:pPr>
          </w:p>
          <w:p w:rsidR="1F3B8A51" w:rsidP="01856FC5" w:rsidRDefault="1F3B8A51" w14:paraId="5B3DFCE9" w14:textId="722E74B0">
            <w:pPr>
              <w:spacing w:line="259" w:lineRule="auto"/>
              <w:rPr>
                <w:rFonts w:ascii="Calibri" w:hAnsi="Calibri" w:eastAsia="Calibri" w:cs="Calibri"/>
                <w:noProof w:val="0"/>
                <w:sz w:val="20"/>
                <w:szCs w:val="20"/>
                <w:lang w:val="en-US"/>
              </w:rPr>
            </w:pPr>
            <w:r w:rsidRPr="01856FC5" w:rsidR="599F0565">
              <w:rPr>
                <w:rFonts w:ascii="Calibri" w:hAnsi="Calibri" w:eastAsia="Calibri" w:cs="Calibri"/>
                <w:b w:val="0"/>
                <w:bCs w:val="0"/>
                <w:i w:val="0"/>
                <w:iCs w:val="0"/>
                <w:caps w:val="0"/>
                <w:smallCaps w:val="0"/>
                <w:noProof w:val="0"/>
                <w:color w:val="000000" w:themeColor="text1" w:themeTint="FF" w:themeShade="FF"/>
                <w:sz w:val="20"/>
                <w:szCs w:val="20"/>
                <w:lang w:val="en-US"/>
              </w:rPr>
              <w:t>DG125</w:t>
            </w:r>
          </w:p>
          <w:p w:rsidR="1F3B8A51" w:rsidP="1EA180DF" w:rsidRDefault="1F3B8A51" w14:paraId="535F19E6" w14:textId="199FF713">
            <w:pPr>
              <w:pStyle w:val="Normal"/>
              <w:spacing w:line="259" w:lineRule="auto"/>
              <w:rPr>
                <w:rFonts w:eastAsia="" w:eastAsiaTheme="minorEastAsia"/>
                <w:color w:val="000000" w:themeColor="text1" w:themeTint="FF" w:themeShade="FF"/>
                <w:sz w:val="20"/>
                <w:szCs w:val="20"/>
              </w:rPr>
            </w:pPr>
          </w:p>
        </w:tc>
        <w:tc>
          <w:tcPr>
            <w:tcW w:w="997" w:type="dxa"/>
            <w:shd w:val="clear" w:color="auto" w:fill="DEEAF6" w:themeFill="accent5" w:themeFillTint="33"/>
            <w:tcMar/>
          </w:tcPr>
          <w:p w:rsidR="1EA180DF" w:rsidP="1EA180DF" w:rsidRDefault="1EA180DF" w14:paraId="3135BDAD" w14:textId="2A569650">
            <w:pPr>
              <w:pStyle w:val="Normal"/>
              <w:spacing w:line="259" w:lineRule="auto"/>
              <w:rPr>
                <w:rFonts w:eastAsia="" w:eastAsiaTheme="minorEastAsia"/>
                <w:sz w:val="20"/>
                <w:szCs w:val="20"/>
                <w:lang w:val="en-GB"/>
              </w:rPr>
            </w:pPr>
            <w:r w:rsidRPr="530BD209" w:rsidR="3C89D4A4">
              <w:rPr>
                <w:rFonts w:eastAsia="" w:eastAsiaTheme="minorEastAsia"/>
                <w:sz w:val="20"/>
                <w:szCs w:val="20"/>
                <w:lang w:val="en-GB"/>
              </w:rPr>
              <w:t>JC</w:t>
            </w:r>
          </w:p>
        </w:tc>
        <w:tc>
          <w:tcPr>
            <w:tcW w:w="1594" w:type="dxa"/>
            <w:shd w:val="clear" w:color="auto" w:fill="DEEAF6" w:themeFill="accent5" w:themeFillTint="33"/>
            <w:tcMar/>
          </w:tcPr>
          <w:p w:rsidR="0595F555" w:rsidP="1EA180DF" w:rsidRDefault="0595F555" w14:paraId="68A36EF5" w14:textId="07397F86">
            <w:pPr>
              <w:pStyle w:val="Normal"/>
              <w:spacing w:line="259" w:lineRule="auto"/>
            </w:pPr>
            <w:r w:rsidRPr="530BD209" w:rsidR="17F55563">
              <w:rPr>
                <w:rFonts w:ascii="Calibri" w:hAnsi="Calibri" w:eastAsia="Calibri" w:cs="Calibri"/>
                <w:noProof w:val="0"/>
                <w:sz w:val="20"/>
                <w:szCs w:val="20"/>
                <w:lang w:val="en-GB"/>
              </w:rPr>
              <w:t>The power of feedback during the learning instance</w:t>
            </w:r>
          </w:p>
        </w:tc>
        <w:tc>
          <w:tcPr>
            <w:tcW w:w="2303" w:type="dxa"/>
            <w:shd w:val="clear" w:color="auto" w:fill="DEEAF6" w:themeFill="accent5" w:themeFillTint="33"/>
            <w:tcMar/>
          </w:tcPr>
          <w:p w:rsidR="1EA180DF" w:rsidP="1EA180DF" w:rsidRDefault="1EA180DF" w14:paraId="368D4975" w14:textId="7162A4E2">
            <w:pPr>
              <w:pStyle w:val="Normal"/>
              <w:spacing w:line="259" w:lineRule="auto"/>
            </w:pPr>
            <w:r w:rsidRPr="6ECFF748" w:rsidR="16B7ECB7">
              <w:rPr>
                <w:rFonts w:ascii="Calibri" w:hAnsi="Calibri" w:eastAsia="Calibri" w:cs="Calibri"/>
                <w:noProof w:val="0"/>
                <w:sz w:val="20"/>
                <w:szCs w:val="20"/>
                <w:lang w:val="en-GB"/>
              </w:rPr>
              <w:t>To be of value, teachers use information from assessments to inform the decisions they make; in turn, pupils must be able to act on feedback for it to have an effect. (S64)</w:t>
            </w:r>
          </w:p>
          <w:p w:rsidR="1EA180DF" w:rsidP="6ECFF748" w:rsidRDefault="1EA180DF" w14:paraId="7515EB03" w14:textId="3EEF59E7">
            <w:pPr>
              <w:pStyle w:val="Normal"/>
              <w:spacing w:line="259" w:lineRule="auto"/>
              <w:rPr>
                <w:rFonts w:ascii="Calibri" w:hAnsi="Calibri" w:eastAsia="Calibri" w:cs="Calibri"/>
                <w:noProof w:val="0"/>
                <w:sz w:val="20"/>
                <w:szCs w:val="20"/>
                <w:lang w:val="en-GB"/>
              </w:rPr>
            </w:pPr>
          </w:p>
          <w:p w:rsidR="1EA180DF" w:rsidP="1EA180DF" w:rsidRDefault="1EA180DF" w14:paraId="22A26F97" w14:textId="1546455E">
            <w:pPr>
              <w:pStyle w:val="Normal"/>
              <w:spacing w:line="259" w:lineRule="auto"/>
            </w:pPr>
            <w:r w:rsidRPr="6ECFF748" w:rsidR="16B7ECB7">
              <w:rPr>
                <w:rFonts w:ascii="Calibri" w:hAnsi="Calibri" w:eastAsia="Calibri" w:cs="Calibri"/>
                <w:noProof w:val="0"/>
                <w:sz w:val="20"/>
                <w:szCs w:val="20"/>
                <w:lang w:val="en-GB"/>
              </w:rPr>
              <w:t xml:space="preserve">High quality feedback can be written or verbal; it is likely to be </w:t>
            </w:r>
            <w:r w:rsidRPr="6ECFF748" w:rsidR="16B7ECB7">
              <w:rPr>
                <w:rFonts w:ascii="Calibri" w:hAnsi="Calibri" w:eastAsia="Calibri" w:cs="Calibri"/>
                <w:noProof w:val="0"/>
                <w:sz w:val="20"/>
                <w:szCs w:val="20"/>
                <w:lang w:val="en-GB"/>
              </w:rPr>
              <w:t>accurate</w:t>
            </w:r>
            <w:r w:rsidRPr="6ECFF748" w:rsidR="16B7ECB7">
              <w:rPr>
                <w:rFonts w:ascii="Calibri" w:hAnsi="Calibri" w:eastAsia="Calibri" w:cs="Calibri"/>
                <w:noProof w:val="0"/>
                <w:sz w:val="20"/>
                <w:szCs w:val="20"/>
                <w:lang w:val="en-GB"/>
              </w:rPr>
              <w:t xml:space="preserve"> and clear, encourage further effort, and </w:t>
            </w:r>
            <w:r w:rsidRPr="6ECFF748" w:rsidR="16B7ECB7">
              <w:rPr>
                <w:rFonts w:ascii="Calibri" w:hAnsi="Calibri" w:eastAsia="Calibri" w:cs="Calibri"/>
                <w:noProof w:val="0"/>
                <w:sz w:val="20"/>
                <w:szCs w:val="20"/>
                <w:lang w:val="en-GB"/>
              </w:rPr>
              <w:t>provide</w:t>
            </w:r>
            <w:r w:rsidRPr="6ECFF748" w:rsidR="16B7ECB7">
              <w:rPr>
                <w:rFonts w:ascii="Calibri" w:hAnsi="Calibri" w:eastAsia="Calibri" w:cs="Calibri"/>
                <w:noProof w:val="0"/>
                <w:sz w:val="20"/>
                <w:szCs w:val="20"/>
                <w:lang w:val="en-GB"/>
              </w:rPr>
              <w:t xml:space="preserve"> specific guidance on how to improve. (S65)</w:t>
            </w:r>
          </w:p>
        </w:tc>
        <w:tc>
          <w:tcPr>
            <w:tcW w:w="1515" w:type="dxa"/>
            <w:shd w:val="clear" w:color="auto" w:fill="DEEAF6" w:themeFill="accent5" w:themeFillTint="33"/>
            <w:tcMar/>
          </w:tcPr>
          <w:p w:rsidR="1EA180DF" w:rsidP="6ECFF748" w:rsidRDefault="1EA180DF" w14:paraId="3BEE19ED" w14:textId="48602F75">
            <w:pPr>
              <w:pStyle w:val="Normal"/>
              <w:spacing w:line="259" w:lineRule="auto"/>
              <w:rPr>
                <w:rFonts w:eastAsia="" w:eastAsiaTheme="minorEastAsia"/>
                <w:b w:val="1"/>
                <w:bCs w:val="1"/>
                <w:sz w:val="20"/>
                <w:szCs w:val="20"/>
              </w:rPr>
            </w:pPr>
            <w:r w:rsidRPr="6ECFF748" w:rsidR="16B7ECB7">
              <w:rPr>
                <w:rFonts w:eastAsia="" w:eastAsiaTheme="minorEastAsia"/>
                <w:b w:val="1"/>
                <w:bCs w:val="1"/>
                <w:sz w:val="20"/>
                <w:szCs w:val="20"/>
              </w:rPr>
              <w:t>Assessment</w:t>
            </w:r>
          </w:p>
          <w:p w:rsidR="1EA180DF" w:rsidP="6ECFF748" w:rsidRDefault="1EA180DF" w14:paraId="73EF0BAF" w14:textId="451026E7">
            <w:pPr>
              <w:pStyle w:val="Normal"/>
              <w:spacing w:line="259" w:lineRule="auto"/>
              <w:rPr>
                <w:rFonts w:eastAsia="" w:eastAsiaTheme="minorEastAsia"/>
                <w:b w:val="1"/>
                <w:bCs w:val="1"/>
                <w:sz w:val="20"/>
                <w:szCs w:val="20"/>
              </w:rPr>
            </w:pPr>
          </w:p>
          <w:p w:rsidR="1EA180DF" w:rsidP="6ECFF748" w:rsidRDefault="1EA180DF" w14:paraId="6C7F77D8" w14:textId="07AA3F88">
            <w:pPr>
              <w:pStyle w:val="Normal"/>
              <w:spacing w:line="259" w:lineRule="auto"/>
              <w:rPr>
                <w:rFonts w:eastAsia="" w:eastAsiaTheme="minorEastAsia"/>
                <w:b w:val="0"/>
                <w:bCs w:val="0"/>
                <w:sz w:val="20"/>
                <w:szCs w:val="20"/>
              </w:rPr>
            </w:pPr>
            <w:r w:rsidRPr="6ECFF748" w:rsidR="16B7ECB7">
              <w:rPr>
                <w:rFonts w:eastAsia="" w:eastAsiaTheme="minorEastAsia"/>
                <w:b w:val="0"/>
                <w:bCs w:val="0"/>
                <w:sz w:val="20"/>
                <w:szCs w:val="20"/>
              </w:rPr>
              <w:t>Research engaged</w:t>
            </w:r>
          </w:p>
          <w:p w:rsidR="1EA180DF" w:rsidP="6ECFF748" w:rsidRDefault="1EA180DF" w14:paraId="164ACDD2" w14:textId="55CA8B90">
            <w:pPr>
              <w:pStyle w:val="Normal"/>
              <w:spacing w:line="259" w:lineRule="auto"/>
              <w:rPr>
                <w:rFonts w:eastAsia="" w:eastAsiaTheme="minorEastAsia"/>
                <w:b w:val="0"/>
                <w:bCs w:val="0"/>
                <w:sz w:val="20"/>
                <w:szCs w:val="20"/>
              </w:rPr>
            </w:pPr>
          </w:p>
          <w:p w:rsidR="1EA180DF" w:rsidP="6ECFF748" w:rsidRDefault="1EA180DF" w14:paraId="746BE62A" w14:textId="054AB69B">
            <w:pPr>
              <w:pStyle w:val="Normal"/>
              <w:spacing w:line="259" w:lineRule="auto"/>
              <w:rPr>
                <w:rFonts w:eastAsia="" w:eastAsiaTheme="minorEastAsia"/>
                <w:b w:val="0"/>
                <w:bCs w:val="0"/>
                <w:sz w:val="20"/>
                <w:szCs w:val="20"/>
              </w:rPr>
            </w:pPr>
            <w:r w:rsidRPr="6ECFF748" w:rsidR="16B7ECB7">
              <w:rPr>
                <w:rFonts w:eastAsia="" w:eastAsiaTheme="minorEastAsia"/>
                <w:b w:val="0"/>
                <w:bCs w:val="0"/>
                <w:sz w:val="20"/>
                <w:szCs w:val="20"/>
              </w:rPr>
              <w:t>Critical thinking</w:t>
            </w:r>
          </w:p>
        </w:tc>
        <w:tc>
          <w:tcPr>
            <w:tcW w:w="2981" w:type="dxa"/>
            <w:vMerge/>
            <w:tcMar/>
          </w:tcPr>
          <w:p w:rsidR="1EA180DF" w:rsidP="1EA180DF" w:rsidRDefault="1EA180DF" w14:paraId="7F7799C1" w14:textId="17C2E6B9">
            <w:pPr>
              <w:pStyle w:val="Normal"/>
              <w:spacing w:line="259" w:lineRule="auto"/>
              <w:rPr>
                <w:rFonts w:ascii="Calibri" w:hAnsi="Calibri" w:eastAsia="Calibri" w:cs="Calibri"/>
                <w:sz w:val="20"/>
                <w:szCs w:val="20"/>
                <w:lang w:val="en-GB"/>
              </w:rPr>
            </w:pPr>
          </w:p>
        </w:tc>
        <w:tc>
          <w:tcPr>
            <w:tcW w:w="4354" w:type="dxa"/>
            <w:shd w:val="clear" w:color="auto" w:fill="DEEAF6" w:themeFill="accent5" w:themeFillTint="33"/>
            <w:tcMar/>
          </w:tcPr>
          <w:p w:rsidR="24627319" w:rsidP="1666AD89" w:rsidRDefault="24627319" w14:paraId="4D4106D1" w14:textId="479F7BD8">
            <w:pPr>
              <w:pStyle w:val="Normal"/>
              <w:spacing w:line="259" w:lineRule="auto"/>
            </w:pPr>
            <w:r w:rsidRPr="1666AD89" w:rsidR="24627319">
              <w:rPr>
                <w:rFonts w:ascii="Calibri" w:hAnsi="Calibri" w:eastAsia="Calibri" w:cs="Calibri"/>
                <w:noProof w:val="0"/>
                <w:sz w:val="20"/>
                <w:szCs w:val="20"/>
                <w:lang w:val="en-GB"/>
              </w:rPr>
              <w:t>Focusing on specific actions for pupils and providing time for pupils to respond to feedback. (S6i)</w:t>
            </w:r>
          </w:p>
          <w:p w:rsidR="1EA180DF" w:rsidP="6ECFF748" w:rsidRDefault="1EA180DF" w14:paraId="32ECF752" w14:textId="4BEE0F14">
            <w:pPr>
              <w:pStyle w:val="Normal"/>
              <w:spacing w:line="259" w:lineRule="auto"/>
              <w:rPr>
                <w:rFonts w:ascii="Calibri" w:hAnsi="Calibri" w:eastAsia="Calibri" w:cs="Calibri"/>
                <w:noProof w:val="0"/>
                <w:sz w:val="20"/>
                <w:szCs w:val="20"/>
                <w:lang w:val="en-GB"/>
              </w:rPr>
            </w:pPr>
          </w:p>
          <w:p w:rsidR="1EA180DF" w:rsidP="1EA180DF" w:rsidRDefault="1EA180DF" w14:paraId="43791864" w14:textId="6ECAFF15">
            <w:pPr>
              <w:pStyle w:val="Normal"/>
              <w:spacing w:line="259" w:lineRule="auto"/>
            </w:pPr>
            <w:r w:rsidRPr="1666AD89" w:rsidR="24627319">
              <w:rPr>
                <w:rFonts w:ascii="Calibri" w:hAnsi="Calibri" w:eastAsia="Calibri" w:cs="Calibri"/>
                <w:noProof w:val="0"/>
                <w:sz w:val="20"/>
                <w:szCs w:val="20"/>
                <w:lang w:val="en-GB"/>
              </w:rPr>
              <w:t xml:space="preserve">Appreciating that pupils’ responses to feedback can vary depending on a range of social factors (e.g. the message the feedback </w:t>
            </w:r>
            <w:r w:rsidRPr="1666AD89" w:rsidR="24627319">
              <w:rPr>
                <w:rFonts w:ascii="Calibri" w:hAnsi="Calibri" w:eastAsia="Calibri" w:cs="Calibri"/>
                <w:noProof w:val="0"/>
                <w:sz w:val="20"/>
                <w:szCs w:val="20"/>
                <w:lang w:val="en-GB"/>
              </w:rPr>
              <w:t>contains</w:t>
            </w:r>
            <w:r w:rsidRPr="1666AD89" w:rsidR="24627319">
              <w:rPr>
                <w:rFonts w:ascii="Calibri" w:hAnsi="Calibri" w:eastAsia="Calibri" w:cs="Calibri"/>
                <w:noProof w:val="0"/>
                <w:sz w:val="20"/>
                <w:szCs w:val="20"/>
                <w:lang w:val="en-GB"/>
              </w:rPr>
              <w:t xml:space="preserve"> or the age of the child). (S6j)</w:t>
            </w:r>
          </w:p>
          <w:p w:rsidR="1EA180DF" w:rsidP="1666AD89" w:rsidRDefault="1EA180DF" w14:paraId="491CC364" w14:textId="5652F8A3">
            <w:pPr>
              <w:pStyle w:val="Normal"/>
              <w:spacing w:line="259" w:lineRule="auto"/>
              <w:rPr>
                <w:rFonts w:ascii="Calibri" w:hAnsi="Calibri" w:eastAsia="Calibri" w:cs="Calibri"/>
                <w:noProof w:val="0"/>
                <w:sz w:val="20"/>
                <w:szCs w:val="20"/>
                <w:lang w:val="en-GB"/>
              </w:rPr>
            </w:pPr>
          </w:p>
          <w:p w:rsidR="1EA180DF" w:rsidP="1666AD89" w:rsidRDefault="1EA180DF" w14:paraId="460746AE" w14:textId="0E284F8E">
            <w:pPr>
              <w:spacing w:line="279" w:lineRule="auto"/>
              <w:rPr>
                <w:rFonts w:ascii="Calibri" w:hAnsi="Calibri" w:eastAsia="Calibri" w:cs="Calibri" w:asciiTheme="minorAscii" w:hAnsiTheme="minorAscii" w:eastAsiaTheme="minorAscii" w:cstheme="minorAscii"/>
                <w:noProof w:val="0"/>
                <w:sz w:val="20"/>
                <w:szCs w:val="20"/>
                <w:lang w:val="en-GB"/>
              </w:rPr>
            </w:pPr>
            <w:r w:rsidRPr="1666AD89" w:rsidR="72AB987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Thinking carefully about how to ensure feedback is specific and helpful when using peer- or self-assessment. (S6l)</w:t>
            </w:r>
          </w:p>
          <w:p w:rsidR="1EA180DF" w:rsidP="1666AD89" w:rsidRDefault="1EA180DF" w14:paraId="798B7064" w14:textId="0F5B5332">
            <w:pPr>
              <w:pStyle w:val="Normal"/>
              <w:spacing w:line="259" w:lineRule="auto"/>
              <w:rPr>
                <w:rFonts w:ascii="Calibri" w:hAnsi="Calibri" w:eastAsia="Calibri" w:cs="Calibri"/>
                <w:noProof w:val="0"/>
                <w:sz w:val="20"/>
                <w:szCs w:val="20"/>
                <w:lang w:val="en-GB"/>
              </w:rPr>
            </w:pPr>
          </w:p>
        </w:tc>
      </w:tr>
      <w:tr w:rsidR="69A8E10D" w:rsidTr="02CDDD57" w14:paraId="6C215BD2" w14:textId="77777777">
        <w:trPr>
          <w:trHeight w:val="1020"/>
        </w:trPr>
        <w:tc>
          <w:tcPr>
            <w:tcW w:w="810" w:type="dxa"/>
            <w:shd w:val="clear" w:color="auto" w:fill="DEEAF6" w:themeFill="accent5" w:themeFillTint="33"/>
            <w:tcMar/>
          </w:tcPr>
          <w:p w:rsidR="3910272C" w:rsidP="1C8356F7" w:rsidRDefault="0BECF5B6" w14:paraId="3FBF38B3" w14:textId="764B2000">
            <w:pPr>
              <w:spacing w:line="259" w:lineRule="auto"/>
              <w:rPr>
                <w:rFonts w:eastAsiaTheme="minorEastAsia"/>
                <w:color w:val="000000" w:themeColor="text1"/>
                <w:sz w:val="20"/>
                <w:szCs w:val="20"/>
              </w:rPr>
            </w:pPr>
            <w:r w:rsidRPr="1C8356F7">
              <w:rPr>
                <w:rFonts w:eastAsiaTheme="minorEastAsia"/>
                <w:color w:val="000000" w:themeColor="text1"/>
                <w:sz w:val="20"/>
                <w:szCs w:val="20"/>
              </w:rPr>
              <w:t>3-</w:t>
            </w:r>
            <w:r w:rsidRPr="1C8356F7" w:rsidR="7D420F59">
              <w:rPr>
                <w:rFonts w:eastAsiaTheme="minorEastAsia"/>
                <w:color w:val="000000" w:themeColor="text1"/>
                <w:sz w:val="20"/>
                <w:szCs w:val="20"/>
              </w:rPr>
              <w:t>4.30</w:t>
            </w:r>
          </w:p>
          <w:p w:rsidR="3910272C" w:rsidP="1C8356F7" w:rsidRDefault="3910272C" w14:paraId="21DF4A74" w14:textId="15EA3198">
            <w:pPr>
              <w:spacing w:line="259" w:lineRule="auto"/>
              <w:rPr>
                <w:rFonts w:eastAsiaTheme="minorEastAsia"/>
                <w:color w:val="000000" w:themeColor="text1"/>
                <w:sz w:val="20"/>
                <w:szCs w:val="20"/>
              </w:rPr>
            </w:pPr>
          </w:p>
          <w:p w:rsidR="3910272C" w:rsidP="1295583B" w:rsidRDefault="002D19FD" w14:paraId="54883B2E" w14:textId="2CDEA4A3">
            <w:pPr>
              <w:spacing w:line="259" w:lineRule="auto"/>
              <w:rPr>
                <w:rFonts w:eastAsia="" w:eastAsiaTheme="minorEastAsia"/>
                <w:sz w:val="20"/>
                <w:szCs w:val="20"/>
                <w:lang w:val="en-GB"/>
              </w:rPr>
            </w:pPr>
            <w:r w:rsidRPr="01856FC5" w:rsidR="16638A2D">
              <w:rPr>
                <w:rFonts w:eastAsia="" w:eastAsiaTheme="minorEastAsia"/>
                <w:sz w:val="20"/>
                <w:szCs w:val="20"/>
                <w:lang w:val="en-GB"/>
              </w:rPr>
              <w:t>SK037</w:t>
            </w:r>
          </w:p>
          <w:p w:rsidR="3910272C" w:rsidP="1C8356F7" w:rsidRDefault="3910272C" w14:paraId="62393416" w14:textId="62CED6A6">
            <w:pPr>
              <w:spacing w:line="259" w:lineRule="auto"/>
              <w:rPr>
                <w:rFonts w:eastAsiaTheme="minorEastAsia"/>
                <w:color w:val="000000" w:themeColor="text1"/>
                <w:sz w:val="20"/>
                <w:szCs w:val="20"/>
              </w:rPr>
            </w:pPr>
          </w:p>
        </w:tc>
        <w:tc>
          <w:tcPr>
            <w:tcW w:w="997" w:type="dxa"/>
            <w:shd w:val="clear" w:color="auto" w:fill="DEEAF6" w:themeFill="accent5" w:themeFillTint="33"/>
            <w:tcMar/>
          </w:tcPr>
          <w:p w:rsidR="1EA180DF" w:rsidP="1EA180DF" w:rsidRDefault="1EA180DF" w14:paraId="07358439" w14:textId="6D4DF780">
            <w:pPr>
              <w:spacing w:line="259" w:lineRule="auto"/>
              <w:rPr>
                <w:rFonts w:eastAsia="" w:eastAsiaTheme="minorEastAsia"/>
                <w:sz w:val="20"/>
                <w:szCs w:val="20"/>
                <w:lang w:val="en-GB"/>
              </w:rPr>
            </w:pPr>
            <w:r w:rsidRPr="530BD209" w:rsidR="36874C0E">
              <w:rPr>
                <w:rFonts w:eastAsia="" w:eastAsiaTheme="minorEastAsia"/>
                <w:sz w:val="20"/>
                <w:szCs w:val="20"/>
                <w:lang w:val="en-GB"/>
              </w:rPr>
              <w:t>BR</w:t>
            </w:r>
          </w:p>
        </w:tc>
        <w:tc>
          <w:tcPr>
            <w:tcW w:w="1594" w:type="dxa"/>
            <w:shd w:val="clear" w:color="auto" w:fill="DEEAF6" w:themeFill="accent5" w:themeFillTint="33"/>
            <w:tcMar/>
          </w:tcPr>
          <w:p w:rsidR="7A7140CF" w:rsidP="1EA180DF" w:rsidRDefault="7A7140CF" w14:paraId="7164347C" w14:textId="4E901FF6">
            <w:pPr>
              <w:pStyle w:val="Normal"/>
              <w:spacing w:line="259" w:lineRule="auto"/>
            </w:pPr>
            <w:r w:rsidRPr="530BD209" w:rsidR="47EA8168">
              <w:rPr>
                <w:rFonts w:ascii="Calibri" w:hAnsi="Calibri" w:eastAsia="Calibri" w:cs="Calibri"/>
                <w:noProof w:val="0"/>
                <w:sz w:val="20"/>
                <w:szCs w:val="20"/>
                <w:lang w:val="en-GB"/>
              </w:rPr>
              <w:t>Using summative tests as formative classroom tools [KS4 focus]</w:t>
            </w:r>
          </w:p>
        </w:tc>
        <w:tc>
          <w:tcPr>
            <w:tcW w:w="2303" w:type="dxa"/>
            <w:shd w:val="clear" w:color="auto" w:fill="DEEAF6" w:themeFill="accent5" w:themeFillTint="33"/>
            <w:tcMar/>
          </w:tcPr>
          <w:p w:rsidR="1EA180DF" w:rsidP="6ECFF748" w:rsidRDefault="1EA180DF" w14:paraId="4FCCAF2B" w14:textId="5C7C7028">
            <w:pPr>
              <w:pStyle w:val="Normal"/>
              <w:spacing w:line="259" w:lineRule="auto"/>
            </w:pPr>
            <w:r w:rsidRPr="6ECFF748" w:rsidR="720732AF">
              <w:rPr>
                <w:rFonts w:ascii="Calibri" w:hAnsi="Calibri" w:eastAsia="Calibri" w:cs="Calibri"/>
                <w:noProof w:val="0"/>
                <w:sz w:val="20"/>
                <w:szCs w:val="20"/>
                <w:lang w:val="en-US"/>
              </w:rPr>
              <w:t>To be of value, teachers use information from assessments to inform the decisions they make; in turn, pupils must be able to act on feedback for it to have an effect. (S64)</w:t>
            </w:r>
          </w:p>
          <w:p w:rsidR="1EA180DF" w:rsidP="6ECFF748" w:rsidRDefault="1EA180DF" w14:paraId="7861BAA7" w14:textId="30D83BBA">
            <w:pPr>
              <w:pStyle w:val="Normal"/>
              <w:spacing w:line="259" w:lineRule="auto"/>
              <w:rPr>
                <w:rFonts w:ascii="Calibri" w:hAnsi="Calibri" w:eastAsia="Calibri" w:cs="Calibri"/>
                <w:noProof w:val="0"/>
                <w:sz w:val="20"/>
                <w:szCs w:val="20"/>
                <w:lang w:val="en-US"/>
              </w:rPr>
            </w:pPr>
          </w:p>
          <w:p w:rsidR="1EA180DF" w:rsidP="6ECFF748" w:rsidRDefault="1EA180DF" w14:paraId="6C67918C" w14:textId="39A2799F">
            <w:pPr>
              <w:pStyle w:val="Normal"/>
              <w:spacing w:line="259" w:lineRule="auto"/>
            </w:pPr>
            <w:r w:rsidRPr="6ECFF748" w:rsidR="720732AF">
              <w:rPr>
                <w:rFonts w:ascii="Calibri" w:hAnsi="Calibri" w:eastAsia="Calibri" w:cs="Calibri"/>
                <w:noProof w:val="0"/>
                <w:sz w:val="20"/>
                <w:szCs w:val="20"/>
                <w:lang w:val="en-US"/>
              </w:rPr>
              <w:t>Effective assessment is critical to teaching because it provides teachers with information about pupils’ understanding and needs. (S61)</w:t>
            </w:r>
          </w:p>
        </w:tc>
        <w:tc>
          <w:tcPr>
            <w:tcW w:w="1515" w:type="dxa"/>
            <w:shd w:val="clear" w:color="auto" w:fill="DEEAF6" w:themeFill="accent5" w:themeFillTint="33"/>
            <w:tcMar/>
          </w:tcPr>
          <w:p w:rsidR="1EA180DF" w:rsidP="6ECFF748" w:rsidRDefault="1EA180DF" w14:paraId="28394520" w14:textId="48602F75">
            <w:pPr>
              <w:pStyle w:val="Normal"/>
              <w:spacing w:line="259" w:lineRule="auto"/>
              <w:rPr>
                <w:rFonts w:eastAsia="" w:eastAsiaTheme="minorEastAsia"/>
                <w:b w:val="1"/>
                <w:bCs w:val="1"/>
                <w:sz w:val="20"/>
                <w:szCs w:val="20"/>
              </w:rPr>
            </w:pPr>
            <w:r w:rsidRPr="6ECFF748" w:rsidR="7B776FB5">
              <w:rPr>
                <w:rFonts w:eastAsia="" w:eastAsiaTheme="minorEastAsia"/>
                <w:b w:val="1"/>
                <w:bCs w:val="1"/>
                <w:sz w:val="20"/>
                <w:szCs w:val="20"/>
              </w:rPr>
              <w:t>Assessment</w:t>
            </w:r>
          </w:p>
          <w:p w:rsidR="1EA180DF" w:rsidP="6ECFF748" w:rsidRDefault="1EA180DF" w14:paraId="4C221B13" w14:textId="451026E7">
            <w:pPr>
              <w:pStyle w:val="Normal"/>
              <w:spacing w:line="259" w:lineRule="auto"/>
              <w:rPr>
                <w:rFonts w:eastAsia="" w:eastAsiaTheme="minorEastAsia"/>
                <w:b w:val="1"/>
                <w:bCs w:val="1"/>
                <w:sz w:val="20"/>
                <w:szCs w:val="20"/>
              </w:rPr>
            </w:pPr>
          </w:p>
          <w:p w:rsidR="1EA180DF" w:rsidP="6ECFF748" w:rsidRDefault="1EA180DF" w14:paraId="456BB277" w14:textId="07AA3F88">
            <w:pPr>
              <w:pStyle w:val="Normal"/>
              <w:spacing w:line="259" w:lineRule="auto"/>
              <w:rPr>
                <w:rFonts w:eastAsia="" w:eastAsiaTheme="minorEastAsia"/>
                <w:b w:val="0"/>
                <w:bCs w:val="0"/>
                <w:sz w:val="20"/>
                <w:szCs w:val="20"/>
              </w:rPr>
            </w:pPr>
            <w:r w:rsidRPr="6ECFF748" w:rsidR="7B776FB5">
              <w:rPr>
                <w:rFonts w:eastAsia="" w:eastAsiaTheme="minorEastAsia"/>
                <w:b w:val="0"/>
                <w:bCs w:val="0"/>
                <w:sz w:val="20"/>
                <w:szCs w:val="20"/>
              </w:rPr>
              <w:t>Research engaged</w:t>
            </w:r>
          </w:p>
          <w:p w:rsidR="1EA180DF" w:rsidP="6ECFF748" w:rsidRDefault="1EA180DF" w14:paraId="5EE43182" w14:textId="55CA8B90">
            <w:pPr>
              <w:pStyle w:val="Normal"/>
              <w:spacing w:line="259" w:lineRule="auto"/>
              <w:rPr>
                <w:rFonts w:eastAsia="" w:eastAsiaTheme="minorEastAsia"/>
                <w:b w:val="0"/>
                <w:bCs w:val="0"/>
                <w:sz w:val="20"/>
                <w:szCs w:val="20"/>
              </w:rPr>
            </w:pPr>
          </w:p>
          <w:p w:rsidR="1EA180DF" w:rsidP="6ECFF748" w:rsidRDefault="1EA180DF" w14:paraId="00551F49" w14:textId="565220AB">
            <w:pPr>
              <w:pStyle w:val="Normal"/>
              <w:spacing w:line="259" w:lineRule="auto"/>
              <w:rPr>
                <w:rFonts w:eastAsia="" w:eastAsiaTheme="minorEastAsia"/>
                <w:b w:val="0"/>
                <w:bCs w:val="0"/>
                <w:sz w:val="20"/>
                <w:szCs w:val="20"/>
              </w:rPr>
            </w:pPr>
            <w:r w:rsidRPr="6ECFF748" w:rsidR="7B776FB5">
              <w:rPr>
                <w:rFonts w:eastAsia="" w:eastAsiaTheme="minorEastAsia"/>
                <w:b w:val="0"/>
                <w:bCs w:val="0"/>
                <w:sz w:val="20"/>
                <w:szCs w:val="20"/>
              </w:rPr>
              <w:t>Critical thinking</w:t>
            </w:r>
          </w:p>
        </w:tc>
        <w:tc>
          <w:tcPr>
            <w:tcW w:w="2981" w:type="dxa"/>
            <w:vMerge/>
            <w:tcMar/>
          </w:tcPr>
          <w:p w:rsidR="1EA180DF" w:rsidP="1EA180DF" w:rsidRDefault="1EA180DF" w14:paraId="7611D940" w14:textId="20CE407B">
            <w:pPr>
              <w:spacing w:line="259" w:lineRule="auto"/>
              <w:rPr>
                <w:rFonts w:ascii="Calibri" w:hAnsi="Calibri" w:eastAsia="Calibri" w:cs="Calibri"/>
                <w:color w:val="000000" w:themeColor="text1" w:themeTint="FF" w:themeShade="FF"/>
                <w:sz w:val="20"/>
                <w:szCs w:val="20"/>
              </w:rPr>
            </w:pPr>
          </w:p>
        </w:tc>
        <w:tc>
          <w:tcPr>
            <w:tcW w:w="4354" w:type="dxa"/>
            <w:shd w:val="clear" w:color="auto" w:fill="DEEAF6" w:themeFill="accent5" w:themeFillTint="33"/>
            <w:tcMar/>
          </w:tcPr>
          <w:p w:rsidR="1EA180DF" w:rsidP="6ECFF748" w:rsidRDefault="1EA180DF" w14:paraId="331D91D6" w14:textId="18261046">
            <w:pPr>
              <w:pStyle w:val="Normal"/>
              <w:spacing w:line="259" w:lineRule="auto"/>
            </w:pPr>
            <w:r w:rsidRPr="6ECFF748" w:rsidR="0278852A">
              <w:rPr>
                <w:rFonts w:ascii="Calibri" w:hAnsi="Calibri" w:eastAsia="Calibri" w:cs="Calibri"/>
                <w:noProof w:val="0"/>
                <w:sz w:val="20"/>
                <w:szCs w:val="20"/>
                <w:lang w:val="en-US"/>
              </w:rPr>
              <w:t xml:space="preserve">Drawing conclusions about what pupils have learned by looking at patterns of performance over </w:t>
            </w:r>
            <w:r w:rsidRPr="6ECFF748" w:rsidR="0278852A">
              <w:rPr>
                <w:rFonts w:ascii="Calibri" w:hAnsi="Calibri" w:eastAsia="Calibri" w:cs="Calibri"/>
                <w:noProof w:val="0"/>
                <w:sz w:val="20"/>
                <w:szCs w:val="20"/>
                <w:lang w:val="en-US"/>
              </w:rPr>
              <w:t>a number of</w:t>
            </w:r>
            <w:r w:rsidRPr="6ECFF748" w:rsidR="0278852A">
              <w:rPr>
                <w:rFonts w:ascii="Calibri" w:hAnsi="Calibri" w:eastAsia="Calibri" w:cs="Calibri"/>
                <w:noProof w:val="0"/>
                <w:sz w:val="20"/>
                <w:szCs w:val="20"/>
                <w:lang w:val="en-US"/>
              </w:rPr>
              <w:t xml:space="preserve"> assessments (</w:t>
            </w:r>
            <w:r w:rsidRPr="6ECFF748" w:rsidR="0278852A">
              <w:rPr>
                <w:rFonts w:ascii="Calibri" w:hAnsi="Calibri" w:eastAsia="Calibri" w:cs="Calibri"/>
                <w:noProof w:val="0"/>
                <w:sz w:val="20"/>
                <w:szCs w:val="20"/>
                <w:lang w:val="en-US"/>
              </w:rPr>
              <w:t>e.g.</w:t>
            </w:r>
            <w:r w:rsidRPr="6ECFF748" w:rsidR="0278852A">
              <w:rPr>
                <w:rFonts w:ascii="Calibri" w:hAnsi="Calibri" w:eastAsia="Calibri" w:cs="Calibri"/>
                <w:noProof w:val="0"/>
                <w:sz w:val="20"/>
                <w:szCs w:val="20"/>
                <w:lang w:val="en-US"/>
              </w:rPr>
              <w:t xml:space="preserve"> appreciating that assessments draw inferences about learning from performance) (S6b)</w:t>
            </w:r>
          </w:p>
          <w:p w:rsidR="1EA180DF" w:rsidP="6ECFF748" w:rsidRDefault="1EA180DF" w14:paraId="1CB03834" w14:textId="6BB61AA9">
            <w:pPr>
              <w:pStyle w:val="Normal"/>
              <w:spacing w:line="259" w:lineRule="auto"/>
              <w:rPr>
                <w:rFonts w:ascii="Calibri" w:hAnsi="Calibri" w:eastAsia="Calibri" w:cs="Calibri"/>
                <w:noProof w:val="0"/>
                <w:sz w:val="20"/>
                <w:szCs w:val="20"/>
                <w:lang w:val="en-US"/>
              </w:rPr>
            </w:pPr>
          </w:p>
          <w:p w:rsidR="1EA180DF" w:rsidP="6ECFF748" w:rsidRDefault="1EA180DF" w14:paraId="6C9F0B76" w14:textId="074065A3">
            <w:pPr>
              <w:pStyle w:val="Normal"/>
              <w:spacing w:line="259" w:lineRule="auto"/>
            </w:pPr>
            <w:r w:rsidRPr="1666AD89" w:rsidR="0278852A">
              <w:rPr>
                <w:rFonts w:ascii="Calibri" w:hAnsi="Calibri" w:eastAsia="Calibri" w:cs="Calibri"/>
                <w:noProof w:val="0"/>
                <w:sz w:val="20"/>
                <w:szCs w:val="20"/>
                <w:lang w:val="en-US"/>
              </w:rPr>
              <w:t>Recording data only when it is useful for improving pupil outcomes. (S6m)</w:t>
            </w:r>
          </w:p>
          <w:p w:rsidR="1EA180DF" w:rsidP="1666AD89" w:rsidRDefault="1EA180DF" w14:paraId="509DBB73" w14:textId="493B2CF9">
            <w:pPr>
              <w:pStyle w:val="Normal"/>
              <w:spacing w:line="259" w:lineRule="auto"/>
              <w:rPr>
                <w:rFonts w:ascii="Calibri" w:hAnsi="Calibri" w:eastAsia="Calibri" w:cs="Calibri"/>
                <w:noProof w:val="0"/>
                <w:sz w:val="20"/>
                <w:szCs w:val="20"/>
                <w:lang w:val="en-US"/>
              </w:rPr>
            </w:pPr>
          </w:p>
          <w:p w:rsidR="1EA180DF" w:rsidP="1666AD89" w:rsidRDefault="1EA180DF" w14:paraId="091FBF7D" w14:textId="3B2E36A5">
            <w:pPr>
              <w:pStyle w:val="Normal"/>
              <w:spacing w:line="259" w:lineRule="auto"/>
              <w:rPr>
                <w:rFonts w:ascii="Calibri" w:hAnsi="Calibri" w:eastAsia="Calibri" w:cs="Calibri" w:asciiTheme="minorAscii" w:hAnsiTheme="minorAscii" w:eastAsiaTheme="minorAscii" w:cstheme="minorAscii"/>
                <w:noProof w:val="0"/>
                <w:sz w:val="20"/>
                <w:szCs w:val="20"/>
                <w:lang w:val="en-US"/>
              </w:rPr>
            </w:pPr>
            <w:r w:rsidRPr="1666AD89" w:rsidR="5D884F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Using available evidence to accurately </w:t>
            </w:r>
            <w:r w:rsidRPr="1666AD89" w:rsidR="5D884F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identify</w:t>
            </w:r>
            <w:r w:rsidRPr="1666AD89" w:rsidR="5D884F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what is </w:t>
            </w:r>
            <w:r w:rsidRPr="1666AD89" w:rsidR="5D884F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required</w:t>
            </w:r>
            <w:r w:rsidRPr="1666AD89" w:rsidR="5D884F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for individuals to meet their next steps and use this understanding to guide teaching adjustments for sub-group and individual pupils. (S6d)</w:t>
            </w:r>
          </w:p>
        </w:tc>
      </w:tr>
      <w:tr w:rsidR="530BD209" w:rsidTr="02CDDD57" w14:paraId="636D2589">
        <w:trPr>
          <w:trHeight w:val="1020"/>
        </w:trPr>
        <w:tc>
          <w:tcPr>
            <w:tcW w:w="810" w:type="dxa"/>
            <w:shd w:val="clear" w:color="auto" w:fill="DEEAF6" w:themeFill="accent5" w:themeFillTint="33"/>
            <w:tcMar/>
          </w:tcPr>
          <w:p w:rsidR="3DD9C6DC" w:rsidP="530BD209" w:rsidRDefault="3DD9C6DC" w14:paraId="4815BB6D" w14:textId="42E0D47B">
            <w:pPr>
              <w:pStyle w:val="Normal"/>
              <w:spacing w:line="259" w:lineRule="auto"/>
              <w:rPr>
                <w:rFonts w:eastAsia="" w:eastAsiaTheme="minorEastAsia"/>
                <w:color w:val="000000" w:themeColor="text1" w:themeTint="FF" w:themeShade="FF"/>
                <w:sz w:val="20"/>
                <w:szCs w:val="20"/>
              </w:rPr>
            </w:pPr>
            <w:r w:rsidRPr="530BD209" w:rsidR="3DD9C6DC">
              <w:rPr>
                <w:rFonts w:eastAsia="" w:eastAsiaTheme="minorEastAsia"/>
                <w:color w:val="000000" w:themeColor="text1" w:themeTint="FF" w:themeShade="FF"/>
                <w:sz w:val="20"/>
                <w:szCs w:val="20"/>
              </w:rPr>
              <w:t>4.30-5</w:t>
            </w:r>
          </w:p>
        </w:tc>
        <w:tc>
          <w:tcPr>
            <w:tcW w:w="997" w:type="dxa"/>
            <w:shd w:val="clear" w:color="auto" w:fill="DEEAF6" w:themeFill="accent5" w:themeFillTint="33"/>
            <w:tcMar/>
          </w:tcPr>
          <w:p w:rsidR="3DD9C6DC" w:rsidP="530BD209" w:rsidRDefault="3DD9C6DC" w14:paraId="02BCE53B" w14:textId="36BFF9A4">
            <w:pPr>
              <w:pStyle w:val="Normal"/>
              <w:spacing w:line="259" w:lineRule="auto"/>
              <w:rPr>
                <w:rFonts w:eastAsia="" w:eastAsiaTheme="minorEastAsia"/>
                <w:sz w:val="20"/>
                <w:szCs w:val="20"/>
                <w:lang w:val="en-GB"/>
              </w:rPr>
            </w:pPr>
            <w:r w:rsidRPr="530BD209" w:rsidR="3DD9C6DC">
              <w:rPr>
                <w:rFonts w:eastAsia="" w:eastAsiaTheme="minorEastAsia"/>
                <w:sz w:val="20"/>
                <w:szCs w:val="20"/>
                <w:lang w:val="en-GB"/>
              </w:rPr>
              <w:t>BR</w:t>
            </w:r>
          </w:p>
        </w:tc>
        <w:tc>
          <w:tcPr>
            <w:tcW w:w="1594" w:type="dxa"/>
            <w:shd w:val="clear" w:color="auto" w:fill="DEEAF6" w:themeFill="accent5" w:themeFillTint="33"/>
            <w:tcMar/>
          </w:tcPr>
          <w:p w:rsidR="3DD9C6DC" w:rsidP="530BD209" w:rsidRDefault="3DD9C6DC" w14:paraId="21BAF18D" w14:textId="4462F112">
            <w:pPr>
              <w:pStyle w:val="Normal"/>
              <w:spacing w:line="259" w:lineRule="auto"/>
              <w:rPr>
                <w:rFonts w:ascii="Calibri" w:hAnsi="Calibri" w:eastAsia="Calibri" w:cs="Calibri"/>
                <w:noProof w:val="0"/>
                <w:sz w:val="20"/>
                <w:szCs w:val="20"/>
                <w:lang w:val="en-GB"/>
              </w:rPr>
            </w:pPr>
            <w:r w:rsidRPr="6ECFF748" w:rsidR="18AD9588">
              <w:rPr>
                <w:rFonts w:ascii="Calibri" w:hAnsi="Calibri" w:eastAsia="Calibri" w:cs="Calibri"/>
                <w:noProof w:val="0"/>
                <w:sz w:val="20"/>
                <w:szCs w:val="20"/>
                <w:lang w:val="en-GB"/>
              </w:rPr>
              <w:t xml:space="preserve">Reflection from ITAP and </w:t>
            </w:r>
            <w:r w:rsidRPr="6ECFF748" w:rsidR="77F6C0D8">
              <w:rPr>
                <w:rFonts w:ascii="Calibri" w:hAnsi="Calibri" w:eastAsia="Calibri" w:cs="Calibri"/>
                <w:noProof w:val="0"/>
                <w:sz w:val="20"/>
                <w:szCs w:val="20"/>
                <w:lang w:val="en-GB"/>
              </w:rPr>
              <w:t>target setting</w:t>
            </w:r>
          </w:p>
        </w:tc>
        <w:tc>
          <w:tcPr>
            <w:tcW w:w="2303" w:type="dxa"/>
            <w:shd w:val="clear" w:color="auto" w:fill="DEEAF6" w:themeFill="accent5" w:themeFillTint="33"/>
            <w:tcMar/>
          </w:tcPr>
          <w:p w:rsidR="530BD209" w:rsidP="530BD209" w:rsidRDefault="530BD209" w14:paraId="75547A7D" w14:textId="18C8D58B">
            <w:pPr>
              <w:pStyle w:val="Normal"/>
              <w:spacing w:line="259" w:lineRule="auto"/>
            </w:pPr>
            <w:r w:rsidRPr="6ECFF748" w:rsidR="77F6C0D8">
              <w:rPr>
                <w:rFonts w:ascii="Calibri" w:hAnsi="Calibri" w:eastAsia="Calibri" w:cs="Calibri"/>
                <w:noProof w:val="0"/>
                <w:sz w:val="20"/>
                <w:szCs w:val="20"/>
                <w:lang w:val="en-US"/>
              </w:rPr>
              <w:t>Reflective practice, supported by feedback from and observation of experienced colleagues, professional debate, and learning from educational research, is also likely to support improvement. (S82)</w:t>
            </w:r>
          </w:p>
        </w:tc>
        <w:tc>
          <w:tcPr>
            <w:tcW w:w="1515" w:type="dxa"/>
            <w:shd w:val="clear" w:color="auto" w:fill="DEEAF6" w:themeFill="accent5" w:themeFillTint="33"/>
            <w:tcMar/>
          </w:tcPr>
          <w:p w:rsidR="530BD209" w:rsidP="6ECFF748" w:rsidRDefault="530BD209" w14:paraId="255E3B20" w14:textId="48602F75">
            <w:pPr>
              <w:pStyle w:val="Normal"/>
              <w:spacing w:line="259" w:lineRule="auto"/>
              <w:rPr>
                <w:rFonts w:eastAsia="" w:eastAsiaTheme="minorEastAsia"/>
                <w:b w:val="1"/>
                <w:bCs w:val="1"/>
                <w:sz w:val="20"/>
                <w:szCs w:val="20"/>
              </w:rPr>
            </w:pPr>
            <w:r w:rsidRPr="6ECFF748" w:rsidR="0AE813AF">
              <w:rPr>
                <w:rFonts w:eastAsia="" w:eastAsiaTheme="minorEastAsia"/>
                <w:b w:val="1"/>
                <w:bCs w:val="1"/>
                <w:sz w:val="20"/>
                <w:szCs w:val="20"/>
              </w:rPr>
              <w:t>Assessment</w:t>
            </w:r>
          </w:p>
          <w:p w:rsidR="530BD209" w:rsidP="6ECFF748" w:rsidRDefault="530BD209" w14:paraId="3F5662C9" w14:textId="451026E7">
            <w:pPr>
              <w:pStyle w:val="Normal"/>
              <w:spacing w:line="259" w:lineRule="auto"/>
              <w:rPr>
                <w:rFonts w:eastAsia="" w:eastAsiaTheme="minorEastAsia"/>
                <w:b w:val="1"/>
                <w:bCs w:val="1"/>
                <w:sz w:val="20"/>
                <w:szCs w:val="20"/>
              </w:rPr>
            </w:pPr>
          </w:p>
          <w:p w:rsidR="530BD209" w:rsidP="6ECFF748" w:rsidRDefault="530BD209" w14:paraId="1DB5F0CA" w14:textId="07AA3F88">
            <w:pPr>
              <w:pStyle w:val="Normal"/>
              <w:spacing w:line="259" w:lineRule="auto"/>
              <w:rPr>
                <w:rFonts w:eastAsia="" w:eastAsiaTheme="minorEastAsia"/>
                <w:b w:val="0"/>
                <w:bCs w:val="0"/>
                <w:sz w:val="20"/>
                <w:szCs w:val="20"/>
              </w:rPr>
            </w:pPr>
            <w:r w:rsidRPr="6ECFF748" w:rsidR="0AE813AF">
              <w:rPr>
                <w:rFonts w:eastAsia="" w:eastAsiaTheme="minorEastAsia"/>
                <w:b w:val="0"/>
                <w:bCs w:val="0"/>
                <w:sz w:val="20"/>
                <w:szCs w:val="20"/>
              </w:rPr>
              <w:t>Research engaged</w:t>
            </w:r>
          </w:p>
          <w:p w:rsidR="530BD209" w:rsidP="6ECFF748" w:rsidRDefault="530BD209" w14:paraId="4AC3C298" w14:textId="55CA8B90">
            <w:pPr>
              <w:pStyle w:val="Normal"/>
              <w:spacing w:line="259" w:lineRule="auto"/>
              <w:rPr>
                <w:rFonts w:eastAsia="" w:eastAsiaTheme="minorEastAsia"/>
                <w:b w:val="0"/>
                <w:bCs w:val="0"/>
                <w:sz w:val="20"/>
                <w:szCs w:val="20"/>
              </w:rPr>
            </w:pPr>
          </w:p>
          <w:p w:rsidR="530BD209" w:rsidP="6ECFF748" w:rsidRDefault="530BD209" w14:paraId="0FF214AF" w14:textId="4DC02010">
            <w:pPr>
              <w:pStyle w:val="Normal"/>
              <w:spacing w:line="259" w:lineRule="auto"/>
              <w:rPr>
                <w:rFonts w:eastAsia="" w:eastAsiaTheme="minorEastAsia"/>
                <w:b w:val="0"/>
                <w:bCs w:val="0"/>
                <w:sz w:val="20"/>
                <w:szCs w:val="20"/>
              </w:rPr>
            </w:pPr>
            <w:r w:rsidRPr="6ECFF748" w:rsidR="0AE813AF">
              <w:rPr>
                <w:rFonts w:eastAsia="" w:eastAsiaTheme="minorEastAsia"/>
                <w:b w:val="0"/>
                <w:bCs w:val="0"/>
                <w:sz w:val="20"/>
                <w:szCs w:val="20"/>
              </w:rPr>
              <w:t>Critical thinking</w:t>
            </w:r>
          </w:p>
        </w:tc>
        <w:tc>
          <w:tcPr>
            <w:tcW w:w="2981" w:type="dxa"/>
            <w:shd w:val="clear" w:color="auto" w:fill="DEEAF6" w:themeFill="accent5" w:themeFillTint="33"/>
            <w:tcMar/>
          </w:tcPr>
          <w:p w:rsidR="530BD209" w:rsidP="530BD209" w:rsidRDefault="530BD209" w14:paraId="6CB2AD60" w14:textId="5DAB0E5C">
            <w:pPr>
              <w:pStyle w:val="Normal"/>
              <w:spacing w:line="259" w:lineRule="auto"/>
              <w:rPr>
                <w:rFonts w:ascii="Calibri" w:hAnsi="Calibri" w:eastAsia="Calibri" w:cs="Calibri"/>
                <w:color w:val="000000" w:themeColor="text1" w:themeTint="FF" w:themeShade="FF"/>
                <w:sz w:val="20"/>
                <w:szCs w:val="20"/>
              </w:rPr>
            </w:pPr>
            <w:r w:rsidRPr="6ECFF748" w:rsidR="15456742">
              <w:rPr>
                <w:rFonts w:ascii="Calibri" w:hAnsi="Calibri" w:eastAsia="Calibri" w:cs="Calibri"/>
                <w:color w:val="000000" w:themeColor="text1" w:themeTint="FF" w:themeShade="FF"/>
                <w:sz w:val="20"/>
                <w:szCs w:val="20"/>
              </w:rPr>
              <w:t>Bring all ITAP notes and reflections/handbook</w:t>
            </w:r>
          </w:p>
        </w:tc>
        <w:tc>
          <w:tcPr>
            <w:tcW w:w="4354" w:type="dxa"/>
            <w:shd w:val="clear" w:color="auto" w:fill="DEEAF6" w:themeFill="accent5" w:themeFillTint="33"/>
            <w:tcMar/>
          </w:tcPr>
          <w:p w:rsidR="530BD209" w:rsidP="530BD209" w:rsidRDefault="530BD209" w14:paraId="67D88F09" w14:textId="6A19B67D">
            <w:pPr>
              <w:pStyle w:val="Normal"/>
              <w:spacing w:line="259" w:lineRule="auto"/>
            </w:pPr>
            <w:r w:rsidRPr="6ECFF748" w:rsidR="15456742">
              <w:rPr>
                <w:rFonts w:ascii="Calibri" w:hAnsi="Calibri" w:eastAsia="Calibri" w:cs="Calibri"/>
                <w:noProof w:val="0"/>
                <w:sz w:val="20"/>
                <w:szCs w:val="20"/>
                <w:lang w:val="en-US"/>
              </w:rPr>
              <w:t>Engaging in professional development focused on developing an area of practice with clear intentions for impact on pupil outcomes. (S8a)</w:t>
            </w:r>
          </w:p>
        </w:tc>
      </w:tr>
      <w:tr w:rsidR="64EE0049" w:rsidTr="02CDDD57" w14:paraId="10CAA6A0" w14:textId="77777777">
        <w:trPr>
          <w:trHeight w:val="1393"/>
        </w:trPr>
        <w:tc>
          <w:tcPr>
            <w:tcW w:w="810" w:type="dxa"/>
            <w:shd w:val="clear" w:color="auto" w:fill="FFE599" w:themeFill="accent4" w:themeFillTint="66"/>
            <w:tcMar/>
          </w:tcPr>
          <w:p w:rsidR="64EE0049" w:rsidP="1295583B" w:rsidRDefault="64EE0049" w14:paraId="46EBBC3D" w14:textId="57941BE9">
            <w:pPr>
              <w:spacing w:line="259" w:lineRule="auto"/>
              <w:rPr>
                <w:rFonts w:eastAsia="" w:eastAsiaTheme="minorEastAsia"/>
                <w:color w:val="000000" w:themeColor="text1"/>
                <w:sz w:val="20"/>
                <w:szCs w:val="20"/>
                <w:lang w:val="en-GB"/>
              </w:rPr>
            </w:pPr>
            <w:r w:rsidRPr="1295583B" w:rsidR="64EE0049">
              <w:rPr>
                <w:rFonts w:eastAsia="" w:eastAsiaTheme="minorEastAsia"/>
                <w:color w:val="000000" w:themeColor="text1" w:themeTint="FF" w:themeShade="FF"/>
                <w:sz w:val="20"/>
                <w:szCs w:val="20"/>
                <w:lang w:val="en-GB"/>
              </w:rPr>
              <w:t xml:space="preserve">Wed </w:t>
            </w:r>
            <w:r w:rsidRPr="1295583B" w:rsidR="6A897BAC">
              <w:rPr>
                <w:rFonts w:eastAsia="" w:eastAsiaTheme="minorEastAsia"/>
                <w:color w:val="000000" w:themeColor="text1" w:themeTint="FF" w:themeShade="FF"/>
                <w:sz w:val="20"/>
                <w:szCs w:val="20"/>
                <w:lang w:val="en-GB"/>
              </w:rPr>
              <w:t>26/</w:t>
            </w:r>
            <w:r w:rsidRPr="1295583B" w:rsidR="64EE0049">
              <w:rPr>
                <w:rFonts w:eastAsia="" w:eastAsiaTheme="minorEastAsia"/>
                <w:color w:val="000000" w:themeColor="text1" w:themeTint="FF" w:themeShade="FF"/>
                <w:sz w:val="20"/>
                <w:szCs w:val="20"/>
                <w:lang w:val="en-GB"/>
              </w:rPr>
              <w:t>3</w:t>
            </w:r>
          </w:p>
          <w:p w:rsidR="64EE0049" w:rsidP="06CEBB43" w:rsidRDefault="2E2B83D0" w14:paraId="37143556" w14:textId="5CC62993">
            <w:pPr>
              <w:spacing w:line="259" w:lineRule="auto"/>
              <w:rPr>
                <w:rFonts w:eastAsiaTheme="minorEastAsia"/>
                <w:color w:val="000000" w:themeColor="text1"/>
                <w:sz w:val="20"/>
                <w:szCs w:val="20"/>
              </w:rPr>
            </w:pPr>
            <w:r w:rsidRPr="06CEBB43">
              <w:rPr>
                <w:rFonts w:eastAsiaTheme="minorEastAsia"/>
                <w:color w:val="000000" w:themeColor="text1"/>
                <w:sz w:val="20"/>
                <w:szCs w:val="20"/>
                <w:lang w:val="en-GB"/>
              </w:rPr>
              <w:t xml:space="preserve">9-4 </w:t>
            </w:r>
          </w:p>
          <w:p w:rsidR="64EE0049" w:rsidP="24EFED85" w:rsidRDefault="06CEBB43" w14:paraId="0550E281" w14:textId="52B80F9C">
            <w:pPr>
              <w:spacing w:line="259" w:lineRule="auto"/>
              <w:rPr>
                <w:rFonts w:eastAsia="" w:eastAsiaTheme="minorEastAsia"/>
                <w:color w:val="000000" w:themeColor="text1"/>
                <w:sz w:val="20"/>
                <w:szCs w:val="20"/>
                <w:lang w:val="en-GB"/>
              </w:rPr>
            </w:pPr>
          </w:p>
        </w:tc>
        <w:tc>
          <w:tcPr>
            <w:tcW w:w="997" w:type="dxa"/>
            <w:shd w:val="clear" w:color="auto" w:fill="FFE599" w:themeFill="accent4" w:themeFillTint="66"/>
            <w:tcMar/>
          </w:tcPr>
          <w:p w:rsidR="64EE0049" w:rsidP="74D6CB2D" w:rsidRDefault="64EE0049" w14:paraId="7889DF3E" w14:textId="62709021">
            <w:pPr>
              <w:spacing w:line="259" w:lineRule="auto"/>
              <w:rPr>
                <w:rFonts w:eastAsiaTheme="minorEastAsia"/>
                <w:sz w:val="20"/>
                <w:szCs w:val="20"/>
              </w:rPr>
            </w:pPr>
            <w:r w:rsidRPr="74D6CB2D">
              <w:rPr>
                <w:rFonts w:eastAsiaTheme="minorEastAsia"/>
                <w:sz w:val="20"/>
                <w:szCs w:val="20"/>
                <w:lang w:val="en-GB"/>
              </w:rPr>
              <w:t>Subject staff</w:t>
            </w:r>
          </w:p>
          <w:p w:rsidR="20AF7FDA" w:rsidP="74D6CB2D" w:rsidRDefault="20AF7FDA" w14:paraId="690022FA" w14:textId="5A53FF85">
            <w:pPr>
              <w:spacing w:line="259" w:lineRule="auto"/>
              <w:rPr>
                <w:rFonts w:eastAsiaTheme="minorEastAsia"/>
                <w:sz w:val="20"/>
                <w:szCs w:val="20"/>
                <w:lang w:val="en-GB"/>
              </w:rPr>
            </w:pPr>
          </w:p>
          <w:p w:rsidR="64EE0049" w:rsidP="726754EC" w:rsidRDefault="64EE0049" w14:paraId="08F87988" w14:textId="2A222AFC">
            <w:pPr>
              <w:spacing w:line="259" w:lineRule="auto"/>
              <w:rPr>
                <w:rFonts w:eastAsiaTheme="minorEastAsia"/>
                <w:sz w:val="20"/>
                <w:szCs w:val="20"/>
                <w:lang w:val="en-GB"/>
              </w:rPr>
            </w:pPr>
          </w:p>
          <w:p w:rsidR="64EE0049" w:rsidP="2A76762D" w:rsidRDefault="64EE0049" w14:paraId="4844F139" w14:textId="59F226A4">
            <w:pPr>
              <w:spacing w:line="259" w:lineRule="auto"/>
              <w:rPr>
                <w:rFonts w:eastAsiaTheme="minorEastAsia"/>
                <w:sz w:val="20"/>
                <w:szCs w:val="20"/>
                <w:lang w:val="en-GB"/>
              </w:rPr>
            </w:pPr>
          </w:p>
        </w:tc>
        <w:tc>
          <w:tcPr>
            <w:tcW w:w="1594"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64EE0049" w:rsidP="24EFED85" w:rsidRDefault="64EE0049" w14:paraId="0AFA7CAD" w14:textId="78C038AC">
            <w:pPr>
              <w:spacing w:beforeAutospacing="on" w:afterAutospacing="on"/>
              <w:jc w:val="center"/>
              <w:rPr>
                <w:rStyle w:val="normaltextrun"/>
                <w:rFonts w:eastAsia="" w:eastAsiaTheme="minorEastAsia"/>
                <w:sz w:val="20"/>
                <w:szCs w:val="20"/>
                <w:lang w:val="en-GB"/>
              </w:rPr>
            </w:pPr>
            <w:r w:rsidRPr="24EFED85" w:rsidR="64EE0049">
              <w:rPr>
                <w:rStyle w:val="normaltextrun"/>
                <w:rFonts w:eastAsia="" w:eastAsiaTheme="minorEastAsia"/>
                <w:sz w:val="20"/>
                <w:szCs w:val="20"/>
                <w:lang w:val="en-GB"/>
              </w:rPr>
              <w:t>PGC70</w:t>
            </w:r>
            <w:r w:rsidRPr="24EFED85" w:rsidR="73A7E91C">
              <w:rPr>
                <w:rStyle w:val="normaltextrun"/>
                <w:rFonts w:eastAsia="" w:eastAsiaTheme="minorEastAsia"/>
                <w:sz w:val="20"/>
                <w:szCs w:val="20"/>
                <w:lang w:val="en-GB"/>
              </w:rPr>
              <w:t>16</w:t>
            </w:r>
            <w:r w:rsidRPr="24EFED85" w:rsidR="64EE0049">
              <w:rPr>
                <w:rStyle w:val="normaltextrun"/>
                <w:rFonts w:eastAsia="" w:eastAsiaTheme="minorEastAsia"/>
                <w:sz w:val="20"/>
                <w:szCs w:val="20"/>
                <w:lang w:val="en-GB"/>
              </w:rPr>
              <w:t>M</w:t>
            </w:r>
          </w:p>
          <w:p w:rsidR="64EE0049" w:rsidP="74D6CB2D" w:rsidRDefault="64EE0049" w14:paraId="23119726" w14:textId="58D4F85D">
            <w:pPr>
              <w:spacing w:beforeAutospacing="1" w:afterAutospacing="1"/>
              <w:rPr>
                <w:rStyle w:val="eop"/>
                <w:rFonts w:eastAsiaTheme="minorEastAsia"/>
                <w:sz w:val="20"/>
                <w:szCs w:val="20"/>
                <w:lang w:val="en-GB"/>
              </w:rPr>
            </w:pPr>
          </w:p>
          <w:p w:rsidR="64EE0049" w:rsidP="1295583B" w:rsidRDefault="2139586F" w14:paraId="46201A6A" w14:textId="618B62FB">
            <w:pPr>
              <w:spacing w:beforeAutospacing="on" w:afterAutospacing="on"/>
              <w:rPr>
                <w:rFonts w:eastAsia="" w:eastAsiaTheme="minorEastAsia"/>
                <w:sz w:val="20"/>
                <w:szCs w:val="20"/>
              </w:rPr>
            </w:pPr>
            <w:r w:rsidRPr="1295583B" w:rsidR="7F9718DD">
              <w:rPr>
                <w:rFonts w:eastAsia="" w:eastAsiaTheme="minorEastAsia"/>
                <w:sz w:val="20"/>
                <w:szCs w:val="20"/>
              </w:rPr>
              <w:t>Sessions 1</w:t>
            </w:r>
            <w:r w:rsidRPr="1295583B" w:rsidR="562C1949">
              <w:rPr>
                <w:rFonts w:eastAsia="" w:eastAsiaTheme="minorEastAsia"/>
                <w:sz w:val="20"/>
                <w:szCs w:val="20"/>
              </w:rPr>
              <w:t>7</w:t>
            </w:r>
            <w:r w:rsidRPr="1295583B" w:rsidR="27C52856">
              <w:rPr>
                <w:rFonts w:eastAsia="" w:eastAsiaTheme="minorEastAsia"/>
                <w:sz w:val="20"/>
                <w:szCs w:val="20"/>
              </w:rPr>
              <w:t>-</w:t>
            </w:r>
            <w:r w:rsidRPr="1295583B" w:rsidR="17121449">
              <w:rPr>
                <w:rFonts w:eastAsia="" w:eastAsiaTheme="minorEastAsia"/>
                <w:sz w:val="20"/>
                <w:szCs w:val="20"/>
              </w:rPr>
              <w:t>20</w:t>
            </w:r>
          </w:p>
        </w:tc>
        <w:tc>
          <w:tcPr>
            <w:tcW w:w="2303"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64EE0049" w:rsidP="74D6CB2D" w:rsidRDefault="64EE0049" w14:paraId="5CADAA3A" w14:textId="62FE26E6">
            <w:pPr>
              <w:spacing w:beforeAutospacing="1" w:afterAutospacing="1"/>
              <w:rPr>
                <w:rStyle w:val="normaltextrun"/>
                <w:rFonts w:eastAsiaTheme="minorEastAsia"/>
                <w:sz w:val="20"/>
                <w:szCs w:val="20"/>
                <w:lang w:val="en-GB"/>
              </w:rPr>
            </w:pPr>
          </w:p>
        </w:tc>
        <w:tc>
          <w:tcPr>
            <w:tcW w:w="151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64EE0049" w:rsidP="74D6CB2D" w:rsidRDefault="64EE0049" w14:paraId="4DB8FD59" w14:textId="58F31BD9">
            <w:pPr>
              <w:spacing w:line="259" w:lineRule="auto"/>
              <w:rPr>
                <w:rStyle w:val="normaltextrun"/>
                <w:rFonts w:eastAsiaTheme="minorEastAsia"/>
                <w:sz w:val="20"/>
                <w:szCs w:val="20"/>
                <w:lang w:val="en-GB"/>
              </w:rPr>
            </w:pPr>
          </w:p>
        </w:tc>
        <w:tc>
          <w:tcPr>
            <w:tcW w:w="2981"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64EE0049" w:rsidP="229971B9" w:rsidRDefault="64EE0049" w14:paraId="14054518" w14:textId="38A48E32">
            <w:pPr>
              <w:spacing w:beforeAutospacing="1" w:afterAutospacing="1"/>
              <w:rPr>
                <w:rStyle w:val="normaltextrun"/>
                <w:rFonts w:eastAsiaTheme="minorEastAsia"/>
                <w:sz w:val="20"/>
                <w:szCs w:val="20"/>
                <w:lang w:val="en-GB"/>
              </w:rPr>
            </w:pPr>
          </w:p>
        </w:tc>
        <w:tc>
          <w:tcPr>
            <w:tcW w:w="4354"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64EE0049" w:rsidP="74D6CB2D" w:rsidRDefault="64EE0049" w14:paraId="0EE85779" w14:textId="01EEEF51">
            <w:pPr>
              <w:spacing w:beforeAutospacing="1" w:afterAutospacing="1"/>
              <w:rPr>
                <w:rStyle w:val="eop"/>
                <w:rFonts w:eastAsiaTheme="minorEastAsia"/>
                <w:sz w:val="20"/>
                <w:szCs w:val="20"/>
                <w:lang w:val="en-GB"/>
              </w:rPr>
            </w:pPr>
          </w:p>
        </w:tc>
      </w:tr>
      <w:tr w:rsidR="2A76762D" w:rsidTr="02CDDD57" w14:paraId="6A1E0A95" w14:textId="77777777">
        <w:trPr>
          <w:trHeight w:val="793"/>
        </w:trPr>
        <w:tc>
          <w:tcPr>
            <w:tcW w:w="810" w:type="dxa"/>
            <w:shd w:val="clear" w:color="auto" w:fill="FFE599" w:themeFill="accent4" w:themeFillTint="66"/>
            <w:tcMar/>
          </w:tcPr>
          <w:p w:rsidR="2A76762D" w:rsidP="2A76762D" w:rsidRDefault="2A76762D" w14:paraId="79C61782" w14:textId="235267F6">
            <w:pPr>
              <w:spacing w:line="259" w:lineRule="auto"/>
              <w:rPr>
                <w:rFonts w:eastAsiaTheme="minorEastAsia"/>
                <w:color w:val="000000" w:themeColor="text1"/>
                <w:sz w:val="20"/>
                <w:szCs w:val="20"/>
                <w:lang w:val="en-GB"/>
              </w:rPr>
            </w:pPr>
            <w:r w:rsidRPr="2A76762D">
              <w:rPr>
                <w:rFonts w:eastAsiaTheme="minorEastAsia"/>
                <w:color w:val="000000" w:themeColor="text1"/>
                <w:sz w:val="20"/>
                <w:szCs w:val="20"/>
                <w:lang w:val="en-GB"/>
              </w:rPr>
              <w:t xml:space="preserve">4-5 </w:t>
            </w:r>
          </w:p>
        </w:tc>
        <w:tc>
          <w:tcPr>
            <w:tcW w:w="997" w:type="dxa"/>
            <w:shd w:val="clear" w:color="auto" w:fill="FFE599" w:themeFill="accent4" w:themeFillTint="66"/>
            <w:tcMar/>
          </w:tcPr>
          <w:p w:rsidR="2A76762D" w:rsidP="2A76762D" w:rsidRDefault="2A76762D" w14:paraId="5C537EF5" w14:textId="7763959F">
            <w:pPr>
              <w:spacing w:line="259" w:lineRule="auto"/>
              <w:rPr>
                <w:rFonts w:eastAsiaTheme="minorEastAsia"/>
                <w:sz w:val="20"/>
                <w:szCs w:val="20"/>
                <w:lang w:val="en-GB"/>
              </w:rPr>
            </w:pPr>
          </w:p>
        </w:tc>
        <w:tc>
          <w:tcPr>
            <w:tcW w:w="1594"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2A76762D" w:rsidP="030E1644" w:rsidRDefault="726754EC" w14:paraId="639308E0" w14:textId="5B129B08">
            <w:pPr>
              <w:spacing w:line="259" w:lineRule="auto"/>
              <w:rPr>
                <w:rStyle w:val="normaltextrun"/>
                <w:rFonts w:eastAsiaTheme="minorEastAsia"/>
                <w:sz w:val="20"/>
                <w:szCs w:val="20"/>
                <w:lang w:val="en-GB"/>
              </w:rPr>
            </w:pPr>
            <w:r w:rsidRPr="030E1644">
              <w:rPr>
                <w:rStyle w:val="normaltextrun"/>
                <w:rFonts w:eastAsiaTheme="minorEastAsia"/>
                <w:sz w:val="20"/>
                <w:szCs w:val="20"/>
                <w:lang w:val="en-GB"/>
              </w:rPr>
              <w:t xml:space="preserve">Independent study </w:t>
            </w:r>
          </w:p>
        </w:tc>
        <w:tc>
          <w:tcPr>
            <w:tcW w:w="2303"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2A76762D" w:rsidP="2A76762D" w:rsidRDefault="2A76762D" w14:paraId="5AABBCF3" w14:textId="509A9832">
            <w:pPr>
              <w:rPr>
                <w:rStyle w:val="normaltextrun"/>
                <w:rFonts w:eastAsiaTheme="minorEastAsia"/>
                <w:sz w:val="20"/>
                <w:szCs w:val="20"/>
                <w:lang w:val="en-GB"/>
              </w:rPr>
            </w:pPr>
          </w:p>
        </w:tc>
        <w:tc>
          <w:tcPr>
            <w:tcW w:w="1515"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2A76762D" w:rsidP="2A76762D" w:rsidRDefault="2A76762D" w14:paraId="3462136E" w14:textId="51146A6F">
            <w:pPr>
              <w:spacing w:line="259" w:lineRule="auto"/>
              <w:rPr>
                <w:rStyle w:val="normaltextrun"/>
                <w:rFonts w:eastAsiaTheme="minorEastAsia"/>
                <w:sz w:val="20"/>
                <w:szCs w:val="20"/>
                <w:lang w:val="en-GB"/>
              </w:rPr>
            </w:pPr>
          </w:p>
        </w:tc>
        <w:tc>
          <w:tcPr>
            <w:tcW w:w="2981"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2A76762D" w:rsidP="2A76762D" w:rsidRDefault="2A76762D" w14:paraId="14195E87" w14:textId="1EDDC719">
            <w:pPr>
              <w:spacing w:line="259" w:lineRule="auto"/>
              <w:rPr>
                <w:rStyle w:val="normaltextrun"/>
                <w:rFonts w:eastAsiaTheme="minorEastAsia"/>
                <w:sz w:val="20"/>
                <w:szCs w:val="20"/>
                <w:lang w:val="en-GB"/>
              </w:rPr>
            </w:pPr>
          </w:p>
        </w:tc>
        <w:tc>
          <w:tcPr>
            <w:tcW w:w="4354" w:type="dxa"/>
            <w:tcBorders>
              <w:top w:val="single" w:color="auto" w:sz="6" w:space="0"/>
              <w:left w:val="single" w:color="auto" w:sz="6" w:space="0"/>
              <w:bottom w:val="single" w:color="auto" w:sz="6" w:space="0"/>
              <w:right w:val="single" w:color="auto" w:sz="6" w:space="0"/>
            </w:tcBorders>
            <w:shd w:val="clear" w:color="auto" w:fill="FFE599" w:themeFill="accent4" w:themeFillTint="66"/>
            <w:tcMar/>
          </w:tcPr>
          <w:p w:rsidR="2A76762D" w:rsidP="7020E459" w:rsidRDefault="7020E459" w14:paraId="133D679A" w14:textId="12BAE156">
            <w:pPr>
              <w:spacing w:line="259" w:lineRule="auto"/>
              <w:rPr>
                <w:rFonts w:ascii="Calibri" w:hAnsi="Calibri" w:eastAsia="Calibri" w:cs="Calibri"/>
                <w:sz w:val="20"/>
                <w:szCs w:val="20"/>
                <w:lang w:val="en-GB"/>
              </w:rPr>
            </w:pPr>
            <w:r w:rsidRPr="7020E459">
              <w:rPr>
                <w:rStyle w:val="normaltextrun"/>
                <w:rFonts w:ascii="Calibri" w:hAnsi="Calibri" w:eastAsia="Calibri" w:cs="Calibri"/>
                <w:color w:val="000000" w:themeColor="text1"/>
                <w:sz w:val="20"/>
                <w:szCs w:val="20"/>
                <w:lang w:val="en-GB"/>
              </w:rPr>
              <w:t xml:space="preserve">Subject based tasks to complete and reflect upon through the weekly reflection page on </w:t>
            </w:r>
            <w:proofErr w:type="spellStart"/>
            <w:r w:rsidRPr="7020E459">
              <w:rPr>
                <w:rStyle w:val="normaltextrun"/>
                <w:rFonts w:ascii="Calibri" w:hAnsi="Calibri" w:eastAsia="Calibri" w:cs="Calibri"/>
                <w:color w:val="000000" w:themeColor="text1"/>
                <w:sz w:val="20"/>
                <w:szCs w:val="20"/>
                <w:lang w:val="en-GB"/>
              </w:rPr>
              <w:t>pebblepad</w:t>
            </w:r>
            <w:proofErr w:type="spellEnd"/>
            <w:r w:rsidRPr="7020E459">
              <w:rPr>
                <w:rStyle w:val="normaltextrun"/>
                <w:rFonts w:ascii="Calibri" w:hAnsi="Calibri" w:eastAsia="Calibri" w:cs="Calibri"/>
                <w:color w:val="000000" w:themeColor="text1"/>
                <w:sz w:val="20"/>
                <w:szCs w:val="20"/>
                <w:lang w:val="en-GB"/>
              </w:rPr>
              <w:t>. Discuss these tasks with your school mentor and how they will support your subject knowledge.</w:t>
            </w:r>
          </w:p>
          <w:p w:rsidR="2A76762D" w:rsidP="7020E459" w:rsidRDefault="2A76762D" w14:paraId="1FE3C360" w14:textId="5DA4DF5F">
            <w:pPr>
              <w:rPr>
                <w:rStyle w:val="eop"/>
                <w:rFonts w:eastAsiaTheme="minorEastAsia"/>
                <w:sz w:val="20"/>
                <w:szCs w:val="20"/>
                <w:lang w:val="en-GB"/>
              </w:rPr>
            </w:pPr>
          </w:p>
        </w:tc>
      </w:tr>
      <w:tr w:rsidR="64EE0049" w:rsidTr="02CDDD57" w14:paraId="2A0B2220" w14:textId="77777777">
        <w:trPr>
          <w:trHeight w:val="15"/>
        </w:trPr>
        <w:tc>
          <w:tcPr>
            <w:tcW w:w="810" w:type="dxa"/>
            <w:shd w:val="clear" w:color="auto" w:fill="D9D9D9" w:themeFill="background1" w:themeFillShade="D9"/>
            <w:tcMar/>
          </w:tcPr>
          <w:p w:rsidR="15ADF045" w:rsidP="530BD209" w:rsidRDefault="15ADF045" w14:paraId="05DCE829" w14:textId="49EF8074">
            <w:pPr>
              <w:spacing w:line="259" w:lineRule="auto"/>
              <w:rPr>
                <w:rFonts w:eastAsia="" w:eastAsiaTheme="minorEastAsia"/>
                <w:color w:val="000000" w:themeColor="text1" w:themeTint="FF" w:themeShade="FF"/>
                <w:sz w:val="20"/>
                <w:szCs w:val="20"/>
                <w:lang w:val="en-GB"/>
              </w:rPr>
            </w:pPr>
            <w:r w:rsidRPr="530BD209" w:rsidR="15ADF045">
              <w:rPr>
                <w:rFonts w:eastAsia="" w:eastAsiaTheme="minorEastAsia"/>
                <w:color w:val="000000" w:themeColor="text1" w:themeTint="FF" w:themeShade="FF"/>
                <w:sz w:val="20"/>
                <w:szCs w:val="20"/>
                <w:lang w:val="en-GB"/>
              </w:rPr>
              <w:t>Wed</w:t>
            </w:r>
          </w:p>
          <w:p w:rsidR="15ADF045" w:rsidP="530BD209" w:rsidRDefault="15ADF045" w14:paraId="4C04E7D4" w14:textId="22CC37B4">
            <w:pPr>
              <w:spacing w:line="259" w:lineRule="auto"/>
              <w:rPr>
                <w:rFonts w:eastAsia="" w:eastAsiaTheme="minorEastAsia"/>
                <w:color w:val="000000" w:themeColor="text1" w:themeTint="FF" w:themeShade="FF"/>
                <w:sz w:val="20"/>
                <w:szCs w:val="20"/>
                <w:lang w:val="en-GB"/>
              </w:rPr>
            </w:pPr>
            <w:r w:rsidRPr="530BD209" w:rsidR="15ADF045">
              <w:rPr>
                <w:rFonts w:eastAsia="" w:eastAsiaTheme="minorEastAsia"/>
                <w:color w:val="000000" w:themeColor="text1" w:themeTint="FF" w:themeShade="FF"/>
                <w:sz w:val="20"/>
                <w:szCs w:val="20"/>
                <w:lang w:val="en-GB"/>
              </w:rPr>
              <w:t>2/4</w:t>
            </w:r>
          </w:p>
          <w:p w:rsidR="15ADF045" w:rsidP="530BD209" w:rsidRDefault="15ADF045" w14:paraId="5F59E92C" w14:textId="2E9DBC06">
            <w:pPr>
              <w:spacing w:line="259" w:lineRule="auto"/>
              <w:rPr>
                <w:rFonts w:eastAsia="" w:eastAsiaTheme="minorEastAsia"/>
                <w:color w:val="000000" w:themeColor="text1" w:themeTint="FF" w:themeShade="FF"/>
                <w:sz w:val="20"/>
                <w:szCs w:val="20"/>
                <w:lang w:val="en-GB"/>
              </w:rPr>
            </w:pPr>
            <w:r w:rsidRPr="530BD209" w:rsidR="15ADF045">
              <w:rPr>
                <w:rFonts w:eastAsia="" w:eastAsiaTheme="minorEastAsia"/>
                <w:color w:val="000000" w:themeColor="text1" w:themeTint="FF" w:themeShade="FF"/>
                <w:sz w:val="20"/>
                <w:szCs w:val="20"/>
                <w:lang w:val="en-GB"/>
              </w:rPr>
              <w:t>1-2.30</w:t>
            </w:r>
          </w:p>
          <w:p w:rsidR="530BD209" w:rsidP="530BD209" w:rsidRDefault="530BD209" w14:paraId="716D6CE8" w14:textId="522C390A">
            <w:pPr>
              <w:pStyle w:val="Normal"/>
              <w:spacing w:line="259" w:lineRule="auto"/>
              <w:rPr>
                <w:rFonts w:eastAsia="" w:eastAsiaTheme="minorEastAsia"/>
                <w:color w:val="000000" w:themeColor="text1" w:themeTint="FF" w:themeShade="FF"/>
                <w:sz w:val="20"/>
                <w:szCs w:val="20"/>
                <w:lang w:val="en-GB"/>
              </w:rPr>
            </w:pPr>
          </w:p>
          <w:p w:rsidR="530BD209" w:rsidP="530BD209" w:rsidRDefault="530BD209" w14:paraId="2F19D34B" w14:textId="43C2F734">
            <w:pPr>
              <w:spacing w:line="259" w:lineRule="auto"/>
              <w:rPr>
                <w:rFonts w:eastAsia="" w:eastAsiaTheme="minorEastAsia"/>
                <w:color w:val="000000" w:themeColor="text1" w:themeTint="FF" w:themeShade="FF"/>
                <w:sz w:val="20"/>
                <w:szCs w:val="20"/>
                <w:lang w:val="en-GB"/>
              </w:rPr>
            </w:pPr>
          </w:p>
          <w:p w:rsidR="64EE0049" w:rsidP="530BD209" w:rsidRDefault="0FB7065B" w14:paraId="149120B3" w14:textId="682FF800">
            <w:pPr>
              <w:spacing w:line="259" w:lineRule="auto"/>
              <w:rPr>
                <w:rFonts w:eastAsia="" w:eastAsiaTheme="minorEastAsia"/>
                <w:color w:val="000000" w:themeColor="text1"/>
                <w:sz w:val="20"/>
                <w:szCs w:val="20"/>
                <w:lang w:val="en-GB"/>
              </w:rPr>
            </w:pPr>
            <w:r w:rsidRPr="530BD209" w:rsidR="2A128306">
              <w:rPr>
                <w:rFonts w:eastAsia="" w:eastAsiaTheme="minorEastAsia"/>
                <w:color w:val="000000" w:themeColor="text1" w:themeTint="FF" w:themeShade="FF"/>
                <w:sz w:val="20"/>
                <w:szCs w:val="20"/>
                <w:lang w:val="en-GB"/>
              </w:rPr>
              <w:t>3-4.30</w:t>
            </w:r>
          </w:p>
          <w:p w:rsidR="1C8356F7" w:rsidP="1C8356F7" w:rsidRDefault="1C8356F7" w14:paraId="284FEAD4" w14:textId="59BDC96B">
            <w:pPr>
              <w:spacing w:line="259" w:lineRule="auto"/>
              <w:rPr>
                <w:rFonts w:eastAsiaTheme="minorEastAsia"/>
                <w:color w:val="000000" w:themeColor="text1"/>
                <w:sz w:val="20"/>
                <w:szCs w:val="20"/>
                <w:lang w:val="en-GB"/>
              </w:rPr>
            </w:pPr>
          </w:p>
          <w:p w:rsidR="64EE0049" w:rsidP="1295583B" w:rsidRDefault="002D19FD" w14:paraId="01AC4623" w14:textId="1442D995">
            <w:pPr>
              <w:spacing w:line="259" w:lineRule="auto"/>
              <w:rPr>
                <w:rFonts w:eastAsia="" w:eastAsiaTheme="minorEastAsia"/>
                <w:sz w:val="20"/>
                <w:szCs w:val="20"/>
                <w:lang w:val="en-GB"/>
              </w:rPr>
            </w:pPr>
          </w:p>
          <w:p w:rsidR="64EE0049" w:rsidP="01856FC5" w:rsidRDefault="64EE0049" w14:paraId="5CC12781" w14:textId="1CEF4D44">
            <w:pPr>
              <w:spacing w:line="259" w:lineRule="auto"/>
              <w:rPr>
                <w:rFonts w:ascii="Calibri" w:hAnsi="Calibri" w:eastAsia="Calibri" w:cs="Calibri"/>
                <w:noProof w:val="0"/>
                <w:sz w:val="20"/>
                <w:szCs w:val="20"/>
                <w:lang w:val="en-GB"/>
              </w:rPr>
            </w:pPr>
            <w:r w:rsidRPr="01856FC5" w:rsidR="4877E431">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64EE0049" w:rsidP="01856FC5" w:rsidRDefault="64EE0049" w14:paraId="6ECF8345" w14:textId="227269A4">
            <w:pPr>
              <w:spacing w:line="259" w:lineRule="auto"/>
              <w:rPr>
                <w:rFonts w:eastAsia="" w:eastAsiaTheme="minorEastAsia"/>
                <w:color w:val="000000" w:themeColor="text1"/>
                <w:sz w:val="20"/>
                <w:szCs w:val="20"/>
                <w:lang w:val="en-GB"/>
              </w:rPr>
            </w:pPr>
          </w:p>
        </w:tc>
        <w:tc>
          <w:tcPr>
            <w:tcW w:w="997" w:type="dxa"/>
            <w:shd w:val="clear" w:color="auto" w:fill="D9D9D9" w:themeFill="background1" w:themeFillShade="D9"/>
            <w:tcMar/>
          </w:tcPr>
          <w:p w:rsidR="64EE0049" w:rsidP="1295583B" w:rsidRDefault="01D963FC" w14:paraId="1429CAB8" w14:textId="3D8BB39F">
            <w:pPr>
              <w:spacing w:line="259" w:lineRule="auto"/>
              <w:rPr>
                <w:rFonts w:eastAsia="" w:eastAsiaTheme="minorEastAsia"/>
                <w:sz w:val="20"/>
                <w:szCs w:val="20"/>
                <w:lang w:val="en-GB"/>
              </w:rPr>
            </w:pPr>
            <w:r w:rsidRPr="530BD209" w:rsidR="2A128306">
              <w:rPr>
                <w:rFonts w:eastAsia="" w:eastAsiaTheme="minorEastAsia"/>
                <w:sz w:val="20"/>
                <w:szCs w:val="20"/>
                <w:lang w:val="en-GB"/>
              </w:rPr>
              <w:t>KB</w:t>
            </w:r>
          </w:p>
        </w:tc>
        <w:tc>
          <w:tcPr>
            <w:tcW w:w="1594" w:type="dxa"/>
            <w:shd w:val="clear" w:color="auto" w:fill="D9D9D9" w:themeFill="background1" w:themeFillShade="D9"/>
            <w:tcMar/>
          </w:tcPr>
          <w:p w:rsidR="64EE0049" w:rsidP="1295583B" w:rsidRDefault="01D963FC" w14:paraId="2E429C47" w14:textId="0D69994F">
            <w:pPr>
              <w:spacing w:line="259" w:lineRule="auto"/>
              <w:rPr>
                <w:rFonts w:eastAsia="" w:eastAsiaTheme="minorEastAsia"/>
                <w:sz w:val="20"/>
                <w:szCs w:val="20"/>
                <w:lang w:val="en-GB"/>
              </w:rPr>
            </w:pPr>
            <w:r w:rsidRPr="530BD209" w:rsidR="2A128306">
              <w:rPr>
                <w:rFonts w:eastAsia="" w:eastAsiaTheme="minorEastAsia"/>
                <w:sz w:val="20"/>
                <w:szCs w:val="20"/>
                <w:lang w:val="en-GB"/>
              </w:rPr>
              <w:t xml:space="preserve">Taking your </w:t>
            </w:r>
            <w:r w:rsidRPr="530BD209" w:rsidR="2A128306">
              <w:rPr>
                <w:rFonts w:eastAsia="" w:eastAsiaTheme="minorEastAsia"/>
                <w:sz w:val="20"/>
                <w:szCs w:val="20"/>
                <w:lang w:val="en-GB"/>
              </w:rPr>
              <w:t>questioning</w:t>
            </w:r>
            <w:r w:rsidRPr="530BD209" w:rsidR="2A128306">
              <w:rPr>
                <w:rFonts w:eastAsia="" w:eastAsiaTheme="minorEastAsia"/>
                <w:sz w:val="20"/>
                <w:szCs w:val="20"/>
                <w:lang w:val="en-GB"/>
              </w:rPr>
              <w:t xml:space="preserve"> further</w:t>
            </w:r>
          </w:p>
        </w:tc>
        <w:tc>
          <w:tcPr>
            <w:tcW w:w="2303" w:type="dxa"/>
            <w:shd w:val="clear" w:color="auto" w:fill="D9D9D9" w:themeFill="background1" w:themeFillShade="D9"/>
            <w:tcMar/>
          </w:tcPr>
          <w:p w:rsidR="530BD209" w:rsidP="6ECFF748" w:rsidRDefault="530BD209" w14:paraId="344D0DCC" w14:textId="5D9CD4CD">
            <w:pPr>
              <w:pStyle w:val="Normal"/>
              <w:spacing w:line="259" w:lineRule="auto"/>
            </w:pPr>
            <w:r w:rsidRPr="6ECFF748" w:rsidR="00F22AFB">
              <w:rPr>
                <w:rFonts w:ascii="Calibri" w:hAnsi="Calibri" w:eastAsia="Calibri" w:cs="Calibri"/>
                <w:noProof w:val="0"/>
                <w:sz w:val="20"/>
                <w:szCs w:val="20"/>
                <w:lang w:val="en-US"/>
              </w:rPr>
              <w:t>Questioning is an essential tool for teachers; questions can be used for many purposes, including to check pupils’ prior knowledge, assess understanding and break down problems. (S46)</w:t>
            </w:r>
          </w:p>
          <w:p w:rsidR="530BD209" w:rsidP="6ECFF748" w:rsidRDefault="530BD209" w14:paraId="73232555" w14:textId="59B3DDC9">
            <w:pPr>
              <w:pStyle w:val="Normal"/>
              <w:spacing w:line="259" w:lineRule="auto"/>
              <w:rPr>
                <w:rFonts w:ascii="Calibri" w:hAnsi="Calibri" w:eastAsia="Calibri" w:cs="Calibri"/>
                <w:noProof w:val="0"/>
                <w:sz w:val="20"/>
                <w:szCs w:val="20"/>
                <w:lang w:val="en-US"/>
              </w:rPr>
            </w:pPr>
          </w:p>
          <w:p w:rsidR="530BD209" w:rsidP="6ECFF748" w:rsidRDefault="530BD209" w14:paraId="1210CEEC" w14:textId="7B0311FF">
            <w:pPr>
              <w:pStyle w:val="Normal"/>
              <w:spacing w:line="259" w:lineRule="auto"/>
            </w:pPr>
            <w:r w:rsidRPr="6ECFF748" w:rsidR="00F22AFB">
              <w:rPr>
                <w:rFonts w:ascii="Calibri" w:hAnsi="Calibri" w:eastAsia="Calibri" w:cs="Calibri"/>
                <w:noProof w:val="0"/>
                <w:sz w:val="20"/>
                <w:szCs w:val="20"/>
                <w:lang w:val="en-US"/>
              </w:rPr>
              <w:t>In order for</w:t>
            </w:r>
            <w:r w:rsidRPr="6ECFF748" w:rsidR="00F22AFB">
              <w:rPr>
                <w:rFonts w:ascii="Calibri" w:hAnsi="Calibri" w:eastAsia="Calibri" w:cs="Calibri"/>
                <w:noProof w:val="0"/>
                <w:sz w:val="20"/>
                <w:szCs w:val="20"/>
                <w:lang w:val="en-US"/>
              </w:rPr>
              <w:t xml:space="preserve"> pupils to think critically, they must have a secure understanding of knowledge within the subject area they are being asked to think critically about. (S36)</w:t>
            </w:r>
          </w:p>
        </w:tc>
        <w:tc>
          <w:tcPr>
            <w:tcW w:w="1515" w:type="dxa"/>
            <w:shd w:val="clear" w:color="auto" w:fill="D9D9D9" w:themeFill="background1" w:themeFillShade="D9"/>
            <w:tcMar/>
          </w:tcPr>
          <w:p w:rsidR="530BD209" w:rsidP="6ECFF748" w:rsidRDefault="530BD209" w14:paraId="0FC2DE64" w14:textId="4862D41D">
            <w:pPr>
              <w:spacing w:line="259" w:lineRule="auto"/>
              <w:rPr>
                <w:rFonts w:ascii="Calibri" w:hAnsi="Calibri" w:eastAsia="Calibri" w:cs="Calibri"/>
                <w:b w:val="1"/>
                <w:bCs w:val="1"/>
                <w:color w:val="000000" w:themeColor="text1" w:themeTint="FF" w:themeShade="FF"/>
                <w:sz w:val="20"/>
                <w:szCs w:val="20"/>
                <w:lang w:val="en-GB"/>
              </w:rPr>
            </w:pPr>
            <w:r w:rsidRPr="6ECFF748" w:rsidR="71341AEB">
              <w:rPr>
                <w:rFonts w:ascii="Calibri" w:hAnsi="Calibri" w:eastAsia="Calibri" w:cs="Calibri"/>
                <w:b w:val="1"/>
                <w:bCs w:val="1"/>
                <w:color w:val="000000" w:themeColor="text1" w:themeTint="FF" w:themeShade="FF"/>
                <w:sz w:val="20"/>
                <w:szCs w:val="20"/>
                <w:lang w:val="en-GB"/>
              </w:rPr>
              <w:t>Pedagogy</w:t>
            </w:r>
          </w:p>
          <w:p w:rsidR="530BD209" w:rsidP="6ECFF748" w:rsidRDefault="530BD209" w14:paraId="12066D3C" w14:textId="3334252A">
            <w:pPr>
              <w:spacing w:line="259" w:lineRule="auto"/>
              <w:rPr>
                <w:rFonts w:ascii="Calibri" w:hAnsi="Calibri" w:eastAsia="Calibri" w:cs="Calibri"/>
                <w:b w:val="1"/>
                <w:bCs w:val="1"/>
                <w:color w:val="000000" w:themeColor="text1" w:themeTint="FF" w:themeShade="FF"/>
                <w:sz w:val="20"/>
                <w:szCs w:val="20"/>
                <w:lang w:val="en-GB"/>
              </w:rPr>
            </w:pPr>
          </w:p>
          <w:p w:rsidR="530BD209" w:rsidP="6ECFF748" w:rsidRDefault="530BD209" w14:paraId="711603F0" w14:textId="713DA52B">
            <w:pPr>
              <w:spacing w:line="259" w:lineRule="auto"/>
              <w:rPr>
                <w:rFonts w:ascii="Calibri" w:hAnsi="Calibri" w:eastAsia="Calibri" w:cs="Calibri"/>
                <w:b w:val="1"/>
                <w:bCs w:val="1"/>
                <w:color w:val="000000" w:themeColor="text1" w:themeTint="FF" w:themeShade="FF"/>
                <w:sz w:val="20"/>
                <w:szCs w:val="20"/>
                <w:lang w:val="en-GB"/>
              </w:rPr>
            </w:pPr>
            <w:r w:rsidRPr="6ECFF748" w:rsidR="71341AEB">
              <w:rPr>
                <w:rFonts w:ascii="Calibri" w:hAnsi="Calibri" w:eastAsia="Calibri" w:cs="Calibri"/>
                <w:b w:val="1"/>
                <w:bCs w:val="1"/>
                <w:color w:val="000000" w:themeColor="text1" w:themeTint="FF" w:themeShade="FF"/>
                <w:sz w:val="20"/>
                <w:szCs w:val="20"/>
                <w:lang w:val="en-GB"/>
              </w:rPr>
              <w:t>Assessment</w:t>
            </w:r>
          </w:p>
        </w:tc>
        <w:tc>
          <w:tcPr>
            <w:tcW w:w="2981" w:type="dxa"/>
            <w:shd w:val="clear" w:color="auto" w:fill="D9D9D9" w:themeFill="background1" w:themeFillShade="D9"/>
            <w:tcMar/>
          </w:tcPr>
          <w:p w:rsidR="530BD209" w:rsidP="6ECFF748" w:rsidRDefault="530BD209" w14:paraId="416019A6" w14:textId="381FE7FF">
            <w:pPr>
              <w:spacing w:line="259" w:lineRule="auto"/>
              <w:rPr>
                <w:rFonts w:ascii="Calibri" w:hAnsi="Calibri" w:eastAsia="Calibri" w:cs="Calibri"/>
                <w:color w:val="000000" w:themeColor="text1" w:themeTint="FF" w:themeShade="FF"/>
                <w:sz w:val="20"/>
                <w:szCs w:val="20"/>
                <w:lang w:val="en-GB"/>
              </w:rPr>
            </w:pPr>
            <w:hyperlink r:id="R1765afac902d4ecb">
              <w:r w:rsidRPr="6ECFF748" w:rsidR="71341AEB">
                <w:rPr>
                  <w:rStyle w:val="Hyperlink"/>
                  <w:rFonts w:ascii="Calibri" w:hAnsi="Calibri" w:eastAsia="Calibri" w:cs="Calibri"/>
                  <w:sz w:val="20"/>
                  <w:szCs w:val="20"/>
                  <w:lang w:val="en-GB"/>
                </w:rPr>
                <w:t>EEF blog: Supporting pupil independence through questioning</w:t>
              </w:r>
            </w:hyperlink>
          </w:p>
          <w:p w:rsidR="530BD209" w:rsidP="530BD209" w:rsidRDefault="530BD209" w14:paraId="3E91B7C5" w14:textId="686D87B5">
            <w:pPr>
              <w:spacing w:line="259" w:lineRule="auto"/>
              <w:rPr>
                <w:rFonts w:ascii="Calibri" w:hAnsi="Calibri" w:eastAsia="Calibri" w:cs="Calibri"/>
                <w:color w:val="000000" w:themeColor="text1" w:themeTint="FF" w:themeShade="FF"/>
                <w:sz w:val="20"/>
                <w:szCs w:val="20"/>
                <w:lang w:val="en-GB"/>
              </w:rPr>
            </w:pPr>
          </w:p>
        </w:tc>
        <w:tc>
          <w:tcPr>
            <w:tcW w:w="4354" w:type="dxa"/>
            <w:shd w:val="clear" w:color="auto" w:fill="D9D9D9" w:themeFill="background1" w:themeFillShade="D9"/>
            <w:tcMar/>
          </w:tcPr>
          <w:p w:rsidR="714EBD64" w:rsidP="6ECFF748" w:rsidRDefault="714EBD64" w14:paraId="6205E5EB" w14:textId="7B9A31E6">
            <w:pPr>
              <w:pStyle w:val="Normal"/>
              <w:spacing w:line="259" w:lineRule="auto"/>
            </w:pPr>
            <w:r w:rsidRPr="6ECFF748" w:rsidR="71341AEB">
              <w:rPr>
                <w:rFonts w:ascii="Calibri" w:hAnsi="Calibri" w:eastAsia="Calibri" w:cs="Calibri"/>
                <w:noProof w:val="0"/>
                <w:sz w:val="20"/>
                <w:szCs w:val="20"/>
                <w:lang w:val="en-GB"/>
              </w:rPr>
              <w:t>Including a range of types of questions in class discussions to extend and challenge pupils (e.g. by modelling new vocabulary or asking pupils to justify answers). Elaborate on and query pupil contributions to support pupils’ oral language skills, and knowledge development. (S4m)</w:t>
            </w:r>
          </w:p>
          <w:p w:rsidR="714EBD64" w:rsidP="6ECFF748" w:rsidRDefault="714EBD64" w14:paraId="2F513F90" w14:textId="3C2123B7">
            <w:pPr>
              <w:pStyle w:val="Normal"/>
              <w:spacing w:line="259" w:lineRule="auto"/>
              <w:rPr>
                <w:rFonts w:ascii="Calibri" w:hAnsi="Calibri" w:eastAsia="Calibri" w:cs="Calibri"/>
                <w:noProof w:val="0"/>
                <w:sz w:val="20"/>
                <w:szCs w:val="20"/>
                <w:lang w:val="en-GB"/>
              </w:rPr>
            </w:pPr>
          </w:p>
          <w:p w:rsidR="714EBD64" w:rsidP="6ECFF748" w:rsidRDefault="714EBD64" w14:paraId="7C217E4F" w14:textId="5DAD8506">
            <w:pPr>
              <w:pStyle w:val="Normal"/>
              <w:spacing w:line="259" w:lineRule="auto"/>
              <w:rPr>
                <w:rFonts w:ascii="Calibri" w:hAnsi="Calibri" w:eastAsia="Calibri" w:cs="Calibri"/>
                <w:noProof w:val="0"/>
                <w:sz w:val="20"/>
                <w:szCs w:val="20"/>
                <w:lang w:val="en-GB"/>
              </w:rPr>
            </w:pPr>
            <w:r w:rsidRPr="6ECFF748" w:rsidR="71341AEB">
              <w:rPr>
                <w:rFonts w:ascii="Calibri" w:hAnsi="Calibri" w:eastAsia="Calibri" w:cs="Calibri"/>
                <w:noProof w:val="0"/>
                <w:sz w:val="20"/>
                <w:szCs w:val="20"/>
                <w:lang w:val="en-GB"/>
              </w:rPr>
              <w:t xml:space="preserve">Providing </w:t>
            </w:r>
            <w:r w:rsidRPr="6ECFF748" w:rsidR="71341AEB">
              <w:rPr>
                <w:rFonts w:ascii="Calibri" w:hAnsi="Calibri" w:eastAsia="Calibri" w:cs="Calibri"/>
                <w:noProof w:val="0"/>
                <w:sz w:val="20"/>
                <w:szCs w:val="20"/>
                <w:lang w:val="en-GB"/>
              </w:rPr>
              <w:t>appropriate wait</w:t>
            </w:r>
            <w:r w:rsidRPr="6ECFF748" w:rsidR="71341AEB">
              <w:rPr>
                <w:rFonts w:ascii="Calibri" w:hAnsi="Calibri" w:eastAsia="Calibri" w:cs="Calibri"/>
                <w:noProof w:val="0"/>
                <w:sz w:val="20"/>
                <w:szCs w:val="20"/>
                <w:lang w:val="en-GB"/>
              </w:rPr>
              <w:t xml:space="preserve"> time between question and response where more developed responses are </w:t>
            </w:r>
            <w:r w:rsidRPr="6ECFF748" w:rsidR="71341AEB">
              <w:rPr>
                <w:rFonts w:ascii="Calibri" w:hAnsi="Calibri" w:eastAsia="Calibri" w:cs="Calibri"/>
                <w:noProof w:val="0"/>
                <w:sz w:val="20"/>
                <w:szCs w:val="20"/>
                <w:lang w:val="en-GB"/>
              </w:rPr>
              <w:t>required</w:t>
            </w:r>
            <w:r w:rsidRPr="6ECFF748" w:rsidR="71341AEB">
              <w:rPr>
                <w:rFonts w:ascii="Calibri" w:hAnsi="Calibri" w:eastAsia="Calibri" w:cs="Calibri"/>
                <w:noProof w:val="0"/>
                <w:sz w:val="20"/>
                <w:szCs w:val="20"/>
                <w:lang w:val="en-GB"/>
              </w:rPr>
              <w:t>. (S4n)</w:t>
            </w:r>
          </w:p>
        </w:tc>
      </w:tr>
      <w:tr w:rsidR="530BD209" w:rsidTr="02CDDD57" w14:paraId="25D8B6F4">
        <w:trPr>
          <w:trHeight w:val="15"/>
        </w:trPr>
        <w:tc>
          <w:tcPr>
            <w:tcW w:w="810" w:type="dxa"/>
            <w:shd w:val="clear" w:color="auto" w:fill="D9D9D9" w:themeFill="background1" w:themeFillShade="D9"/>
            <w:tcMar/>
          </w:tcPr>
          <w:p w:rsidR="53DE553D" w:rsidP="530BD209" w:rsidRDefault="53DE553D" w14:paraId="18BB6519" w14:textId="682FF800">
            <w:pPr>
              <w:spacing w:line="259" w:lineRule="auto"/>
              <w:rPr>
                <w:rFonts w:eastAsia="" w:eastAsiaTheme="minorEastAsia"/>
                <w:color w:val="000000" w:themeColor="text1" w:themeTint="FF" w:themeShade="FF"/>
                <w:sz w:val="20"/>
                <w:szCs w:val="20"/>
                <w:lang w:val="en-GB"/>
              </w:rPr>
            </w:pPr>
            <w:r w:rsidRPr="01856FC5" w:rsidR="15089246">
              <w:rPr>
                <w:rFonts w:eastAsia="" w:eastAsiaTheme="minorEastAsia"/>
                <w:color w:val="000000" w:themeColor="text1" w:themeTint="FF" w:themeShade="FF"/>
                <w:sz w:val="20"/>
                <w:szCs w:val="20"/>
                <w:lang w:val="en-GB"/>
              </w:rPr>
              <w:t>3-4.30</w:t>
            </w:r>
          </w:p>
          <w:p w:rsidR="530BD209" w:rsidP="01856FC5" w:rsidRDefault="530BD209" w14:paraId="33AA85AC" w14:textId="19D31FD9">
            <w:pPr>
              <w:spacing w:line="259" w:lineRule="auto"/>
              <w:rPr>
                <w:rFonts w:eastAsia="" w:eastAsiaTheme="minorEastAsia"/>
                <w:color w:val="000000" w:themeColor="text1" w:themeTint="FF" w:themeShade="FF"/>
                <w:sz w:val="20"/>
                <w:szCs w:val="20"/>
                <w:lang w:val="en-GB"/>
              </w:rPr>
            </w:pPr>
          </w:p>
          <w:p w:rsidR="530BD209" w:rsidP="01856FC5" w:rsidRDefault="530BD209" w14:paraId="237A79DD" w14:textId="34B3A051">
            <w:pPr>
              <w:spacing w:line="259" w:lineRule="auto"/>
              <w:rPr>
                <w:rFonts w:ascii="Calibri" w:hAnsi="Calibri" w:eastAsia="Calibri" w:cs="Calibri"/>
                <w:noProof w:val="0"/>
                <w:sz w:val="20"/>
                <w:szCs w:val="20"/>
                <w:lang w:val="en-GB"/>
              </w:rPr>
            </w:pPr>
            <w:r w:rsidRPr="01856FC5" w:rsidR="5CF3561A">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530BD209" w:rsidP="530BD209" w:rsidRDefault="530BD209" w14:paraId="33098898" w14:textId="49E9B96F">
            <w:pPr>
              <w:pStyle w:val="Normal"/>
              <w:spacing w:line="259" w:lineRule="auto"/>
              <w:rPr>
                <w:rFonts w:eastAsia="" w:eastAsiaTheme="minorEastAsia"/>
                <w:color w:val="000000" w:themeColor="text1" w:themeTint="FF" w:themeShade="FF"/>
                <w:sz w:val="20"/>
                <w:szCs w:val="20"/>
                <w:lang w:val="en-GB"/>
              </w:rPr>
            </w:pPr>
          </w:p>
        </w:tc>
        <w:tc>
          <w:tcPr>
            <w:tcW w:w="997" w:type="dxa"/>
            <w:shd w:val="clear" w:color="auto" w:fill="D9D9D9" w:themeFill="background1" w:themeFillShade="D9"/>
            <w:tcMar/>
          </w:tcPr>
          <w:p w:rsidR="530BD209" w:rsidP="530BD209" w:rsidRDefault="530BD209" w14:paraId="3F2497B7" w14:textId="26D20AF4">
            <w:pPr>
              <w:spacing w:line="259" w:lineRule="auto"/>
              <w:rPr>
                <w:rFonts w:eastAsia="" w:eastAsiaTheme="minorEastAsia"/>
                <w:sz w:val="20"/>
                <w:szCs w:val="20"/>
                <w:lang w:val="en-GB"/>
              </w:rPr>
            </w:pPr>
            <w:r w:rsidRPr="530BD209" w:rsidR="530BD209">
              <w:rPr>
                <w:rFonts w:eastAsia="" w:eastAsiaTheme="minorEastAsia"/>
                <w:sz w:val="20"/>
                <w:szCs w:val="20"/>
                <w:lang w:val="en-GB"/>
              </w:rPr>
              <w:t>BR</w:t>
            </w:r>
          </w:p>
        </w:tc>
        <w:tc>
          <w:tcPr>
            <w:tcW w:w="1594" w:type="dxa"/>
            <w:shd w:val="clear" w:color="auto" w:fill="D9D9D9" w:themeFill="background1" w:themeFillShade="D9"/>
            <w:tcMar/>
          </w:tcPr>
          <w:p w:rsidR="530BD209" w:rsidP="530BD209" w:rsidRDefault="530BD209" w14:paraId="588E298A" w14:textId="59734753">
            <w:pPr>
              <w:spacing w:line="259" w:lineRule="auto"/>
              <w:rPr>
                <w:rFonts w:eastAsia="" w:eastAsiaTheme="minorEastAsia"/>
                <w:sz w:val="20"/>
                <w:szCs w:val="20"/>
                <w:lang w:val="en-GB"/>
              </w:rPr>
            </w:pPr>
            <w:r w:rsidRPr="530BD209" w:rsidR="530BD209">
              <w:rPr>
                <w:rFonts w:eastAsia="" w:eastAsiaTheme="minorEastAsia"/>
                <w:sz w:val="20"/>
                <w:szCs w:val="20"/>
                <w:lang w:val="en-GB"/>
              </w:rPr>
              <w:t>Assignment 2 input</w:t>
            </w:r>
          </w:p>
          <w:p w:rsidR="530BD209" w:rsidP="530BD209" w:rsidRDefault="530BD209" w14:paraId="1565BA08" w14:textId="3F959559">
            <w:pPr>
              <w:pStyle w:val="Normal"/>
              <w:spacing w:line="259" w:lineRule="auto"/>
              <w:rPr>
                <w:rFonts w:eastAsia="" w:eastAsiaTheme="minorEastAsia"/>
                <w:sz w:val="20"/>
                <w:szCs w:val="20"/>
                <w:lang w:val="en-GB"/>
              </w:rPr>
            </w:pPr>
            <w:r w:rsidRPr="530BD209" w:rsidR="530BD209">
              <w:rPr>
                <w:rFonts w:eastAsia="" w:eastAsiaTheme="minorEastAsia"/>
                <w:sz w:val="20"/>
                <w:szCs w:val="20"/>
                <w:lang w:val="en-GB"/>
              </w:rPr>
              <w:t>Presentation</w:t>
            </w:r>
          </w:p>
        </w:tc>
        <w:tc>
          <w:tcPr>
            <w:tcW w:w="2303" w:type="dxa"/>
            <w:shd w:val="clear" w:color="auto" w:fill="D9D9D9" w:themeFill="background1" w:themeFillShade="D9"/>
            <w:tcMar/>
          </w:tcPr>
          <w:p w:rsidR="530BD209" w:rsidP="530BD209" w:rsidRDefault="530BD209" w14:paraId="5331D194" w14:textId="718D10EB">
            <w:pPr>
              <w:pStyle w:val="Normal"/>
              <w:spacing w:line="259" w:lineRule="auto"/>
              <w:rPr>
                <w:rFonts w:ascii="Calibri" w:hAnsi="Calibri" w:eastAsia="Calibri" w:cs="Calibri"/>
                <w:color w:val="000000" w:themeColor="text1" w:themeTint="FF" w:themeShade="FF"/>
                <w:sz w:val="20"/>
                <w:szCs w:val="20"/>
              </w:rPr>
            </w:pPr>
            <w:r w:rsidRPr="530BD209" w:rsidR="530BD209">
              <w:rPr>
                <w:rFonts w:ascii="Calibri" w:hAnsi="Calibri" w:eastAsia="Calibri" w:cs="Calibri"/>
                <w:color w:val="000000" w:themeColor="text1" w:themeTint="FF" w:themeShade="FF"/>
                <w:sz w:val="20"/>
                <w:szCs w:val="20"/>
                <w:lang w:val="en-GB"/>
              </w:rPr>
              <w:t xml:space="preserve">Presentation skills are an important aspect of continued professional development. </w:t>
            </w:r>
          </w:p>
          <w:p w:rsidR="530BD209" w:rsidP="6ECFF748" w:rsidRDefault="530BD209" w14:noSpellErr="1" w14:paraId="364A3ECB" w14:textId="2154A972">
            <w:pPr>
              <w:spacing w:line="259" w:lineRule="auto"/>
              <w:rPr>
                <w:rFonts w:ascii="Calibri" w:hAnsi="Calibri" w:eastAsia="Calibri" w:cs="Calibri"/>
                <w:color w:val="000000" w:themeColor="text1" w:themeTint="FF" w:themeShade="FF"/>
                <w:sz w:val="20"/>
                <w:szCs w:val="20"/>
                <w:lang w:val="en-GB"/>
              </w:rPr>
            </w:pPr>
          </w:p>
          <w:p w:rsidR="530BD209" w:rsidP="6ECFF748" w:rsidRDefault="530BD209" w14:paraId="6981BC2A" w14:textId="0AEE8DD7">
            <w:pPr>
              <w:pStyle w:val="Normal"/>
              <w:spacing w:line="259" w:lineRule="auto"/>
            </w:pPr>
            <w:r w:rsidRPr="6ECFF748" w:rsidR="19B2F4FB">
              <w:rPr>
                <w:rFonts w:ascii="Calibri" w:hAnsi="Calibri" w:eastAsia="Calibri" w:cs="Calibri"/>
                <w:noProof w:val="0"/>
                <w:sz w:val="20"/>
                <w:szCs w:val="20"/>
                <w:lang w:val="en-GB"/>
              </w:rPr>
              <w:t xml:space="preserve">Research evidence can vary in its level of reliability, which is </w:t>
            </w:r>
            <w:r w:rsidRPr="6ECFF748" w:rsidR="19B2F4FB">
              <w:rPr>
                <w:rFonts w:ascii="Calibri" w:hAnsi="Calibri" w:eastAsia="Calibri" w:cs="Calibri"/>
                <w:noProof w:val="0"/>
                <w:sz w:val="20"/>
                <w:szCs w:val="20"/>
                <w:lang w:val="en-GB"/>
              </w:rPr>
              <w:t>determined</w:t>
            </w:r>
            <w:r w:rsidRPr="6ECFF748" w:rsidR="19B2F4FB">
              <w:rPr>
                <w:rFonts w:ascii="Calibri" w:hAnsi="Calibri" w:eastAsia="Calibri" w:cs="Calibri"/>
                <w:noProof w:val="0"/>
                <w:sz w:val="20"/>
                <w:szCs w:val="20"/>
                <w:lang w:val="en-GB"/>
              </w:rPr>
              <w:t xml:space="preserve"> by how the research was conducted and other factors that might introduce bias, such as the level of independence. High quality research communicates methods and limitations transparently. (S89)</w:t>
            </w:r>
          </w:p>
        </w:tc>
        <w:tc>
          <w:tcPr>
            <w:tcW w:w="1515" w:type="dxa"/>
            <w:shd w:val="clear" w:color="auto" w:fill="D9D9D9" w:themeFill="background1" w:themeFillShade="D9"/>
            <w:tcMar/>
          </w:tcPr>
          <w:p w:rsidR="530BD209" w:rsidP="530BD209" w:rsidRDefault="530BD209" w14:noSpellErr="1" w14:paraId="3FE81F54" w14:textId="3346A336">
            <w:pPr>
              <w:spacing w:line="259" w:lineRule="auto"/>
              <w:rPr>
                <w:rFonts w:ascii="Calibri" w:hAnsi="Calibri" w:eastAsia="Calibri" w:cs="Calibri"/>
                <w:color w:val="000000" w:themeColor="text1" w:themeTint="FF" w:themeShade="FF"/>
                <w:sz w:val="20"/>
                <w:szCs w:val="20"/>
              </w:rPr>
            </w:pPr>
            <w:r w:rsidRPr="530BD209" w:rsidR="530BD209">
              <w:rPr>
                <w:rFonts w:ascii="Calibri" w:hAnsi="Calibri" w:eastAsia="Calibri" w:cs="Calibri"/>
                <w:b w:val="1"/>
                <w:bCs w:val="1"/>
                <w:color w:val="000000" w:themeColor="text1" w:themeTint="FF" w:themeShade="FF"/>
                <w:sz w:val="20"/>
                <w:szCs w:val="20"/>
              </w:rPr>
              <w:t>Professional Behaviours</w:t>
            </w:r>
          </w:p>
          <w:p w:rsidR="530BD209" w:rsidP="530BD209" w:rsidRDefault="530BD209" w14:noSpellErr="1" w14:paraId="4F620ADA" w14:textId="1AD6F5AD">
            <w:pPr>
              <w:spacing w:line="259" w:lineRule="auto"/>
              <w:rPr>
                <w:rFonts w:ascii="Calibri" w:hAnsi="Calibri" w:eastAsia="Calibri" w:cs="Calibri"/>
                <w:color w:val="000000" w:themeColor="text1" w:themeTint="FF" w:themeShade="FF"/>
                <w:sz w:val="20"/>
                <w:szCs w:val="20"/>
              </w:rPr>
            </w:pPr>
          </w:p>
          <w:p w:rsidR="530BD209" w:rsidP="530BD209" w:rsidRDefault="530BD209" w14:noSpellErr="1" w14:paraId="28410AB9" w14:textId="04507F24">
            <w:pPr>
              <w:spacing w:line="259" w:lineRule="auto"/>
              <w:rPr>
                <w:rFonts w:ascii="Calibri" w:hAnsi="Calibri" w:eastAsia="Calibri" w:cs="Calibri"/>
                <w:color w:val="000000" w:themeColor="text1" w:themeTint="FF" w:themeShade="FF"/>
                <w:sz w:val="20"/>
                <w:szCs w:val="20"/>
              </w:rPr>
            </w:pPr>
            <w:r w:rsidRPr="530BD209" w:rsidR="530BD209">
              <w:rPr>
                <w:rFonts w:ascii="Calibri" w:hAnsi="Calibri" w:eastAsia="Calibri" w:cs="Calibri"/>
                <w:color w:val="000000" w:themeColor="text1" w:themeTint="FF" w:themeShade="FF"/>
                <w:sz w:val="20"/>
                <w:szCs w:val="20"/>
              </w:rPr>
              <w:t>Critical thinking</w:t>
            </w:r>
          </w:p>
          <w:p w:rsidR="530BD209" w:rsidP="530BD209" w:rsidRDefault="530BD209" w14:noSpellErr="1" w14:paraId="7954CA12" w14:textId="2324189B">
            <w:pPr>
              <w:spacing w:line="259" w:lineRule="auto"/>
              <w:rPr>
                <w:rFonts w:ascii="Calibri" w:hAnsi="Calibri" w:eastAsia="Calibri" w:cs="Calibri"/>
                <w:color w:val="000000" w:themeColor="text1" w:themeTint="FF" w:themeShade="FF"/>
                <w:sz w:val="20"/>
                <w:szCs w:val="20"/>
              </w:rPr>
            </w:pPr>
          </w:p>
          <w:p w:rsidR="530BD209" w:rsidP="530BD209" w:rsidRDefault="530BD209" w14:noSpellErr="1" w14:paraId="569AF0C9" w14:textId="7133853F">
            <w:pPr>
              <w:spacing w:line="259" w:lineRule="auto"/>
              <w:rPr>
                <w:rFonts w:ascii="Calibri" w:hAnsi="Calibri" w:eastAsia="Calibri" w:cs="Calibri"/>
                <w:color w:val="000000" w:themeColor="text1" w:themeTint="FF" w:themeShade="FF"/>
                <w:sz w:val="20"/>
                <w:szCs w:val="20"/>
              </w:rPr>
            </w:pPr>
            <w:r w:rsidRPr="530BD209" w:rsidR="530BD209">
              <w:rPr>
                <w:rFonts w:ascii="Calibri" w:hAnsi="Calibri" w:eastAsia="Calibri" w:cs="Calibri"/>
                <w:color w:val="000000" w:themeColor="text1" w:themeTint="FF" w:themeShade="FF"/>
                <w:sz w:val="20"/>
                <w:szCs w:val="20"/>
              </w:rPr>
              <w:t xml:space="preserve">Research engaged </w:t>
            </w:r>
          </w:p>
        </w:tc>
        <w:tc>
          <w:tcPr>
            <w:tcW w:w="2981" w:type="dxa"/>
            <w:shd w:val="clear" w:color="auto" w:fill="D9D9D9" w:themeFill="background1" w:themeFillShade="D9"/>
            <w:tcMar/>
          </w:tcPr>
          <w:p w:rsidR="530BD209" w:rsidP="530BD209" w:rsidRDefault="530BD209" w14:paraId="7420E23A" w14:textId="2D0E897C">
            <w:pPr>
              <w:spacing w:line="259" w:lineRule="auto"/>
              <w:rPr>
                <w:rFonts w:ascii="Calibri" w:hAnsi="Calibri" w:eastAsia="Calibri" w:cs="Calibri"/>
                <w:color w:val="000000" w:themeColor="text1" w:themeTint="FF" w:themeShade="FF"/>
                <w:sz w:val="20"/>
                <w:szCs w:val="20"/>
              </w:rPr>
            </w:pPr>
            <w:r w:rsidRPr="6ECFF748" w:rsidR="530BD209">
              <w:rPr>
                <w:rFonts w:ascii="Calibri" w:hAnsi="Calibri" w:eastAsia="Calibri" w:cs="Calibri"/>
                <w:color w:val="000000" w:themeColor="text1" w:themeTint="FF" w:themeShade="FF"/>
                <w:sz w:val="20"/>
                <w:szCs w:val="20"/>
              </w:rPr>
              <w:t>Come to the session ready with questions you need answering</w:t>
            </w:r>
            <w:r w:rsidRPr="6ECFF748" w:rsidR="1306F148">
              <w:rPr>
                <w:rFonts w:ascii="Calibri" w:hAnsi="Calibri" w:eastAsia="Calibri" w:cs="Calibri"/>
                <w:color w:val="000000" w:themeColor="text1" w:themeTint="FF" w:themeShade="FF"/>
                <w:sz w:val="20"/>
                <w:szCs w:val="20"/>
              </w:rPr>
              <w:t xml:space="preserve"> </w:t>
            </w:r>
            <w:r w:rsidRPr="6ECFF748" w:rsidR="1306F148">
              <w:rPr>
                <w:rFonts w:ascii="Calibri" w:hAnsi="Calibri" w:eastAsia="Calibri" w:cs="Calibri"/>
                <w:color w:val="000000" w:themeColor="text1" w:themeTint="FF" w:themeShade="FF"/>
                <w:sz w:val="20"/>
                <w:szCs w:val="20"/>
              </w:rPr>
              <w:t>regarding</w:t>
            </w:r>
            <w:r w:rsidRPr="6ECFF748" w:rsidR="1306F148">
              <w:rPr>
                <w:rFonts w:ascii="Calibri" w:hAnsi="Calibri" w:eastAsia="Calibri" w:cs="Calibri"/>
                <w:color w:val="000000" w:themeColor="text1" w:themeTint="FF" w:themeShade="FF"/>
                <w:sz w:val="20"/>
                <w:szCs w:val="20"/>
              </w:rPr>
              <w:t xml:space="preserve"> the presentation</w:t>
            </w:r>
            <w:r w:rsidRPr="6ECFF748" w:rsidR="530BD209">
              <w:rPr>
                <w:rFonts w:ascii="Calibri" w:hAnsi="Calibri" w:eastAsia="Calibri" w:cs="Calibri"/>
                <w:color w:val="000000" w:themeColor="text1" w:themeTint="FF" w:themeShade="FF"/>
                <w:sz w:val="20"/>
                <w:szCs w:val="20"/>
              </w:rPr>
              <w:t xml:space="preserve"> </w:t>
            </w:r>
          </w:p>
        </w:tc>
        <w:tc>
          <w:tcPr>
            <w:tcW w:w="4354" w:type="dxa"/>
            <w:shd w:val="clear" w:color="auto" w:fill="D9D9D9" w:themeFill="background1" w:themeFillShade="D9"/>
            <w:tcMar/>
          </w:tcPr>
          <w:p w:rsidR="530BD209" w:rsidP="530BD209" w:rsidRDefault="530BD209" w14:noSpellErr="1" w14:paraId="19521F26" w14:textId="7FA4428B">
            <w:pPr>
              <w:spacing w:line="259" w:lineRule="auto"/>
              <w:rPr>
                <w:rFonts w:ascii="Calibri" w:hAnsi="Calibri" w:eastAsia="Calibri" w:cs="Calibri"/>
                <w:color w:val="000000" w:themeColor="text1" w:themeTint="FF" w:themeShade="FF"/>
                <w:sz w:val="20"/>
                <w:szCs w:val="20"/>
              </w:rPr>
            </w:pPr>
            <w:r w:rsidRPr="530BD209" w:rsidR="530BD209">
              <w:rPr>
                <w:rFonts w:ascii="Calibri" w:hAnsi="Calibri" w:eastAsia="Calibri" w:cs="Calibri"/>
                <w:color w:val="000000" w:themeColor="text1" w:themeTint="FF" w:themeShade="FF"/>
                <w:sz w:val="20"/>
                <w:szCs w:val="20"/>
                <w:lang w:val="en-GB"/>
              </w:rPr>
              <w:t xml:space="preserve">Integrate research and findings into concise and effective presentations. </w:t>
            </w:r>
          </w:p>
          <w:p w:rsidR="530BD209" w:rsidP="6ECFF748" w:rsidRDefault="530BD209" w14:noSpellErr="1" w14:paraId="2EC7A2D4" w14:textId="722770F7">
            <w:pPr>
              <w:pStyle w:val="Normal"/>
              <w:spacing w:line="259" w:lineRule="auto"/>
              <w:rPr>
                <w:rFonts w:ascii="Calibri" w:hAnsi="Calibri" w:eastAsia="Calibri" w:cs="Calibri"/>
                <w:color w:val="000000" w:themeColor="text1" w:themeTint="FF" w:themeShade="FF"/>
                <w:sz w:val="20"/>
                <w:szCs w:val="20"/>
              </w:rPr>
            </w:pPr>
          </w:p>
          <w:p w:rsidR="530BD209" w:rsidP="6ECFF748" w:rsidRDefault="530BD209" w14:paraId="6672B367" w14:textId="661BB06A">
            <w:pPr>
              <w:pStyle w:val="Normal"/>
              <w:spacing w:line="259" w:lineRule="auto"/>
            </w:pPr>
            <w:r w:rsidRPr="6ECFF748" w:rsidR="1DFDC777">
              <w:rPr>
                <w:rFonts w:ascii="Calibri" w:hAnsi="Calibri" w:eastAsia="Calibri" w:cs="Calibri"/>
                <w:noProof w:val="0"/>
                <w:sz w:val="20"/>
                <w:szCs w:val="20"/>
                <w:lang w:val="en-US"/>
              </w:rPr>
              <w:t xml:space="preserve">Engaging with research evidence by accessing reliable sources, seeking support for how findings can inform practice, and </w:t>
            </w:r>
            <w:r w:rsidRPr="6ECFF748" w:rsidR="1DFDC777">
              <w:rPr>
                <w:rFonts w:ascii="Calibri" w:hAnsi="Calibri" w:eastAsia="Calibri" w:cs="Calibri"/>
                <w:noProof w:val="0"/>
                <w:sz w:val="20"/>
                <w:szCs w:val="20"/>
                <w:lang w:val="en-US"/>
              </w:rPr>
              <w:t>monitoring</w:t>
            </w:r>
            <w:r w:rsidRPr="6ECFF748" w:rsidR="1DFDC777">
              <w:rPr>
                <w:rFonts w:ascii="Calibri" w:hAnsi="Calibri" w:eastAsia="Calibri" w:cs="Calibri"/>
                <w:noProof w:val="0"/>
                <w:sz w:val="20"/>
                <w:szCs w:val="20"/>
                <w:lang w:val="en-US"/>
              </w:rPr>
              <w:t xml:space="preserve"> the impact of applications. (S8d)</w:t>
            </w:r>
          </w:p>
        </w:tc>
      </w:tr>
      <w:tr w:rsidR="69A8E10D" w:rsidTr="02CDDD57" w14:paraId="16A9AD15" w14:textId="77777777">
        <w:trPr>
          <w:trHeight w:val="15"/>
        </w:trPr>
        <w:tc>
          <w:tcPr>
            <w:tcW w:w="14554" w:type="dxa"/>
            <w:gridSpan w:val="7"/>
            <w:shd w:val="clear" w:color="auto" w:fill="F7CAAC" w:themeFill="accent2" w:themeFillTint="66"/>
            <w:tcMar/>
          </w:tcPr>
          <w:p w:rsidR="4E6EE517" w:rsidP="1295583B" w:rsidRDefault="4E6EE517" w14:paraId="6357D38D" w14:textId="31C13B93">
            <w:pPr>
              <w:spacing w:line="259" w:lineRule="auto"/>
              <w:jc w:val="center"/>
              <w:rPr>
                <w:rFonts w:eastAsia="" w:eastAsiaTheme="minorEastAsia"/>
                <w:b w:val="1"/>
                <w:bCs w:val="1"/>
                <w:color w:val="000000" w:themeColor="text1"/>
                <w:sz w:val="20"/>
                <w:szCs w:val="20"/>
                <w:lang w:val="en-GB"/>
              </w:rPr>
            </w:pPr>
            <w:r w:rsidRPr="1295583B" w:rsidR="11209DB4">
              <w:rPr>
                <w:rFonts w:eastAsia="" w:eastAsiaTheme="minorEastAsia"/>
                <w:b w:val="1"/>
                <w:bCs w:val="1"/>
                <w:color w:val="000000" w:themeColor="text1" w:themeTint="FF" w:themeShade="FF"/>
                <w:sz w:val="20"/>
                <w:szCs w:val="20"/>
                <w:lang w:val="en-GB"/>
              </w:rPr>
              <w:t xml:space="preserve">Easter Break Monday </w:t>
            </w:r>
            <w:r w:rsidRPr="1295583B" w:rsidR="77C3896A">
              <w:rPr>
                <w:rFonts w:eastAsia="" w:eastAsiaTheme="minorEastAsia"/>
                <w:b w:val="1"/>
                <w:bCs w:val="1"/>
                <w:color w:val="000000" w:themeColor="text1" w:themeTint="FF" w:themeShade="FF"/>
                <w:sz w:val="20"/>
                <w:szCs w:val="20"/>
                <w:lang w:val="en-GB"/>
              </w:rPr>
              <w:t>7</w:t>
            </w:r>
            <w:r w:rsidRPr="1295583B" w:rsidR="11209DB4">
              <w:rPr>
                <w:rFonts w:eastAsia="" w:eastAsiaTheme="minorEastAsia"/>
                <w:b w:val="1"/>
                <w:bCs w:val="1"/>
                <w:color w:val="000000" w:themeColor="text1" w:themeTint="FF" w:themeShade="FF"/>
                <w:sz w:val="20"/>
                <w:szCs w:val="20"/>
                <w:vertAlign w:val="superscript"/>
                <w:lang w:val="en-GB"/>
              </w:rPr>
              <w:t>th</w:t>
            </w:r>
            <w:r w:rsidRPr="1295583B" w:rsidR="11209DB4">
              <w:rPr>
                <w:rFonts w:eastAsia="" w:eastAsiaTheme="minorEastAsia"/>
                <w:b w:val="1"/>
                <w:bCs w:val="1"/>
                <w:color w:val="000000" w:themeColor="text1" w:themeTint="FF" w:themeShade="FF"/>
                <w:sz w:val="20"/>
                <w:szCs w:val="20"/>
                <w:lang w:val="en-GB"/>
              </w:rPr>
              <w:t xml:space="preserve"> Apr</w:t>
            </w:r>
            <w:r w:rsidRPr="1295583B" w:rsidR="11209DB4">
              <w:rPr>
                <w:rFonts w:eastAsia="" w:eastAsiaTheme="minorEastAsia"/>
                <w:b w:val="1"/>
                <w:bCs w:val="1"/>
                <w:color w:val="000000" w:themeColor="text1" w:themeTint="FF" w:themeShade="FF"/>
                <w:sz w:val="20"/>
                <w:szCs w:val="20"/>
                <w:lang w:val="en-GB"/>
              </w:rPr>
              <w:t xml:space="preserve">il – </w:t>
            </w:r>
            <w:r w:rsidRPr="1295583B" w:rsidR="17873418">
              <w:rPr>
                <w:rFonts w:eastAsia="" w:eastAsiaTheme="minorEastAsia"/>
                <w:b w:val="1"/>
                <w:bCs w:val="1"/>
                <w:color w:val="000000" w:themeColor="text1" w:themeTint="FF" w:themeShade="FF"/>
                <w:sz w:val="20"/>
                <w:szCs w:val="20"/>
                <w:lang w:val="en-GB"/>
              </w:rPr>
              <w:t>18</w:t>
            </w:r>
            <w:r w:rsidRPr="1295583B" w:rsidR="11209DB4">
              <w:rPr>
                <w:rFonts w:eastAsia="" w:eastAsiaTheme="minorEastAsia"/>
                <w:b w:val="1"/>
                <w:bCs w:val="1"/>
                <w:color w:val="000000" w:themeColor="text1" w:themeTint="FF" w:themeShade="FF"/>
                <w:sz w:val="20"/>
                <w:szCs w:val="20"/>
                <w:vertAlign w:val="superscript"/>
                <w:lang w:val="en-GB"/>
              </w:rPr>
              <w:t>th</w:t>
            </w:r>
            <w:r w:rsidRPr="1295583B" w:rsidR="11209DB4">
              <w:rPr>
                <w:rFonts w:eastAsia="" w:eastAsiaTheme="minorEastAsia"/>
                <w:b w:val="1"/>
                <w:bCs w:val="1"/>
                <w:color w:val="000000" w:themeColor="text1" w:themeTint="FF" w:themeShade="FF"/>
                <w:sz w:val="20"/>
                <w:szCs w:val="20"/>
                <w:lang w:val="en-GB"/>
              </w:rPr>
              <w:t xml:space="preserve"> April or </w:t>
            </w:r>
            <w:r w:rsidRPr="1295583B" w:rsidR="38C9B72F">
              <w:rPr>
                <w:rFonts w:eastAsia="" w:eastAsiaTheme="minorEastAsia"/>
                <w:b w:val="1"/>
                <w:bCs w:val="1"/>
                <w:color w:val="000000" w:themeColor="text1" w:themeTint="FF" w:themeShade="FF"/>
                <w:sz w:val="20"/>
                <w:szCs w:val="20"/>
                <w:lang w:val="en-GB"/>
              </w:rPr>
              <w:t>Monday</w:t>
            </w:r>
            <w:r w:rsidRPr="1295583B" w:rsidR="11209DB4">
              <w:rPr>
                <w:rFonts w:eastAsia="" w:eastAsiaTheme="minorEastAsia"/>
                <w:b w:val="1"/>
                <w:bCs w:val="1"/>
                <w:color w:val="000000" w:themeColor="text1" w:themeTint="FF" w:themeShade="FF"/>
                <w:sz w:val="20"/>
                <w:szCs w:val="20"/>
                <w:lang w:val="en-GB"/>
              </w:rPr>
              <w:t xml:space="preserve"> 1</w:t>
            </w:r>
            <w:r w:rsidRPr="1295583B" w:rsidR="22BF6667">
              <w:rPr>
                <w:rFonts w:eastAsia="" w:eastAsiaTheme="minorEastAsia"/>
                <w:b w:val="1"/>
                <w:bCs w:val="1"/>
                <w:color w:val="000000" w:themeColor="text1" w:themeTint="FF" w:themeShade="FF"/>
                <w:sz w:val="20"/>
                <w:szCs w:val="20"/>
                <w:lang w:val="en-GB"/>
              </w:rPr>
              <w:t>4th</w:t>
            </w:r>
            <w:r w:rsidRPr="1295583B" w:rsidR="11209DB4">
              <w:rPr>
                <w:rFonts w:eastAsia="" w:eastAsiaTheme="minorEastAsia"/>
                <w:b w:val="1"/>
                <w:bCs w:val="1"/>
                <w:color w:val="000000" w:themeColor="text1" w:themeTint="FF" w:themeShade="FF"/>
                <w:sz w:val="20"/>
                <w:szCs w:val="20"/>
                <w:lang w:val="en-GB"/>
              </w:rPr>
              <w:t xml:space="preserve"> April to </w:t>
            </w:r>
            <w:r w:rsidRPr="1295583B" w:rsidR="5F762015">
              <w:rPr>
                <w:rFonts w:eastAsia="" w:eastAsiaTheme="minorEastAsia"/>
                <w:b w:val="1"/>
                <w:bCs w:val="1"/>
                <w:color w:val="000000" w:themeColor="text1" w:themeTint="FF" w:themeShade="FF"/>
                <w:sz w:val="20"/>
                <w:szCs w:val="20"/>
                <w:lang w:val="en-GB"/>
              </w:rPr>
              <w:t>25</w:t>
            </w:r>
            <w:r w:rsidRPr="1295583B" w:rsidR="1236290F">
              <w:rPr>
                <w:rFonts w:eastAsia="" w:eastAsiaTheme="minorEastAsia"/>
                <w:b w:val="1"/>
                <w:bCs w:val="1"/>
                <w:color w:val="000000" w:themeColor="text1" w:themeTint="FF" w:themeShade="FF"/>
                <w:sz w:val="20"/>
                <w:szCs w:val="20"/>
                <w:vertAlign w:val="superscript"/>
                <w:lang w:val="en-GB"/>
              </w:rPr>
              <w:t>th</w:t>
            </w:r>
            <w:r w:rsidRPr="1295583B" w:rsidR="1236290F">
              <w:rPr>
                <w:rFonts w:eastAsia="" w:eastAsiaTheme="minorEastAsia"/>
                <w:b w:val="1"/>
                <w:bCs w:val="1"/>
                <w:color w:val="000000" w:themeColor="text1" w:themeTint="FF" w:themeShade="FF"/>
                <w:sz w:val="20"/>
                <w:szCs w:val="20"/>
                <w:lang w:val="en-GB"/>
              </w:rPr>
              <w:t xml:space="preserve"> April</w:t>
            </w:r>
          </w:p>
          <w:p w:rsidR="69A8E10D" w:rsidP="69A8E10D" w:rsidRDefault="69A8E10D" w14:paraId="64F65690" w14:textId="6F70A5C4">
            <w:pPr>
              <w:spacing w:line="259" w:lineRule="auto"/>
              <w:jc w:val="center"/>
              <w:rPr>
                <w:rFonts w:eastAsiaTheme="minorEastAsia"/>
                <w:b/>
                <w:bCs/>
                <w:color w:val="000000" w:themeColor="text1"/>
                <w:sz w:val="20"/>
                <w:szCs w:val="20"/>
                <w:lang w:val="en-GB"/>
              </w:rPr>
            </w:pPr>
          </w:p>
          <w:p w:rsidR="69A8E10D" w:rsidP="69A8E10D" w:rsidRDefault="69A8E10D" w14:paraId="31AF47A9" w14:textId="69818976">
            <w:pPr>
              <w:spacing w:line="259" w:lineRule="auto"/>
              <w:jc w:val="center"/>
              <w:rPr>
                <w:rFonts w:eastAsiaTheme="minorEastAsia"/>
                <w:b/>
                <w:bCs/>
                <w:color w:val="000000" w:themeColor="text1"/>
                <w:sz w:val="20"/>
                <w:szCs w:val="20"/>
                <w:lang w:val="en-GB"/>
              </w:rPr>
            </w:pPr>
          </w:p>
        </w:tc>
      </w:tr>
      <w:tr w:rsidR="530BD209" w:rsidTr="02CDDD57" w14:paraId="31D910A0">
        <w:trPr>
          <w:trHeight w:val="15"/>
        </w:trPr>
        <w:tc>
          <w:tcPr>
            <w:tcW w:w="810" w:type="dxa"/>
            <w:tcMar/>
          </w:tcPr>
          <w:p w:rsidR="1EFA3428" w:rsidP="530BD209" w:rsidRDefault="1EFA3428" w14:paraId="059DD503" w14:textId="29A692A5">
            <w:pPr>
              <w:spacing w:line="259" w:lineRule="auto"/>
              <w:rPr>
                <w:rFonts w:eastAsia="" w:eastAsiaTheme="minorEastAsia"/>
                <w:color w:val="000000" w:themeColor="text1" w:themeTint="FF" w:themeShade="FF"/>
                <w:sz w:val="20"/>
                <w:szCs w:val="20"/>
              </w:rPr>
            </w:pPr>
            <w:r w:rsidRPr="530BD209" w:rsidR="1EFA3428">
              <w:rPr>
                <w:rFonts w:eastAsia="" w:eastAsiaTheme="minorEastAsia"/>
                <w:color w:val="000000" w:themeColor="text1" w:themeTint="FF" w:themeShade="FF"/>
                <w:sz w:val="20"/>
                <w:szCs w:val="20"/>
                <w:lang w:val="en-GB"/>
              </w:rPr>
              <w:t xml:space="preserve">Wed </w:t>
            </w:r>
          </w:p>
          <w:p w:rsidR="1EFA3428" w:rsidP="530BD209" w:rsidRDefault="1EFA3428" w14:paraId="7B184422" w14:textId="725BE843">
            <w:pPr>
              <w:spacing w:line="259" w:lineRule="auto"/>
              <w:rPr>
                <w:rFonts w:eastAsia="" w:eastAsiaTheme="minorEastAsia"/>
                <w:color w:val="000000" w:themeColor="text1" w:themeTint="FF" w:themeShade="FF"/>
                <w:sz w:val="20"/>
                <w:szCs w:val="20"/>
                <w:lang w:val="en-GB"/>
              </w:rPr>
            </w:pPr>
            <w:r w:rsidRPr="530BD209" w:rsidR="1EFA3428">
              <w:rPr>
                <w:rFonts w:eastAsia="" w:eastAsiaTheme="minorEastAsia"/>
                <w:color w:val="000000" w:themeColor="text1" w:themeTint="FF" w:themeShade="FF"/>
                <w:sz w:val="20"/>
                <w:szCs w:val="20"/>
                <w:lang w:val="en-GB"/>
              </w:rPr>
              <w:t>23/4</w:t>
            </w:r>
          </w:p>
          <w:p w:rsidR="530BD209" w:rsidP="530BD209" w:rsidRDefault="530BD209" w14:paraId="7A153DF2" w14:textId="696896A5">
            <w:pPr>
              <w:spacing w:line="259" w:lineRule="auto"/>
              <w:rPr>
                <w:rFonts w:eastAsia="" w:eastAsiaTheme="minorEastAsia"/>
                <w:color w:val="000000" w:themeColor="text1" w:themeTint="FF" w:themeShade="FF"/>
                <w:sz w:val="20"/>
                <w:szCs w:val="20"/>
              </w:rPr>
            </w:pPr>
          </w:p>
          <w:p w:rsidR="1EFA3428" w:rsidP="530BD209" w:rsidRDefault="1EFA3428" w14:paraId="1C7A2EAE" w14:textId="3BEDF39D">
            <w:pPr>
              <w:spacing w:line="259" w:lineRule="auto"/>
              <w:rPr>
                <w:rFonts w:eastAsia="" w:eastAsiaTheme="minorEastAsia"/>
                <w:color w:val="000000" w:themeColor="text1" w:themeTint="FF" w:themeShade="FF"/>
                <w:sz w:val="20"/>
                <w:szCs w:val="20"/>
                <w:lang w:val="en-GB"/>
              </w:rPr>
            </w:pPr>
            <w:r w:rsidRPr="530BD209" w:rsidR="1EFA3428">
              <w:rPr>
                <w:rFonts w:eastAsia="" w:eastAsiaTheme="minorEastAsia"/>
                <w:color w:val="000000" w:themeColor="text1" w:themeTint="FF" w:themeShade="FF"/>
                <w:sz w:val="20"/>
                <w:szCs w:val="20"/>
                <w:lang w:val="en-GB"/>
              </w:rPr>
              <w:t>1-2.30</w:t>
            </w:r>
          </w:p>
          <w:p w:rsidR="530BD209" w:rsidP="530BD209" w:rsidRDefault="530BD209" w14:paraId="344DB17F" w14:textId="508255E6">
            <w:pPr>
              <w:pStyle w:val="Normal"/>
              <w:spacing w:line="259" w:lineRule="auto"/>
              <w:rPr>
                <w:rFonts w:eastAsia="" w:eastAsiaTheme="minorEastAsia"/>
                <w:color w:val="000000" w:themeColor="text1" w:themeTint="FF" w:themeShade="FF"/>
                <w:sz w:val="20"/>
                <w:szCs w:val="20"/>
                <w:lang w:val="en-GB"/>
              </w:rPr>
            </w:pPr>
          </w:p>
        </w:tc>
        <w:tc>
          <w:tcPr>
            <w:tcW w:w="997" w:type="dxa"/>
            <w:tcMar/>
          </w:tcPr>
          <w:p w:rsidR="530BD209" w:rsidP="530BD209" w:rsidRDefault="530BD209" w14:paraId="6677E668" w14:textId="62CCDC53">
            <w:pPr>
              <w:spacing w:line="259" w:lineRule="auto"/>
              <w:rPr>
                <w:rFonts w:eastAsia="" w:eastAsiaTheme="minorEastAsia"/>
                <w:sz w:val="20"/>
                <w:szCs w:val="20"/>
                <w:lang w:val="en-GB"/>
              </w:rPr>
            </w:pPr>
            <w:r w:rsidRPr="02CDDD57" w:rsidR="4D324E72">
              <w:rPr>
                <w:rFonts w:eastAsia="" w:eastAsiaTheme="minorEastAsia"/>
                <w:sz w:val="20"/>
                <w:szCs w:val="20"/>
                <w:lang w:val="en-GB"/>
              </w:rPr>
              <w:t>ST</w:t>
            </w:r>
          </w:p>
          <w:p w:rsidR="7F127861" w:rsidP="530BD209" w:rsidRDefault="7F127861" w14:paraId="05FB4130" w14:textId="0C003D43">
            <w:pPr>
              <w:pStyle w:val="Normal"/>
              <w:spacing w:line="259" w:lineRule="auto"/>
              <w:rPr>
                <w:rFonts w:eastAsia="" w:eastAsiaTheme="minorEastAsia"/>
                <w:sz w:val="20"/>
                <w:szCs w:val="20"/>
                <w:lang w:val="en-GB"/>
              </w:rPr>
            </w:pPr>
            <w:r w:rsidRPr="530BD209" w:rsidR="7F127861">
              <w:rPr>
                <w:rFonts w:eastAsia="" w:eastAsiaTheme="minorEastAsia"/>
                <w:sz w:val="20"/>
                <w:szCs w:val="20"/>
                <w:lang w:val="en-GB"/>
              </w:rPr>
              <w:t>Online</w:t>
            </w:r>
          </w:p>
        </w:tc>
        <w:tc>
          <w:tcPr>
            <w:tcW w:w="1594" w:type="dxa"/>
            <w:tcMar/>
          </w:tcPr>
          <w:p w:rsidR="530BD209" w:rsidP="530BD209" w:rsidRDefault="530BD209" w14:paraId="5E620774" w14:textId="53478BC3">
            <w:pPr>
              <w:spacing w:line="259" w:lineRule="auto"/>
              <w:rPr>
                <w:rFonts w:eastAsia="" w:eastAsiaTheme="minorEastAsia"/>
                <w:sz w:val="20"/>
                <w:szCs w:val="20"/>
                <w:lang w:val="en-GB"/>
              </w:rPr>
            </w:pPr>
            <w:r w:rsidRPr="530BD209" w:rsidR="530BD209">
              <w:rPr>
                <w:rFonts w:eastAsia="" w:eastAsiaTheme="minorEastAsia"/>
                <w:sz w:val="20"/>
                <w:szCs w:val="20"/>
                <w:lang w:val="en-GB"/>
              </w:rPr>
              <w:t>SEN</w:t>
            </w:r>
            <w:r w:rsidRPr="530BD209" w:rsidR="530BD209">
              <w:rPr>
                <w:rFonts w:eastAsia="" w:eastAsiaTheme="minorEastAsia"/>
                <w:sz w:val="20"/>
                <w:szCs w:val="20"/>
                <w:lang w:val="en-GB"/>
              </w:rPr>
              <w:t xml:space="preserve">D and supporting </w:t>
            </w:r>
            <w:r w:rsidRPr="530BD209" w:rsidR="530BD209">
              <w:rPr>
                <w:rFonts w:eastAsia="" w:eastAsiaTheme="minorEastAsia"/>
                <w:sz w:val="20"/>
                <w:szCs w:val="20"/>
                <w:lang w:val="en-GB"/>
              </w:rPr>
              <w:t>assessment</w:t>
            </w:r>
          </w:p>
        </w:tc>
        <w:tc>
          <w:tcPr>
            <w:tcW w:w="2303" w:type="dxa"/>
            <w:tcMar/>
          </w:tcPr>
          <w:p w:rsidR="530BD209" w:rsidP="530BD209" w:rsidRDefault="530BD209" w14:paraId="04AEF79C" w14:textId="3135F8DA">
            <w:pPr>
              <w:pStyle w:val="Normal"/>
              <w:spacing w:line="259" w:lineRule="auto"/>
            </w:pPr>
            <w:r w:rsidRPr="6ECFF748" w:rsidR="2F762F2F">
              <w:rPr>
                <w:rFonts w:ascii="Calibri" w:hAnsi="Calibri" w:eastAsia="Calibri" w:cs="Calibri"/>
                <w:noProof w:val="0"/>
                <w:sz w:val="20"/>
                <w:szCs w:val="20"/>
                <w:lang w:val="en-GB"/>
              </w:rPr>
              <w:t xml:space="preserve">Pupils are likely to learn at different rates and to require </w:t>
            </w:r>
            <w:r w:rsidRPr="6ECFF748" w:rsidR="2F762F2F">
              <w:rPr>
                <w:rFonts w:ascii="Calibri" w:hAnsi="Calibri" w:eastAsia="Calibri" w:cs="Calibri"/>
                <w:noProof w:val="0"/>
                <w:sz w:val="20"/>
                <w:szCs w:val="20"/>
                <w:lang w:val="en-GB"/>
              </w:rPr>
              <w:t>different levels</w:t>
            </w:r>
            <w:r w:rsidRPr="6ECFF748" w:rsidR="2F762F2F">
              <w:rPr>
                <w:rFonts w:ascii="Calibri" w:hAnsi="Calibri" w:eastAsia="Calibri" w:cs="Calibri"/>
                <w:noProof w:val="0"/>
                <w:sz w:val="20"/>
                <w:szCs w:val="20"/>
                <w:lang w:val="en-GB"/>
              </w:rPr>
              <w:t xml:space="preserve"> and types of support from teachers to succeed. (S52)</w:t>
            </w:r>
          </w:p>
          <w:p w:rsidR="530BD209" w:rsidP="6ECFF748" w:rsidRDefault="530BD209" w14:paraId="1C9F8D38" w14:textId="199AA834">
            <w:pPr>
              <w:pStyle w:val="Normal"/>
              <w:spacing w:line="259" w:lineRule="auto"/>
              <w:rPr>
                <w:rFonts w:ascii="Calibri" w:hAnsi="Calibri" w:eastAsia="Calibri" w:cs="Calibri"/>
                <w:noProof w:val="0"/>
                <w:sz w:val="20"/>
                <w:szCs w:val="20"/>
                <w:lang w:val="en-GB"/>
              </w:rPr>
            </w:pPr>
          </w:p>
          <w:p w:rsidR="530BD209" w:rsidP="530BD209" w:rsidRDefault="530BD209" w14:paraId="6AA3BD7B" w14:textId="239020DA">
            <w:pPr>
              <w:pStyle w:val="Normal"/>
              <w:spacing w:line="259" w:lineRule="auto"/>
            </w:pPr>
            <w:r w:rsidRPr="6ECFF748" w:rsidR="2F762F2F">
              <w:rPr>
                <w:rFonts w:ascii="Calibri" w:hAnsi="Calibri" w:eastAsia="Calibri" w:cs="Calibri"/>
                <w:noProof w:val="0"/>
                <w:sz w:val="20"/>
                <w:szCs w:val="20"/>
                <w:lang w:val="en-GB"/>
              </w:rPr>
              <w:t xml:space="preserve">Flexibly grouping pupils within a class to provide more tailored support can support learning, but care should be taken to </w:t>
            </w:r>
            <w:r w:rsidRPr="6ECFF748" w:rsidR="2F762F2F">
              <w:rPr>
                <w:rFonts w:ascii="Calibri" w:hAnsi="Calibri" w:eastAsia="Calibri" w:cs="Calibri"/>
                <w:noProof w:val="0"/>
                <w:sz w:val="20"/>
                <w:szCs w:val="20"/>
                <w:lang w:val="en-GB"/>
              </w:rPr>
              <w:t>monitor</w:t>
            </w:r>
            <w:r w:rsidRPr="6ECFF748" w:rsidR="2F762F2F">
              <w:rPr>
                <w:rFonts w:ascii="Calibri" w:hAnsi="Calibri" w:eastAsia="Calibri" w:cs="Calibri"/>
                <w:noProof w:val="0"/>
                <w:sz w:val="20"/>
                <w:szCs w:val="20"/>
                <w:lang w:val="en-GB"/>
              </w:rPr>
              <w:t xml:space="preserve"> its impact on attainment, behaviour, </w:t>
            </w:r>
            <w:r w:rsidRPr="6ECFF748" w:rsidR="2F762F2F">
              <w:rPr>
                <w:rFonts w:ascii="Calibri" w:hAnsi="Calibri" w:eastAsia="Calibri" w:cs="Calibri"/>
                <w:noProof w:val="0"/>
                <w:sz w:val="20"/>
                <w:szCs w:val="20"/>
                <w:lang w:val="en-GB"/>
              </w:rPr>
              <w:t>engagement</w:t>
            </w:r>
            <w:r w:rsidRPr="6ECFF748" w:rsidR="2F762F2F">
              <w:rPr>
                <w:rFonts w:ascii="Calibri" w:hAnsi="Calibri" w:eastAsia="Calibri" w:cs="Calibri"/>
                <w:noProof w:val="0"/>
                <w:sz w:val="20"/>
                <w:szCs w:val="20"/>
                <w:lang w:val="en-GB"/>
              </w:rPr>
              <w:t xml:space="preserve"> and motivation, particularly for low attaining pupils. (S55)</w:t>
            </w:r>
          </w:p>
        </w:tc>
        <w:tc>
          <w:tcPr>
            <w:tcW w:w="1515" w:type="dxa"/>
            <w:tcMar/>
          </w:tcPr>
          <w:p w:rsidR="530BD209" w:rsidP="6ECFF748" w:rsidRDefault="530BD209" w14:paraId="6B11B45E" w14:textId="7315776A">
            <w:pPr>
              <w:pStyle w:val="Normal"/>
              <w:spacing w:line="259" w:lineRule="auto"/>
              <w:rPr>
                <w:rFonts w:ascii="Calibri" w:hAnsi="Calibri" w:eastAsia="Calibri" w:cs="Calibri"/>
                <w:color w:val="000000" w:themeColor="text1" w:themeTint="FF" w:themeShade="FF"/>
                <w:sz w:val="20"/>
                <w:szCs w:val="20"/>
              </w:rPr>
            </w:pPr>
            <w:r w:rsidRPr="6ECFF748" w:rsidR="55C87823">
              <w:rPr>
                <w:rFonts w:ascii="Calibri" w:hAnsi="Calibri" w:eastAsia="Calibri" w:cs="Calibri"/>
                <w:color w:val="000000" w:themeColor="text1" w:themeTint="FF" w:themeShade="FF"/>
                <w:sz w:val="20"/>
                <w:szCs w:val="20"/>
              </w:rPr>
              <w:t>Profess Behaviours</w:t>
            </w:r>
          </w:p>
          <w:p w:rsidR="530BD209" w:rsidP="6ECFF748" w:rsidRDefault="530BD209" w14:paraId="2B7D3948" w14:textId="143C9F89">
            <w:pPr>
              <w:pStyle w:val="Normal"/>
              <w:spacing w:line="259" w:lineRule="auto"/>
              <w:rPr>
                <w:rFonts w:ascii="Calibri" w:hAnsi="Calibri" w:eastAsia="Calibri" w:cs="Calibri"/>
                <w:color w:val="000000" w:themeColor="text1" w:themeTint="FF" w:themeShade="FF"/>
                <w:sz w:val="20"/>
                <w:szCs w:val="20"/>
              </w:rPr>
            </w:pPr>
          </w:p>
          <w:p w:rsidR="530BD209" w:rsidP="6ECFF748" w:rsidRDefault="530BD209" w14:paraId="3972FD80" w14:textId="357BA440">
            <w:pPr>
              <w:pStyle w:val="Normal"/>
              <w:spacing w:line="259" w:lineRule="auto"/>
              <w:rPr>
                <w:rFonts w:ascii="Calibri" w:hAnsi="Calibri" w:eastAsia="Calibri" w:cs="Calibri"/>
                <w:color w:val="000000" w:themeColor="text1" w:themeTint="FF" w:themeShade="FF"/>
                <w:sz w:val="20"/>
                <w:szCs w:val="20"/>
              </w:rPr>
            </w:pPr>
            <w:r w:rsidRPr="6ECFF748" w:rsidR="55C87823">
              <w:rPr>
                <w:rFonts w:ascii="Calibri" w:hAnsi="Calibri" w:eastAsia="Calibri" w:cs="Calibri"/>
                <w:color w:val="000000" w:themeColor="text1" w:themeTint="FF" w:themeShade="FF"/>
                <w:sz w:val="20"/>
                <w:szCs w:val="20"/>
              </w:rPr>
              <w:t>Being a proff</w:t>
            </w:r>
          </w:p>
          <w:p w:rsidR="530BD209" w:rsidP="6ECFF748" w:rsidRDefault="530BD209" w14:paraId="57888E11" w14:textId="7B4BA033">
            <w:pPr>
              <w:pStyle w:val="Normal"/>
              <w:spacing w:line="259" w:lineRule="auto"/>
              <w:rPr>
                <w:rFonts w:ascii="Calibri" w:hAnsi="Calibri" w:eastAsia="Calibri" w:cs="Calibri"/>
                <w:color w:val="000000" w:themeColor="text1" w:themeTint="FF" w:themeShade="FF"/>
                <w:sz w:val="20"/>
                <w:szCs w:val="20"/>
              </w:rPr>
            </w:pPr>
          </w:p>
          <w:p w:rsidR="530BD209" w:rsidP="530BD209" w:rsidRDefault="530BD209" w14:paraId="70173B84" w14:textId="75E7877D">
            <w:pPr>
              <w:pStyle w:val="Normal"/>
              <w:spacing w:line="259" w:lineRule="auto"/>
              <w:rPr>
                <w:rFonts w:ascii="Calibri" w:hAnsi="Calibri" w:eastAsia="Calibri" w:cs="Calibri"/>
                <w:color w:val="000000" w:themeColor="text1" w:themeTint="FF" w:themeShade="FF"/>
                <w:sz w:val="20"/>
                <w:szCs w:val="20"/>
              </w:rPr>
            </w:pPr>
            <w:r w:rsidRPr="6ECFF748" w:rsidR="55C87823">
              <w:rPr>
                <w:rFonts w:ascii="Calibri" w:hAnsi="Calibri" w:eastAsia="Calibri" w:cs="Calibri"/>
                <w:color w:val="000000" w:themeColor="text1" w:themeTint="FF" w:themeShade="FF"/>
                <w:sz w:val="20"/>
                <w:szCs w:val="20"/>
              </w:rPr>
              <w:t>Relationships/ partnerships</w:t>
            </w:r>
          </w:p>
        </w:tc>
        <w:tc>
          <w:tcPr>
            <w:tcW w:w="2981" w:type="dxa"/>
            <w:tcMar/>
          </w:tcPr>
          <w:p w:rsidR="530BD209" w:rsidP="01856FC5" w:rsidRDefault="530BD209" w14:paraId="6B3FC1EF" w14:textId="32FBA5BF">
            <w:pPr>
              <w:spacing w:before="0" w:beforeAutospacing="off" w:after="0" w:afterAutospacing="off" w:line="216" w:lineRule="auto"/>
              <w:ind w:left="360" w:right="0" w:hanging="360"/>
              <w:jc w:val="left"/>
              <w:rPr>
                <w:rFonts w:ascii="Calibri" w:hAnsi="Calibri" w:eastAsia="Calibri" w:cs="Calibri"/>
                <w:b w:val="0"/>
                <w:bCs w:val="0"/>
                <w:i w:val="0"/>
                <w:iCs w:val="0"/>
                <w:noProof w:val="0"/>
                <w:color w:val="000000" w:themeColor="text1" w:themeTint="FF" w:themeShade="FF"/>
                <w:sz w:val="20"/>
                <w:szCs w:val="20"/>
                <w:lang w:val="en-US"/>
              </w:rPr>
            </w:pPr>
            <w:r w:rsidRPr="01856FC5" w:rsidR="1DDFF40A">
              <w:rPr>
                <w:rFonts w:ascii="Calibri" w:hAnsi="Calibri" w:eastAsia="Calibri" w:cs="Calibri"/>
                <w:b w:val="0"/>
                <w:bCs w:val="0"/>
                <w:i w:val="0"/>
                <w:iCs w:val="0"/>
                <w:noProof w:val="0"/>
                <w:color w:val="000000" w:themeColor="text1" w:themeTint="FF" w:themeShade="FF"/>
                <w:sz w:val="20"/>
                <w:szCs w:val="20"/>
                <w:lang w:val="en-US"/>
              </w:rPr>
              <w:t>Hellawell</w:t>
            </w:r>
            <w:r w:rsidRPr="01856FC5" w:rsidR="1DDFF40A">
              <w:rPr>
                <w:rFonts w:ascii="Calibri" w:hAnsi="Calibri" w:eastAsia="Calibri" w:cs="Calibri"/>
                <w:b w:val="0"/>
                <w:bCs w:val="0"/>
                <w:i w:val="0"/>
                <w:iCs w:val="0"/>
                <w:noProof w:val="0"/>
                <w:color w:val="000000" w:themeColor="text1" w:themeTint="FF" w:themeShade="FF"/>
                <w:sz w:val="20"/>
                <w:szCs w:val="20"/>
                <w:lang w:val="en-US"/>
              </w:rPr>
              <w:t>, B.</w:t>
            </w:r>
            <w:r w:rsidRPr="01856FC5" w:rsidR="2568B1EF">
              <w:rPr>
                <w:rFonts w:ascii="Calibri" w:hAnsi="Calibri" w:eastAsia="Calibri" w:cs="Calibri"/>
                <w:b w:val="0"/>
                <w:bCs w:val="0"/>
                <w:i w:val="0"/>
                <w:iCs w:val="0"/>
                <w:noProof w:val="0"/>
                <w:color w:val="000000" w:themeColor="text1" w:themeTint="FF" w:themeShade="FF"/>
                <w:sz w:val="20"/>
                <w:szCs w:val="20"/>
                <w:lang w:val="en-US"/>
              </w:rPr>
              <w:t xml:space="preserve"> (2019)</w:t>
            </w:r>
          </w:p>
          <w:p w:rsidR="530BD209" w:rsidP="01856FC5" w:rsidRDefault="530BD209" w14:paraId="579BB021" w14:textId="39891B09">
            <w:pPr>
              <w:spacing w:before="0" w:beforeAutospacing="off" w:after="0" w:afterAutospacing="off" w:line="216" w:lineRule="auto"/>
              <w:ind w:left="360" w:right="0" w:hanging="360"/>
              <w:jc w:val="left"/>
              <w:rPr>
                <w:rFonts w:ascii="Calibri" w:hAnsi="Calibri" w:eastAsia="Calibri" w:cs="Calibri"/>
                <w:b w:val="0"/>
                <w:bCs w:val="0"/>
                <w:i w:val="0"/>
                <w:iCs w:val="0"/>
                <w:noProof w:val="0"/>
                <w:color w:val="000000" w:themeColor="text1" w:themeTint="FF" w:themeShade="FF"/>
                <w:sz w:val="20"/>
                <w:szCs w:val="20"/>
                <w:lang w:val="en-US"/>
              </w:rPr>
            </w:pPr>
            <w:r w:rsidRPr="01856FC5" w:rsidR="1DDFF40A">
              <w:rPr>
                <w:rFonts w:ascii="Calibri" w:hAnsi="Calibri" w:eastAsia="Calibri" w:cs="Calibri"/>
                <w:b w:val="0"/>
                <w:bCs w:val="0"/>
                <w:i w:val="0"/>
                <w:iCs w:val="0"/>
                <w:noProof w:val="0"/>
                <w:color w:val="000000" w:themeColor="text1" w:themeTint="FF" w:themeShade="FF"/>
                <w:sz w:val="20"/>
                <w:szCs w:val="20"/>
                <w:lang w:val="en-US"/>
              </w:rPr>
              <w:t xml:space="preserve">Understanding &amp; </w:t>
            </w:r>
            <w:r w:rsidRPr="01856FC5" w:rsidR="1DDFF40A">
              <w:rPr>
                <w:rFonts w:ascii="Calibri" w:hAnsi="Calibri" w:eastAsia="Calibri" w:cs="Calibri"/>
                <w:b w:val="0"/>
                <w:bCs w:val="0"/>
                <w:i w:val="0"/>
                <w:iCs w:val="0"/>
                <w:noProof w:val="0"/>
                <w:color w:val="000000" w:themeColor="text1" w:themeTint="FF" w:themeShade="FF"/>
                <w:sz w:val="20"/>
                <w:szCs w:val="20"/>
                <w:lang w:val="en-US"/>
              </w:rPr>
              <w:t>Challenging</w:t>
            </w:r>
            <w:r w:rsidRPr="01856FC5" w:rsidR="1DDFF40A">
              <w:rPr>
                <w:rFonts w:ascii="Calibri" w:hAnsi="Calibri" w:eastAsia="Calibri" w:cs="Calibri"/>
                <w:b w:val="0"/>
                <w:bCs w:val="0"/>
                <w:i w:val="0"/>
                <w:iCs w:val="0"/>
                <w:noProof w:val="0"/>
                <w:color w:val="000000" w:themeColor="text1" w:themeTint="FF" w:themeShade="FF"/>
                <w:sz w:val="20"/>
                <w:szCs w:val="20"/>
                <w:lang w:val="en-US"/>
              </w:rPr>
              <w:t xml:space="preserve"> the</w:t>
            </w:r>
          </w:p>
          <w:p w:rsidR="530BD209" w:rsidP="01856FC5" w:rsidRDefault="530BD209" w14:paraId="199D4F3A" w14:textId="78D9111F">
            <w:pPr>
              <w:spacing w:before="0" w:beforeAutospacing="off" w:after="0" w:afterAutospacing="off" w:line="216" w:lineRule="auto"/>
              <w:ind w:left="360" w:right="0" w:hanging="360"/>
              <w:jc w:val="left"/>
              <w:rPr>
                <w:rFonts w:ascii="Calibri" w:hAnsi="Calibri" w:eastAsia="Calibri" w:cs="Calibri"/>
                <w:b w:val="0"/>
                <w:bCs w:val="0"/>
                <w:i w:val="0"/>
                <w:iCs w:val="0"/>
                <w:noProof w:val="0"/>
                <w:color w:val="000000" w:themeColor="text1" w:themeTint="FF" w:themeShade="FF"/>
                <w:sz w:val="20"/>
                <w:szCs w:val="20"/>
                <w:lang w:val="en-US"/>
              </w:rPr>
            </w:pPr>
            <w:r w:rsidRPr="01856FC5" w:rsidR="1DDFF40A">
              <w:rPr>
                <w:rFonts w:ascii="Calibri" w:hAnsi="Calibri" w:eastAsia="Calibri" w:cs="Calibri"/>
                <w:b w:val="0"/>
                <w:bCs w:val="0"/>
                <w:i w:val="0"/>
                <w:iCs w:val="0"/>
                <w:noProof w:val="0"/>
                <w:color w:val="000000" w:themeColor="text1" w:themeTint="FF" w:themeShade="FF"/>
                <w:sz w:val="20"/>
                <w:szCs w:val="20"/>
                <w:lang w:val="en-US"/>
              </w:rPr>
              <w:t xml:space="preserve">SEND Code of Practice, </w:t>
            </w:r>
            <w:r w:rsidRPr="01856FC5" w:rsidR="1DDFF40A">
              <w:rPr>
                <w:rFonts w:ascii="Calibri" w:hAnsi="Calibri" w:eastAsia="Calibri" w:cs="Calibri"/>
                <w:b w:val="0"/>
                <w:bCs w:val="0"/>
                <w:i w:val="0"/>
                <w:iCs w:val="0"/>
                <w:noProof w:val="0"/>
                <w:color w:val="000000" w:themeColor="text1" w:themeTint="FF" w:themeShade="FF"/>
                <w:sz w:val="20"/>
                <w:szCs w:val="20"/>
                <w:lang w:val="en-US"/>
              </w:rPr>
              <w:t>London:</w:t>
            </w:r>
          </w:p>
          <w:p w:rsidR="530BD209" w:rsidP="01856FC5" w:rsidRDefault="530BD209" w14:paraId="4BC48B32" w14:textId="6EF93AF0">
            <w:pPr>
              <w:spacing w:before="0" w:beforeAutospacing="off" w:after="0" w:afterAutospacing="off" w:line="216" w:lineRule="auto"/>
              <w:ind w:left="360" w:right="0" w:hanging="360"/>
              <w:jc w:val="left"/>
              <w:rPr>
                <w:rFonts w:ascii="Calibri" w:hAnsi="Calibri" w:eastAsia="Calibri" w:cs="Calibri"/>
                <w:b w:val="0"/>
                <w:bCs w:val="0"/>
                <w:i w:val="0"/>
                <w:iCs w:val="0"/>
                <w:noProof w:val="0"/>
                <w:color w:val="000000" w:themeColor="text1" w:themeTint="FF" w:themeShade="FF"/>
                <w:sz w:val="20"/>
                <w:szCs w:val="20"/>
                <w:lang w:val="en-US"/>
              </w:rPr>
            </w:pPr>
            <w:r w:rsidRPr="01856FC5" w:rsidR="1DDFF40A">
              <w:rPr>
                <w:rFonts w:ascii="Calibri" w:hAnsi="Calibri" w:eastAsia="Calibri" w:cs="Calibri"/>
                <w:b w:val="0"/>
                <w:bCs w:val="0"/>
                <w:i w:val="0"/>
                <w:iCs w:val="0"/>
                <w:noProof w:val="0"/>
                <w:color w:val="000000" w:themeColor="text1" w:themeTint="FF" w:themeShade="FF"/>
                <w:sz w:val="20"/>
                <w:szCs w:val="20"/>
                <w:lang w:val="en-US"/>
              </w:rPr>
              <w:t xml:space="preserve">Sage </w:t>
            </w:r>
          </w:p>
          <w:p w:rsidR="530BD209" w:rsidP="01856FC5" w:rsidRDefault="530BD209" w14:paraId="514F9F29" w14:textId="6C0250C6">
            <w:pPr>
              <w:spacing w:before="0" w:beforeAutospacing="off" w:after="0" w:afterAutospacing="off" w:line="216" w:lineRule="auto"/>
              <w:ind w:left="360" w:right="0" w:hanging="360"/>
              <w:jc w:val="left"/>
              <w:rPr>
                <w:rFonts w:ascii="Calibri" w:hAnsi="Calibri" w:eastAsia="Calibri" w:cs="Calibri"/>
                <w:b w:val="0"/>
                <w:bCs w:val="0"/>
                <w:i w:val="0"/>
                <w:iCs w:val="0"/>
                <w:noProof w:val="0"/>
                <w:color w:val="000000" w:themeColor="text1" w:themeTint="FF" w:themeShade="FF"/>
                <w:sz w:val="20"/>
                <w:szCs w:val="20"/>
                <w:lang w:val="en-US"/>
              </w:rPr>
            </w:pPr>
          </w:p>
          <w:p w:rsidR="530BD209" w:rsidP="01856FC5" w:rsidRDefault="530BD209" w14:paraId="0DC4EC67" w14:textId="0144D478">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r w:rsidRPr="01856FC5" w:rsidR="1DDFF40A">
              <w:rPr>
                <w:rFonts w:ascii="Calibri" w:hAnsi="Calibri" w:eastAsia="Calibri" w:cs="Calibri"/>
                <w:i w:val="0"/>
                <w:iCs w:val="0"/>
                <w:noProof w:val="0"/>
                <w:color w:val="000000" w:themeColor="text1" w:themeTint="FF" w:themeShade="FF"/>
                <w:sz w:val="20"/>
                <w:szCs w:val="20"/>
                <w:lang w:val="en-US"/>
              </w:rPr>
              <w:t>Mitchell, D. (2014) What Really</w:t>
            </w:r>
          </w:p>
          <w:p w:rsidR="530BD209" w:rsidP="01856FC5" w:rsidRDefault="530BD209" w14:paraId="65CE1A7F" w14:textId="42B02862">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r w:rsidRPr="01856FC5" w:rsidR="1DDFF40A">
              <w:rPr>
                <w:rFonts w:ascii="Calibri" w:hAnsi="Calibri" w:eastAsia="Calibri" w:cs="Calibri"/>
                <w:i w:val="0"/>
                <w:iCs w:val="0"/>
                <w:noProof w:val="0"/>
                <w:color w:val="000000" w:themeColor="text1" w:themeTint="FF" w:themeShade="FF"/>
                <w:sz w:val="20"/>
                <w:szCs w:val="20"/>
                <w:lang w:val="en-US"/>
              </w:rPr>
              <w:t>Works in Special and Inclusive</w:t>
            </w:r>
          </w:p>
          <w:p w:rsidR="530BD209" w:rsidP="01856FC5" w:rsidRDefault="530BD209" w14:paraId="5ADA2680" w14:textId="166F4F03">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r w:rsidRPr="01856FC5" w:rsidR="1DDFF40A">
              <w:rPr>
                <w:rFonts w:ascii="Calibri" w:hAnsi="Calibri" w:eastAsia="Calibri" w:cs="Calibri"/>
                <w:i w:val="0"/>
                <w:iCs w:val="0"/>
                <w:noProof w:val="0"/>
                <w:color w:val="000000" w:themeColor="text1" w:themeTint="FF" w:themeShade="FF"/>
                <w:sz w:val="20"/>
                <w:szCs w:val="20"/>
                <w:lang w:val="en-US"/>
              </w:rPr>
              <w:t xml:space="preserve">Education, Oxford: Routledge. </w:t>
            </w:r>
          </w:p>
          <w:p w:rsidR="530BD209" w:rsidP="01856FC5" w:rsidRDefault="530BD209" w14:paraId="340EBDF3" w14:textId="39CB947A">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p>
          <w:p w:rsidR="530BD209" w:rsidP="01856FC5" w:rsidRDefault="530BD209" w14:paraId="6ED8D5ED" w14:textId="4330776E">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r w:rsidRPr="01856FC5" w:rsidR="1DDFF40A">
              <w:rPr>
                <w:rFonts w:ascii="Calibri" w:hAnsi="Calibri" w:eastAsia="Calibri" w:cs="Calibri"/>
                <w:i w:val="0"/>
                <w:iCs w:val="0"/>
                <w:noProof w:val="0"/>
                <w:color w:val="000000" w:themeColor="text1" w:themeTint="FF" w:themeShade="FF"/>
                <w:sz w:val="20"/>
                <w:szCs w:val="20"/>
                <w:lang w:val="en-US"/>
              </w:rPr>
              <w:t>Skipp, A and Hopwood, V (2017)</w:t>
            </w:r>
          </w:p>
          <w:p w:rsidR="530BD209" w:rsidP="01856FC5" w:rsidRDefault="530BD209" w14:paraId="27D2FB71" w14:textId="40A2862D">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r w:rsidRPr="01856FC5" w:rsidR="1DDFF40A">
              <w:rPr>
                <w:rFonts w:ascii="Calibri" w:hAnsi="Calibri" w:eastAsia="Calibri" w:cs="Calibri"/>
                <w:i w:val="0"/>
                <w:iCs w:val="0"/>
                <w:noProof w:val="0"/>
                <w:color w:val="000000" w:themeColor="text1" w:themeTint="FF" w:themeShade="FF"/>
                <w:sz w:val="20"/>
                <w:szCs w:val="20"/>
                <w:lang w:val="en-US"/>
              </w:rPr>
              <w:t>SEN support: Case studies from</w:t>
            </w:r>
          </w:p>
          <w:p w:rsidR="530BD209" w:rsidP="01856FC5" w:rsidRDefault="530BD209" w14:paraId="46F0A3DA" w14:textId="5647DCF2">
            <w:pPr>
              <w:spacing w:before="0" w:beforeAutospacing="off" w:after="0" w:afterAutospacing="off" w:line="216" w:lineRule="auto"/>
              <w:ind w:left="360" w:right="0" w:hanging="360"/>
              <w:jc w:val="left"/>
              <w:rPr>
                <w:rFonts w:ascii="Calibri" w:hAnsi="Calibri" w:eastAsia="Calibri" w:cs="Calibri"/>
                <w:i w:val="0"/>
                <w:iCs w:val="0"/>
                <w:noProof w:val="0"/>
                <w:color w:val="000000" w:themeColor="text1" w:themeTint="FF" w:themeShade="FF"/>
                <w:sz w:val="20"/>
                <w:szCs w:val="20"/>
                <w:lang w:val="en-US"/>
              </w:rPr>
            </w:pPr>
            <w:r w:rsidRPr="01856FC5" w:rsidR="1DDFF40A">
              <w:rPr>
                <w:rFonts w:ascii="Calibri" w:hAnsi="Calibri" w:eastAsia="Calibri" w:cs="Calibri"/>
                <w:i w:val="0"/>
                <w:iCs w:val="0"/>
                <w:noProof w:val="0"/>
                <w:color w:val="000000" w:themeColor="text1" w:themeTint="FF" w:themeShade="FF"/>
                <w:sz w:val="20"/>
                <w:szCs w:val="20"/>
                <w:lang w:val="en-US"/>
              </w:rPr>
              <w:t>schools and</w:t>
            </w:r>
            <w:r w:rsidRPr="01856FC5" w:rsidR="1C27AC8D">
              <w:rPr>
                <w:rFonts w:ascii="Calibri" w:hAnsi="Calibri" w:eastAsia="Calibri" w:cs="Calibri"/>
                <w:i w:val="0"/>
                <w:iCs w:val="0"/>
                <w:noProof w:val="0"/>
                <w:color w:val="000000" w:themeColor="text1" w:themeTint="FF" w:themeShade="FF"/>
                <w:sz w:val="20"/>
                <w:szCs w:val="20"/>
                <w:lang w:val="en-US"/>
              </w:rPr>
              <w:t xml:space="preserve"> colleges DFE </w:t>
            </w:r>
            <w:hyperlink r:id="R83be91379dc942d2">
              <w:r w:rsidRPr="01856FC5" w:rsidR="1C27AC8D">
                <w:rPr>
                  <w:rStyle w:val="Hyperlink"/>
                  <w:rFonts w:ascii="Calibri" w:hAnsi="Calibri" w:eastAsia="Calibri" w:cs="Calibri"/>
                  <w:i w:val="0"/>
                  <w:iCs w:val="0"/>
                  <w:noProof w:val="0"/>
                  <w:sz w:val="20"/>
                  <w:szCs w:val="20"/>
                  <w:lang w:val="en-US"/>
                </w:rPr>
                <w:t>link here</w:t>
              </w:r>
            </w:hyperlink>
          </w:p>
          <w:p w:rsidR="530BD209" w:rsidP="6ECFF748" w:rsidRDefault="530BD209" w14:paraId="704A390F" w14:textId="17BF0AB0">
            <w:pPr>
              <w:pStyle w:val="Normal"/>
              <w:spacing w:before="0" w:beforeAutospacing="off" w:line="259" w:lineRule="auto"/>
              <w:jc w:val="left"/>
              <w:rPr>
                <w:rFonts w:ascii="Calibri" w:hAnsi="Calibri" w:eastAsia="Calibri" w:cs="Calibri"/>
                <w:color w:val="000000" w:themeColor="text1" w:themeTint="FF" w:themeShade="FF"/>
                <w:sz w:val="20"/>
                <w:szCs w:val="20"/>
                <w:highlight w:val="yellow"/>
              </w:rPr>
            </w:pPr>
          </w:p>
        </w:tc>
        <w:tc>
          <w:tcPr>
            <w:tcW w:w="4354" w:type="dxa"/>
            <w:tcMar/>
          </w:tcPr>
          <w:p w:rsidR="530BD209" w:rsidP="6ECFF748" w:rsidRDefault="530BD209" w14:paraId="5158A2A4" w14:textId="3EF3BD32">
            <w:pPr>
              <w:pStyle w:val="Normal"/>
              <w:spacing w:before="0" w:beforeAutospacing="off" w:line="259" w:lineRule="auto"/>
              <w:jc w:val="left"/>
              <w:rPr>
                <w:rFonts w:ascii="Calibri" w:hAnsi="Calibri" w:eastAsia="Calibri" w:cs="Calibri"/>
                <w:noProof w:val="0"/>
                <w:sz w:val="20"/>
                <w:szCs w:val="20"/>
                <w:lang w:val="en-GB"/>
              </w:rPr>
            </w:pPr>
            <w:r w:rsidRPr="6ECFF748" w:rsidR="55C87823">
              <w:rPr>
                <w:rFonts w:ascii="Calibri" w:hAnsi="Calibri" w:eastAsia="Calibri" w:cs="Calibri"/>
                <w:noProof w:val="0"/>
                <w:sz w:val="20"/>
                <w:szCs w:val="20"/>
                <w:lang w:val="en-GB"/>
              </w:rPr>
              <w:t>Making use of formative assessment (S5b)</w:t>
            </w:r>
          </w:p>
          <w:p w:rsidR="530BD209" w:rsidP="6ECFF748" w:rsidRDefault="530BD209" w14:paraId="6D71B616" w14:textId="13F35857">
            <w:pPr>
              <w:pStyle w:val="Normal"/>
              <w:spacing w:before="0" w:beforeAutospacing="off" w:line="259" w:lineRule="auto"/>
              <w:jc w:val="left"/>
              <w:rPr>
                <w:rFonts w:ascii="Calibri" w:hAnsi="Calibri" w:eastAsia="Calibri" w:cs="Calibri"/>
                <w:noProof w:val="0"/>
                <w:sz w:val="20"/>
                <w:szCs w:val="20"/>
                <w:lang w:val="en-GB"/>
              </w:rPr>
            </w:pPr>
          </w:p>
          <w:p w:rsidR="530BD209" w:rsidP="01856FC5" w:rsidRDefault="530BD209" w14:paraId="508EB9D1" w14:textId="26DAF577">
            <w:pPr>
              <w:pStyle w:val="Normal"/>
              <w:spacing w:before="0" w:beforeAutospacing="off" w:line="259" w:lineRule="auto"/>
              <w:jc w:val="left"/>
              <w:rPr>
                <w:rFonts w:ascii="Calibri" w:hAnsi="Calibri" w:eastAsia="Calibri" w:cs="Calibri"/>
                <w:noProof w:val="0"/>
                <w:sz w:val="20"/>
                <w:szCs w:val="20"/>
                <w:lang w:val="en-US"/>
              </w:rPr>
            </w:pPr>
            <w:r w:rsidRPr="01856FC5" w:rsidR="6C51FF14">
              <w:rPr>
                <w:rFonts w:ascii="Calibri" w:hAnsi="Calibri" w:eastAsia="Calibri" w:cs="Calibri"/>
                <w:noProof w:val="0"/>
                <w:sz w:val="20"/>
                <w:szCs w:val="20"/>
                <w:lang w:val="en-US"/>
              </w:rPr>
              <w:t xml:space="preserve">Building in </w:t>
            </w:r>
            <w:r w:rsidRPr="01856FC5" w:rsidR="6C51FF14">
              <w:rPr>
                <w:rFonts w:ascii="Calibri" w:hAnsi="Calibri" w:eastAsia="Calibri" w:cs="Calibri"/>
                <w:noProof w:val="0"/>
                <w:sz w:val="20"/>
                <w:szCs w:val="20"/>
                <w:lang w:val="en-US"/>
              </w:rPr>
              <w:t>additional</w:t>
            </w:r>
            <w:r w:rsidRPr="01856FC5" w:rsidR="6C51FF14">
              <w:rPr>
                <w:rFonts w:ascii="Calibri" w:hAnsi="Calibri" w:eastAsia="Calibri" w:cs="Calibri"/>
                <w:noProof w:val="0"/>
                <w:sz w:val="20"/>
                <w:szCs w:val="20"/>
                <w:lang w:val="en-US"/>
              </w:rPr>
              <w:t xml:space="preserve"> practice or removing unnecessary expositions</w:t>
            </w:r>
            <w:r w:rsidRPr="01856FC5" w:rsidR="6C51FF14">
              <w:rPr>
                <w:rFonts w:ascii="Calibri" w:hAnsi="Calibri" w:eastAsia="Calibri" w:cs="Calibri"/>
                <w:noProof w:val="0"/>
                <w:sz w:val="20"/>
                <w:szCs w:val="20"/>
                <w:lang w:val="en-US"/>
              </w:rPr>
              <w:t xml:space="preserve">.  </w:t>
            </w:r>
            <w:r w:rsidRPr="01856FC5" w:rsidR="6C51FF14">
              <w:rPr>
                <w:rFonts w:ascii="Calibri" w:hAnsi="Calibri" w:eastAsia="Calibri" w:cs="Calibri"/>
                <w:noProof w:val="0"/>
                <w:sz w:val="20"/>
                <w:szCs w:val="20"/>
                <w:lang w:val="en-US"/>
              </w:rPr>
              <w:t>(S5</w:t>
            </w:r>
            <w:r w:rsidRPr="01856FC5" w:rsidR="6C51FF14">
              <w:rPr>
                <w:rFonts w:ascii="Calibri" w:hAnsi="Calibri" w:eastAsia="Calibri" w:cs="Calibri"/>
                <w:noProof w:val="0"/>
                <w:sz w:val="20"/>
                <w:szCs w:val="20"/>
                <w:lang w:val="en-US"/>
              </w:rPr>
              <w:t>m)</w:t>
            </w:r>
          </w:p>
          <w:p w:rsidR="530BD209" w:rsidP="6ECFF748" w:rsidRDefault="530BD209" w14:paraId="7B8D325A" w14:textId="2A0B59D5">
            <w:pPr>
              <w:pStyle w:val="Normal"/>
              <w:spacing w:before="0" w:beforeAutospacing="off" w:line="259" w:lineRule="auto"/>
              <w:jc w:val="left"/>
              <w:rPr>
                <w:rFonts w:ascii="Calibri" w:hAnsi="Calibri" w:eastAsia="Calibri" w:cs="Calibri"/>
                <w:noProof w:val="0"/>
                <w:sz w:val="20"/>
                <w:szCs w:val="20"/>
                <w:lang w:val="en-GB"/>
              </w:rPr>
            </w:pPr>
          </w:p>
          <w:p w:rsidR="530BD209" w:rsidP="6ECFF748" w:rsidRDefault="530BD209" w14:paraId="317761F0" w14:textId="0FCD5C63">
            <w:pPr>
              <w:pStyle w:val="Normal"/>
              <w:spacing w:before="0" w:beforeAutospacing="off" w:line="259" w:lineRule="auto"/>
              <w:jc w:val="left"/>
              <w:rPr>
                <w:rFonts w:ascii="Calibri" w:hAnsi="Calibri" w:eastAsia="Calibri" w:cs="Calibri"/>
                <w:noProof w:val="0"/>
                <w:sz w:val="20"/>
                <w:szCs w:val="20"/>
                <w:lang w:val="en-GB"/>
              </w:rPr>
            </w:pPr>
            <w:r w:rsidRPr="6ECFF748" w:rsidR="55C87823">
              <w:rPr>
                <w:rFonts w:ascii="Calibri" w:hAnsi="Calibri" w:eastAsia="Calibri" w:cs="Calibri"/>
                <w:noProof w:val="0"/>
                <w:sz w:val="20"/>
                <w:szCs w:val="20"/>
                <w:lang w:val="en-GB"/>
              </w:rPr>
              <w:t>Reframing questions to provide greater scaffolding or greater stretch. (S5n)</w:t>
            </w:r>
          </w:p>
        </w:tc>
      </w:tr>
      <w:tr w:rsidR="64EE0049" w:rsidTr="02CDDD57" w14:paraId="30BF4AC9" w14:textId="77777777">
        <w:trPr>
          <w:trHeight w:val="15"/>
        </w:trPr>
        <w:tc>
          <w:tcPr>
            <w:tcW w:w="810" w:type="dxa"/>
            <w:tcMar/>
          </w:tcPr>
          <w:p w:rsidR="64EE0049" w:rsidP="69A8E10D" w:rsidRDefault="64EE0049" w14:paraId="5EEC69AD" w14:textId="29A692A5">
            <w:pPr>
              <w:spacing w:line="259" w:lineRule="auto"/>
              <w:rPr>
                <w:rFonts w:eastAsiaTheme="minorEastAsia"/>
                <w:color w:val="000000" w:themeColor="text1"/>
                <w:sz w:val="20"/>
                <w:szCs w:val="20"/>
              </w:rPr>
            </w:pPr>
            <w:r w:rsidRPr="69A8E10D">
              <w:rPr>
                <w:rFonts w:eastAsiaTheme="minorEastAsia"/>
                <w:color w:val="000000" w:themeColor="text1"/>
                <w:sz w:val="20"/>
                <w:szCs w:val="20"/>
                <w:lang w:val="en-GB"/>
              </w:rPr>
              <w:t xml:space="preserve">Wed </w:t>
            </w:r>
          </w:p>
          <w:p w:rsidR="03F6FE48" w:rsidP="1295583B" w:rsidRDefault="03F6FE48" w14:paraId="0871D15F" w14:textId="725BE843">
            <w:pPr>
              <w:spacing w:line="259" w:lineRule="auto"/>
              <w:rPr>
                <w:rFonts w:eastAsia="" w:eastAsiaTheme="minorEastAsia"/>
                <w:color w:val="000000" w:themeColor="text1"/>
                <w:sz w:val="20"/>
                <w:szCs w:val="20"/>
                <w:lang w:val="en-GB"/>
              </w:rPr>
            </w:pPr>
            <w:r w:rsidRPr="1295583B" w:rsidR="28B15F1A">
              <w:rPr>
                <w:rFonts w:eastAsia="" w:eastAsiaTheme="minorEastAsia"/>
                <w:color w:val="000000" w:themeColor="text1" w:themeTint="FF" w:themeShade="FF"/>
                <w:sz w:val="20"/>
                <w:szCs w:val="20"/>
                <w:lang w:val="en-GB"/>
              </w:rPr>
              <w:t>23</w:t>
            </w:r>
            <w:r w:rsidRPr="1295583B" w:rsidR="14504F55">
              <w:rPr>
                <w:rFonts w:eastAsia="" w:eastAsiaTheme="minorEastAsia"/>
                <w:color w:val="000000" w:themeColor="text1" w:themeTint="FF" w:themeShade="FF"/>
                <w:sz w:val="20"/>
                <w:szCs w:val="20"/>
                <w:lang w:val="en-GB"/>
              </w:rPr>
              <w:t>/4</w:t>
            </w:r>
          </w:p>
          <w:p w:rsidR="64EE0049" w:rsidP="74D6CB2D" w:rsidRDefault="64EE0049" w14:paraId="5B523235" w14:textId="696896A5">
            <w:pPr>
              <w:spacing w:line="259" w:lineRule="auto"/>
              <w:rPr>
                <w:rFonts w:eastAsiaTheme="minorEastAsia"/>
                <w:color w:val="000000" w:themeColor="text1"/>
                <w:sz w:val="20"/>
                <w:szCs w:val="20"/>
              </w:rPr>
            </w:pPr>
          </w:p>
          <w:p w:rsidR="06CEBB43" w:rsidP="1295583B" w:rsidRDefault="06CEBB43" w14:paraId="33FDFF51" w14:textId="4EBBADA3">
            <w:pPr>
              <w:spacing w:line="259" w:lineRule="auto"/>
              <w:rPr>
                <w:rFonts w:eastAsia="" w:eastAsiaTheme="minorEastAsia"/>
                <w:color w:val="000000" w:themeColor="text1"/>
                <w:sz w:val="20"/>
                <w:szCs w:val="20"/>
                <w:lang w:val="en-GB"/>
              </w:rPr>
            </w:pPr>
            <w:r w:rsidRPr="530BD209" w:rsidR="4AC0106D">
              <w:rPr>
                <w:rFonts w:eastAsia="" w:eastAsiaTheme="minorEastAsia"/>
                <w:color w:val="000000" w:themeColor="text1" w:themeTint="FF" w:themeShade="FF"/>
                <w:sz w:val="20"/>
                <w:szCs w:val="20"/>
                <w:lang w:val="en-GB"/>
              </w:rPr>
              <w:t>3-4.30</w:t>
            </w:r>
          </w:p>
          <w:p w:rsidR="64EE0049" w:rsidP="74D6CB2D" w:rsidRDefault="64EE0049" w14:paraId="0A16D236" w14:textId="45B5F2AD">
            <w:pPr>
              <w:spacing w:line="259" w:lineRule="auto"/>
              <w:rPr>
                <w:rFonts w:eastAsiaTheme="minorEastAsia"/>
                <w:color w:val="000000" w:themeColor="text1"/>
                <w:sz w:val="20"/>
                <w:szCs w:val="20"/>
              </w:rPr>
            </w:pPr>
          </w:p>
          <w:p w:rsidR="64EE0049" w:rsidP="74D6CB2D" w:rsidRDefault="64EE0049" w14:paraId="040977B3" w14:textId="17991FD7">
            <w:pPr>
              <w:spacing w:line="259" w:lineRule="auto"/>
              <w:rPr>
                <w:rFonts w:eastAsiaTheme="minorEastAsia"/>
                <w:color w:val="000000" w:themeColor="text1"/>
                <w:sz w:val="20"/>
                <w:szCs w:val="20"/>
              </w:rPr>
            </w:pPr>
          </w:p>
        </w:tc>
        <w:tc>
          <w:tcPr>
            <w:tcW w:w="997" w:type="dxa"/>
            <w:tcMar/>
          </w:tcPr>
          <w:p w:rsidR="64EE0049" w:rsidP="1EA180DF" w:rsidRDefault="64EE0049" w14:paraId="249F2236" w14:textId="6FE87C60">
            <w:pPr>
              <w:pStyle w:val="Normal"/>
              <w:spacing w:line="259" w:lineRule="auto"/>
              <w:rPr>
                <w:rFonts w:eastAsia="" w:eastAsiaTheme="minorEastAsia"/>
                <w:sz w:val="20"/>
                <w:szCs w:val="20"/>
              </w:rPr>
            </w:pPr>
            <w:r w:rsidRPr="1EA180DF" w:rsidR="1FEAA8EC">
              <w:rPr>
                <w:rFonts w:eastAsia="" w:eastAsiaTheme="minorEastAsia"/>
                <w:sz w:val="20"/>
                <w:szCs w:val="20"/>
              </w:rPr>
              <w:t>Online</w:t>
            </w:r>
          </w:p>
          <w:p w:rsidR="64EE0049" w:rsidP="1EA180DF" w:rsidRDefault="64EE0049" w14:paraId="06C91205" w14:textId="054FDDC3">
            <w:pPr>
              <w:pStyle w:val="Normal"/>
              <w:spacing w:line="259" w:lineRule="auto"/>
              <w:rPr>
                <w:rFonts w:eastAsia="" w:eastAsiaTheme="minorEastAsia"/>
                <w:sz w:val="20"/>
                <w:szCs w:val="20"/>
              </w:rPr>
            </w:pPr>
          </w:p>
          <w:p w:rsidR="64EE0049" w:rsidP="1EA180DF" w:rsidRDefault="64EE0049" w14:paraId="0AC1922C" w14:textId="00607205">
            <w:pPr>
              <w:pStyle w:val="Normal"/>
              <w:spacing w:line="259" w:lineRule="auto"/>
              <w:rPr>
                <w:rFonts w:eastAsia="" w:eastAsiaTheme="minorEastAsia"/>
                <w:sz w:val="20"/>
                <w:szCs w:val="20"/>
              </w:rPr>
            </w:pPr>
            <w:r w:rsidRPr="02CDDD57" w:rsidR="08A93274">
              <w:rPr>
                <w:rFonts w:eastAsia="" w:eastAsiaTheme="minorEastAsia"/>
                <w:sz w:val="20"/>
                <w:szCs w:val="20"/>
              </w:rPr>
              <w:t>ST</w:t>
            </w:r>
          </w:p>
          <w:p w:rsidR="64EE0049" w:rsidP="02AE7E05" w:rsidRDefault="64EE0049" w14:paraId="3149F8C5" w14:textId="747803DB">
            <w:pPr>
              <w:pStyle w:val="Normal"/>
              <w:spacing w:line="259" w:lineRule="auto"/>
              <w:rPr>
                <w:rFonts w:eastAsia="" w:eastAsiaTheme="minorEastAsia"/>
                <w:sz w:val="20"/>
                <w:szCs w:val="20"/>
              </w:rPr>
            </w:pPr>
          </w:p>
        </w:tc>
        <w:tc>
          <w:tcPr>
            <w:tcW w:w="1594" w:type="dxa"/>
            <w:tcMar/>
          </w:tcPr>
          <w:p w:rsidR="64EE0049" w:rsidP="530BD209" w:rsidRDefault="64EE0049" w14:paraId="13C750BF" w14:textId="550ADB4B">
            <w:pPr>
              <w:pStyle w:val="Normal"/>
              <w:spacing w:line="259" w:lineRule="auto"/>
              <w:rPr>
                <w:rFonts w:eastAsia="" w:eastAsiaTheme="minorEastAsia"/>
                <w:sz w:val="20"/>
                <w:szCs w:val="20"/>
                <w:lang w:val="en-GB"/>
              </w:rPr>
            </w:pPr>
            <w:r w:rsidRPr="530BD209" w:rsidR="14F9170A">
              <w:rPr>
                <w:rFonts w:eastAsia="" w:eastAsiaTheme="minorEastAsia"/>
                <w:sz w:val="20"/>
                <w:szCs w:val="20"/>
                <w:lang w:val="en-GB"/>
              </w:rPr>
              <w:t xml:space="preserve">Supporting </w:t>
            </w:r>
            <w:r w:rsidRPr="530BD209" w:rsidR="14F9170A">
              <w:rPr>
                <w:rFonts w:eastAsia="" w:eastAsiaTheme="minorEastAsia"/>
                <w:sz w:val="20"/>
                <w:szCs w:val="20"/>
                <w:lang w:val="en-GB"/>
              </w:rPr>
              <w:t>individuals</w:t>
            </w:r>
            <w:r w:rsidRPr="530BD209" w:rsidR="14F9170A">
              <w:rPr>
                <w:rFonts w:eastAsia="" w:eastAsiaTheme="minorEastAsia"/>
                <w:sz w:val="20"/>
                <w:szCs w:val="20"/>
                <w:lang w:val="en-GB"/>
              </w:rPr>
              <w:t xml:space="preserve"> with </w:t>
            </w:r>
            <w:r w:rsidRPr="530BD209" w:rsidR="14F9170A">
              <w:rPr>
                <w:rFonts w:eastAsia="" w:eastAsiaTheme="minorEastAsia"/>
                <w:sz w:val="20"/>
                <w:szCs w:val="20"/>
                <w:lang w:val="en-GB"/>
              </w:rPr>
              <w:t>additional</w:t>
            </w:r>
            <w:r w:rsidRPr="530BD209" w:rsidR="14F9170A">
              <w:rPr>
                <w:rFonts w:eastAsia="" w:eastAsiaTheme="minorEastAsia"/>
                <w:sz w:val="20"/>
                <w:szCs w:val="20"/>
                <w:lang w:val="en-GB"/>
              </w:rPr>
              <w:t xml:space="preserve"> needs</w:t>
            </w:r>
          </w:p>
          <w:p w:rsidR="64EE0049" w:rsidP="530BD209" w:rsidRDefault="64EE0049" w14:paraId="56FD7C66" w14:textId="0A1F3E2F">
            <w:pPr>
              <w:pStyle w:val="Normal"/>
              <w:spacing w:line="259" w:lineRule="auto"/>
              <w:rPr>
                <w:rFonts w:eastAsia="" w:eastAsiaTheme="minorEastAsia"/>
                <w:sz w:val="20"/>
                <w:szCs w:val="20"/>
                <w:lang w:val="en-GB"/>
              </w:rPr>
            </w:pPr>
            <w:r w:rsidRPr="530BD209" w:rsidR="14F9170A">
              <w:rPr>
                <w:rFonts w:eastAsia="" w:eastAsiaTheme="minorEastAsia"/>
                <w:sz w:val="20"/>
                <w:szCs w:val="20"/>
                <w:lang w:val="en-GB"/>
              </w:rPr>
              <w:t>(EHCP’s)</w:t>
            </w:r>
          </w:p>
        </w:tc>
        <w:tc>
          <w:tcPr>
            <w:tcW w:w="2303" w:type="dxa"/>
            <w:tcMar/>
          </w:tcPr>
          <w:p w:rsidR="714EBD64" w:rsidP="6ECFF748" w:rsidRDefault="714EBD64" w14:paraId="02211C43" w14:textId="2818F41B">
            <w:pPr>
              <w:pStyle w:val="Normal"/>
              <w:spacing w:line="259" w:lineRule="auto"/>
            </w:pPr>
            <w:r w:rsidRPr="6ECFF748" w:rsidR="54FB872F">
              <w:rPr>
                <w:rFonts w:ascii="Calibri" w:hAnsi="Calibri" w:eastAsia="Calibri" w:cs="Calibri"/>
                <w:noProof w:val="0"/>
                <w:sz w:val="20"/>
                <w:szCs w:val="20"/>
                <w:lang w:val="en-GB"/>
              </w:rPr>
              <w:t xml:space="preserve">Pupils with SEND are likely to require </w:t>
            </w:r>
            <w:r w:rsidRPr="6ECFF748" w:rsidR="54FB872F">
              <w:rPr>
                <w:rFonts w:ascii="Calibri" w:hAnsi="Calibri" w:eastAsia="Calibri" w:cs="Calibri"/>
                <w:noProof w:val="0"/>
                <w:sz w:val="20"/>
                <w:szCs w:val="20"/>
                <w:lang w:val="en-GB"/>
              </w:rPr>
              <w:t>additional</w:t>
            </w:r>
            <w:r w:rsidRPr="6ECFF748" w:rsidR="54FB872F">
              <w:rPr>
                <w:rFonts w:ascii="Calibri" w:hAnsi="Calibri" w:eastAsia="Calibri" w:cs="Calibri"/>
                <w:noProof w:val="0"/>
                <w:sz w:val="20"/>
                <w:szCs w:val="20"/>
                <w:lang w:val="en-GB"/>
              </w:rPr>
              <w:t xml:space="preserve"> or adapted support; working closely with colleagues, parents/carers, and pupils to understand barriers to learning and </w:t>
            </w:r>
            <w:r w:rsidRPr="6ECFF748" w:rsidR="54FB872F">
              <w:rPr>
                <w:rFonts w:ascii="Calibri" w:hAnsi="Calibri" w:eastAsia="Calibri" w:cs="Calibri"/>
                <w:noProof w:val="0"/>
                <w:sz w:val="20"/>
                <w:szCs w:val="20"/>
                <w:lang w:val="en-GB"/>
              </w:rPr>
              <w:t>identify</w:t>
            </w:r>
            <w:r w:rsidRPr="6ECFF748" w:rsidR="54FB872F">
              <w:rPr>
                <w:rFonts w:ascii="Calibri" w:hAnsi="Calibri" w:eastAsia="Calibri" w:cs="Calibri"/>
                <w:noProof w:val="0"/>
                <w:sz w:val="20"/>
                <w:szCs w:val="20"/>
                <w:lang w:val="en-GB"/>
              </w:rPr>
              <w:t xml:space="preserve"> effective strategies is essential. (S57)</w:t>
            </w:r>
          </w:p>
          <w:p w:rsidR="714EBD64" w:rsidP="6ECFF748" w:rsidRDefault="714EBD64" w14:paraId="06CB5B5E" w14:textId="01514667">
            <w:pPr>
              <w:pStyle w:val="Normal"/>
              <w:spacing w:line="259" w:lineRule="auto"/>
              <w:rPr>
                <w:rFonts w:ascii="Calibri" w:hAnsi="Calibri" w:eastAsia="Calibri" w:cs="Calibri"/>
                <w:noProof w:val="0"/>
                <w:sz w:val="20"/>
                <w:szCs w:val="20"/>
                <w:lang w:val="en-GB"/>
              </w:rPr>
            </w:pPr>
          </w:p>
          <w:p w:rsidR="714EBD64" w:rsidP="6ECFF748" w:rsidRDefault="714EBD64" w14:paraId="64E976B1" w14:textId="785DDB22">
            <w:pPr>
              <w:pStyle w:val="Normal"/>
              <w:spacing w:line="259" w:lineRule="auto"/>
            </w:pPr>
            <w:r w:rsidRPr="6ECFF748" w:rsidR="54FB872F">
              <w:rPr>
                <w:rFonts w:ascii="Calibri" w:hAnsi="Calibri" w:eastAsia="Calibri" w:cs="Calibri"/>
                <w:noProof w:val="0"/>
                <w:sz w:val="20"/>
                <w:szCs w:val="20"/>
                <w:lang w:val="en-GB"/>
              </w:rPr>
              <w:t>High quality teaching for all pupils, including those with SEND, is based on strategies which are often already practised by teachers, and which can be developed through training and support. (S58)</w:t>
            </w:r>
          </w:p>
        </w:tc>
        <w:tc>
          <w:tcPr>
            <w:tcW w:w="1515" w:type="dxa"/>
            <w:tcMar/>
          </w:tcPr>
          <w:p w:rsidR="714EBD64" w:rsidP="01856FC5" w:rsidRDefault="714EBD64" w14:paraId="4F58CCBE" w14:textId="7315776A">
            <w:pPr>
              <w:pStyle w:val="Normal"/>
              <w:spacing w:line="259" w:lineRule="auto"/>
              <w:rPr>
                <w:rFonts w:ascii="Calibri" w:hAnsi="Calibri" w:eastAsia="Calibri" w:cs="Calibri"/>
                <w:color w:val="000000" w:themeColor="text1" w:themeTint="FF" w:themeShade="FF"/>
                <w:sz w:val="20"/>
                <w:szCs w:val="20"/>
              </w:rPr>
            </w:pPr>
            <w:r w:rsidRPr="01856FC5" w:rsidR="7F3B0E4F">
              <w:rPr>
                <w:rFonts w:ascii="Calibri" w:hAnsi="Calibri" w:eastAsia="Calibri" w:cs="Calibri"/>
                <w:color w:val="000000" w:themeColor="text1" w:themeTint="FF" w:themeShade="FF"/>
                <w:sz w:val="20"/>
                <w:szCs w:val="20"/>
              </w:rPr>
              <w:t>Profess Behaviours</w:t>
            </w:r>
          </w:p>
          <w:p w:rsidR="714EBD64" w:rsidP="01856FC5" w:rsidRDefault="714EBD64" w14:paraId="6057F33A" w14:textId="143C9F89">
            <w:pPr>
              <w:pStyle w:val="Normal"/>
              <w:spacing w:line="259" w:lineRule="auto"/>
              <w:rPr>
                <w:rFonts w:ascii="Calibri" w:hAnsi="Calibri" w:eastAsia="Calibri" w:cs="Calibri"/>
                <w:color w:val="000000" w:themeColor="text1" w:themeTint="FF" w:themeShade="FF"/>
                <w:sz w:val="20"/>
                <w:szCs w:val="20"/>
              </w:rPr>
            </w:pPr>
          </w:p>
          <w:p w:rsidR="714EBD64" w:rsidP="01856FC5" w:rsidRDefault="714EBD64" w14:paraId="48ACA9F4" w14:textId="357BA440">
            <w:pPr>
              <w:pStyle w:val="Normal"/>
              <w:spacing w:line="259" w:lineRule="auto"/>
              <w:rPr>
                <w:rFonts w:ascii="Calibri" w:hAnsi="Calibri" w:eastAsia="Calibri" w:cs="Calibri"/>
                <w:color w:val="000000" w:themeColor="text1" w:themeTint="FF" w:themeShade="FF"/>
                <w:sz w:val="20"/>
                <w:szCs w:val="20"/>
              </w:rPr>
            </w:pPr>
            <w:r w:rsidRPr="01856FC5" w:rsidR="7F3B0E4F">
              <w:rPr>
                <w:rFonts w:ascii="Calibri" w:hAnsi="Calibri" w:eastAsia="Calibri" w:cs="Calibri"/>
                <w:color w:val="000000" w:themeColor="text1" w:themeTint="FF" w:themeShade="FF"/>
                <w:sz w:val="20"/>
                <w:szCs w:val="20"/>
              </w:rPr>
              <w:t>Being a proff</w:t>
            </w:r>
          </w:p>
          <w:p w:rsidR="714EBD64" w:rsidP="01856FC5" w:rsidRDefault="714EBD64" w14:paraId="4B5E10B9" w14:textId="7B4BA033">
            <w:pPr>
              <w:pStyle w:val="Normal"/>
              <w:spacing w:line="259" w:lineRule="auto"/>
              <w:rPr>
                <w:rFonts w:ascii="Calibri" w:hAnsi="Calibri" w:eastAsia="Calibri" w:cs="Calibri"/>
                <w:color w:val="000000" w:themeColor="text1" w:themeTint="FF" w:themeShade="FF"/>
                <w:sz w:val="20"/>
                <w:szCs w:val="20"/>
              </w:rPr>
            </w:pPr>
          </w:p>
          <w:p w:rsidR="714EBD64" w:rsidP="01856FC5" w:rsidRDefault="714EBD64" w14:paraId="69E0C3B0" w14:textId="75E7877D">
            <w:pPr>
              <w:pStyle w:val="Normal"/>
              <w:spacing w:line="259" w:lineRule="auto"/>
              <w:rPr>
                <w:rFonts w:ascii="Calibri" w:hAnsi="Calibri" w:eastAsia="Calibri" w:cs="Calibri"/>
                <w:color w:val="000000" w:themeColor="text1" w:themeTint="FF" w:themeShade="FF"/>
                <w:sz w:val="20"/>
                <w:szCs w:val="20"/>
              </w:rPr>
            </w:pPr>
            <w:r w:rsidRPr="01856FC5" w:rsidR="7F3B0E4F">
              <w:rPr>
                <w:rFonts w:ascii="Calibri" w:hAnsi="Calibri" w:eastAsia="Calibri" w:cs="Calibri"/>
                <w:color w:val="000000" w:themeColor="text1" w:themeTint="FF" w:themeShade="FF"/>
                <w:sz w:val="20"/>
                <w:szCs w:val="20"/>
              </w:rPr>
              <w:t>Relationships/ partnerships</w:t>
            </w:r>
          </w:p>
          <w:p w:rsidR="714EBD64" w:rsidP="714EBD64" w:rsidRDefault="714EBD64" w14:paraId="2A4037F8" w14:textId="59D75F1C">
            <w:pPr>
              <w:spacing w:line="259" w:lineRule="auto"/>
              <w:rPr>
                <w:rFonts w:ascii="Calibri" w:hAnsi="Calibri" w:eastAsia="Calibri" w:cs="Calibri"/>
                <w:color w:val="000000" w:themeColor="text1"/>
                <w:sz w:val="20"/>
                <w:szCs w:val="20"/>
              </w:rPr>
            </w:pPr>
          </w:p>
        </w:tc>
        <w:tc>
          <w:tcPr>
            <w:tcW w:w="2981" w:type="dxa"/>
            <w:tcMar/>
          </w:tcPr>
          <w:p w:rsidR="714EBD64" w:rsidP="01856FC5" w:rsidRDefault="714EBD64" w14:paraId="6142C0FB" w14:textId="4BE84C4C">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47CC8EE3">
              <w:rPr>
                <w:rFonts w:ascii="Calibri" w:hAnsi="Calibri" w:eastAsia="Calibri" w:cs="Calibri"/>
                <w:noProof w:val="0"/>
                <w:color w:val="000000" w:themeColor="text1" w:themeTint="FF" w:themeShade="FF"/>
                <w:sz w:val="20"/>
                <w:szCs w:val="20"/>
                <w:lang w:val="en-US"/>
              </w:rPr>
              <w:t>Webster, R. and Blatchford, P.</w:t>
            </w:r>
          </w:p>
          <w:p w:rsidR="714EBD64" w:rsidP="01856FC5" w:rsidRDefault="714EBD64" w14:paraId="638C0583" w14:textId="7FA68AC7">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47CC8EE3">
              <w:rPr>
                <w:rFonts w:ascii="Calibri" w:hAnsi="Calibri" w:eastAsia="Calibri" w:cs="Calibri"/>
                <w:noProof w:val="0"/>
                <w:color w:val="000000" w:themeColor="text1" w:themeTint="FF" w:themeShade="FF"/>
                <w:sz w:val="20"/>
                <w:szCs w:val="20"/>
                <w:lang w:val="en-US"/>
              </w:rPr>
              <w:t>(2017) ‘The Special Educational</w:t>
            </w:r>
          </w:p>
          <w:p w:rsidR="714EBD64" w:rsidP="01856FC5" w:rsidRDefault="714EBD64" w14:paraId="6EB46B21" w14:textId="7F77413C">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47CC8EE3">
              <w:rPr>
                <w:rFonts w:ascii="Calibri" w:hAnsi="Calibri" w:eastAsia="Calibri" w:cs="Calibri"/>
                <w:noProof w:val="0"/>
                <w:color w:val="000000" w:themeColor="text1" w:themeTint="FF" w:themeShade="FF"/>
                <w:sz w:val="20"/>
                <w:szCs w:val="20"/>
                <w:lang w:val="en-US"/>
              </w:rPr>
              <w:t>Needs in Secondary Education</w:t>
            </w:r>
          </w:p>
          <w:p w:rsidR="714EBD64" w:rsidP="01856FC5" w:rsidRDefault="714EBD64" w14:paraId="1AD9264D" w14:textId="7780B5A8">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47CC8EE3">
              <w:rPr>
                <w:rFonts w:ascii="Calibri" w:hAnsi="Calibri" w:eastAsia="Calibri" w:cs="Calibri"/>
                <w:noProof w:val="0"/>
                <w:color w:val="000000" w:themeColor="text1" w:themeTint="FF" w:themeShade="FF"/>
                <w:sz w:val="20"/>
                <w:szCs w:val="20"/>
                <w:lang w:val="en-US"/>
              </w:rPr>
              <w:t>(SENSE) Study</w:t>
            </w:r>
            <w:r w:rsidRPr="01856FC5" w:rsidR="47CC8EE3">
              <w:rPr>
                <w:rFonts w:ascii="Calibri" w:hAnsi="Calibri" w:eastAsia="Calibri" w:cs="Calibri"/>
                <w:noProof w:val="0"/>
                <w:color w:val="000000" w:themeColor="text1" w:themeTint="FF" w:themeShade="FF"/>
                <w:sz w:val="20"/>
                <w:szCs w:val="20"/>
                <w:lang w:val="en-US"/>
              </w:rPr>
              <w:t>’.</w:t>
            </w:r>
            <w:r w:rsidRPr="01856FC5" w:rsidR="47CC8EE3">
              <w:rPr>
                <w:rFonts w:ascii="Calibri" w:hAnsi="Calibri" w:eastAsia="Calibri" w:cs="Calibri"/>
                <w:noProof w:val="0"/>
                <w:color w:val="000000" w:themeColor="text1" w:themeTint="FF" w:themeShade="FF"/>
                <w:sz w:val="20"/>
                <w:szCs w:val="20"/>
                <w:lang w:val="en-US"/>
              </w:rPr>
              <w:t xml:space="preserve"> Available at:</w:t>
            </w:r>
          </w:p>
          <w:p w:rsidR="714EBD64" w:rsidP="01856FC5" w:rsidRDefault="714EBD64" w14:paraId="335D5A8A" w14:textId="7EA54571">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hyperlink r:id="R70cf5c3ddf9c4332">
              <w:r w:rsidRPr="01856FC5" w:rsidR="47CC8EE3">
                <w:rPr>
                  <w:rStyle w:val="Hyperlink"/>
                  <w:rFonts w:ascii="Calibri" w:hAnsi="Calibri" w:eastAsia="Calibri" w:cs="Calibri"/>
                  <w:noProof w:val="0"/>
                  <w:sz w:val="20"/>
                  <w:szCs w:val="20"/>
                  <w:lang w:val="en-US"/>
                </w:rPr>
                <w:t>http://maximisingtas.co.uk/asses/content/</w:t>
              </w:r>
            </w:hyperlink>
            <w:r w:rsidRPr="01856FC5" w:rsidR="47CC8EE3">
              <w:rPr>
                <w:rFonts w:ascii="Calibri" w:hAnsi="Calibri" w:eastAsia="Calibri" w:cs="Calibri"/>
                <w:noProof w:val="0"/>
                <w:color w:val="000000" w:themeColor="text1" w:themeTint="FF" w:themeShade="FF"/>
                <w:sz w:val="20"/>
                <w:szCs w:val="20"/>
                <w:lang w:val="en-US"/>
              </w:rPr>
              <w:t xml:space="preserve"> sense-final</w:t>
            </w:r>
          </w:p>
          <w:p w:rsidR="714EBD64" w:rsidP="01856FC5" w:rsidRDefault="714EBD64" w14:paraId="0F27BE49" w14:textId="34E1A658">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r w:rsidRPr="01856FC5" w:rsidR="47CC8EE3">
              <w:rPr>
                <w:rFonts w:ascii="Calibri" w:hAnsi="Calibri" w:eastAsia="Calibri" w:cs="Calibri"/>
                <w:noProof w:val="0"/>
                <w:color w:val="000000" w:themeColor="text1" w:themeTint="FF" w:themeShade="FF"/>
                <w:sz w:val="20"/>
                <w:szCs w:val="20"/>
                <w:lang w:val="en-US"/>
              </w:rPr>
              <w:t>report.pdf</w:t>
            </w:r>
          </w:p>
          <w:p w:rsidR="714EBD64" w:rsidP="01856FC5" w:rsidRDefault="714EBD64" w14:paraId="09BAF921" w14:textId="5E445F6C">
            <w:pPr>
              <w:spacing w:before="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p>
          <w:p w:rsidR="714EBD64" w:rsidP="01856FC5" w:rsidRDefault="714EBD64" w14:paraId="5BDB0ACF" w14:textId="2F861D84">
            <w:pPr>
              <w:spacing w:before="0" w:beforeAutospacing="off" w:after="0" w:afterAutospacing="off" w:line="216" w:lineRule="auto"/>
              <w:ind w:left="360" w:right="0" w:hanging="360"/>
              <w:jc w:val="left"/>
              <w:rPr>
                <w:sz w:val="20"/>
                <w:szCs w:val="20"/>
              </w:rPr>
            </w:pPr>
            <w:r w:rsidRPr="01856FC5" w:rsidR="47CC8EE3">
              <w:rPr>
                <w:rFonts w:ascii="Calibri" w:hAnsi="Calibri" w:eastAsia="Calibri" w:cs="Calibri"/>
                <w:noProof w:val="0"/>
                <w:color w:val="000000" w:themeColor="text1" w:themeTint="FF" w:themeShade="FF"/>
                <w:sz w:val="20"/>
                <w:szCs w:val="20"/>
                <w:lang w:val="en-US"/>
              </w:rPr>
              <w:t>https://nasen.org.uk/uploads/asets/08ab8e82-ec23-4d2c-9ab5bd6b8d38736b/National-SENCO-Workload-Survey-Report-Jan-2020.pdf</w:t>
            </w:r>
          </w:p>
          <w:p w:rsidR="714EBD64" w:rsidP="6ECFF748" w:rsidRDefault="714EBD64" w14:paraId="61AF2076" w14:textId="159D348E">
            <w:pPr>
              <w:spacing w:before="200" w:beforeAutospacing="off" w:after="0" w:afterAutospacing="off" w:line="216" w:lineRule="auto"/>
              <w:ind w:left="360" w:right="0" w:hanging="360"/>
              <w:jc w:val="left"/>
              <w:rPr>
                <w:rFonts w:ascii="Calibri" w:hAnsi="Calibri" w:eastAsia="Calibri" w:cs="Calibri"/>
                <w:noProof w:val="0"/>
                <w:color w:val="000000" w:themeColor="text1" w:themeTint="FF" w:themeShade="FF"/>
                <w:sz w:val="20"/>
                <w:szCs w:val="20"/>
                <w:lang w:val="en-US"/>
              </w:rPr>
            </w:pPr>
          </w:p>
          <w:p w:rsidR="714EBD64" w:rsidP="714EBD64" w:rsidRDefault="714EBD64" w14:paraId="5229C0FB" w14:textId="77581D78">
            <w:pPr>
              <w:spacing w:line="259" w:lineRule="auto"/>
              <w:rPr>
                <w:rFonts w:ascii="Calibri" w:hAnsi="Calibri" w:eastAsia="Calibri" w:cs="Calibri"/>
                <w:color w:val="000000" w:themeColor="text1"/>
                <w:sz w:val="20"/>
                <w:szCs w:val="20"/>
              </w:rPr>
            </w:pPr>
          </w:p>
        </w:tc>
        <w:tc>
          <w:tcPr>
            <w:tcW w:w="4354" w:type="dxa"/>
            <w:tcMar/>
          </w:tcPr>
          <w:p w:rsidR="714EBD64" w:rsidP="6ECFF748" w:rsidRDefault="714EBD64" w14:paraId="498F4F7A" w14:textId="235995CD">
            <w:pPr>
              <w:pStyle w:val="Normal"/>
              <w:spacing w:line="259" w:lineRule="auto"/>
              <w:rPr>
                <w:rFonts w:ascii="Calibri" w:hAnsi="Calibri" w:eastAsia="Calibri" w:cs="Calibri"/>
                <w:noProof w:val="0"/>
                <w:sz w:val="20"/>
                <w:szCs w:val="20"/>
                <w:lang w:val="en-GB"/>
              </w:rPr>
            </w:pPr>
            <w:r w:rsidRPr="6ECFF748" w:rsidR="6009D16E">
              <w:rPr>
                <w:rFonts w:ascii="Calibri" w:hAnsi="Calibri" w:eastAsia="Calibri" w:cs="Calibri"/>
                <w:noProof w:val="0"/>
                <w:sz w:val="20"/>
                <w:szCs w:val="20"/>
                <w:lang w:val="en-GB"/>
              </w:rPr>
              <w:t>Working closely with the Special Educational Needs Co-ordinator (SENCO) and other SEND specialists or expert colleagues. (S5c)</w:t>
            </w:r>
          </w:p>
          <w:p w:rsidR="714EBD64" w:rsidP="6ECFF748" w:rsidRDefault="714EBD64" w14:paraId="5B190296" w14:textId="78AC42D1">
            <w:pPr>
              <w:pStyle w:val="Normal"/>
              <w:spacing w:line="259" w:lineRule="auto"/>
              <w:rPr>
                <w:rFonts w:ascii="Calibri" w:hAnsi="Calibri" w:eastAsia="Calibri" w:cs="Calibri"/>
                <w:noProof w:val="0"/>
                <w:sz w:val="20"/>
                <w:szCs w:val="20"/>
                <w:lang w:val="en-GB"/>
              </w:rPr>
            </w:pPr>
          </w:p>
          <w:p w:rsidR="714EBD64" w:rsidP="6ECFF748" w:rsidRDefault="714EBD64" w14:paraId="45762936" w14:textId="1FC2AEDB">
            <w:pPr>
              <w:pStyle w:val="Normal"/>
              <w:spacing w:line="259" w:lineRule="auto"/>
              <w:rPr>
                <w:rFonts w:ascii="Calibri" w:hAnsi="Calibri" w:eastAsia="Calibri" w:cs="Calibri"/>
                <w:noProof w:val="0"/>
                <w:sz w:val="20"/>
                <w:szCs w:val="20"/>
                <w:lang w:val="en-GB"/>
              </w:rPr>
            </w:pPr>
            <w:r w:rsidRPr="6ECFF748" w:rsidR="6009D16E">
              <w:rPr>
                <w:rFonts w:ascii="Calibri" w:hAnsi="Calibri" w:eastAsia="Calibri" w:cs="Calibri"/>
                <w:noProof w:val="0"/>
                <w:sz w:val="20"/>
                <w:szCs w:val="20"/>
                <w:lang w:val="en-GB"/>
              </w:rPr>
              <w:t>Utilising existing opportunities to engage with parents and carers to better understand pupils’ individual needs (e.g. meetings with parents) (S5f)</w:t>
            </w:r>
          </w:p>
        </w:tc>
      </w:tr>
      <w:tr w:rsidR="64EE0049" w:rsidTr="02CDDD57" w14:paraId="720F272F" w14:textId="77777777">
        <w:trPr>
          <w:trHeight w:val="15"/>
        </w:trPr>
        <w:tc>
          <w:tcPr>
            <w:tcW w:w="810" w:type="dxa"/>
            <w:shd w:val="clear" w:color="auto" w:fill="D9D9D9" w:themeFill="background1" w:themeFillShade="D9"/>
            <w:tcMar/>
          </w:tcPr>
          <w:p w:rsidR="64EE0049" w:rsidP="74D6CB2D" w:rsidRDefault="2E2B83D0" w14:paraId="00BA1481" w14:textId="34BEF985">
            <w:pPr>
              <w:spacing w:line="259" w:lineRule="auto"/>
              <w:rPr>
                <w:rFonts w:eastAsiaTheme="minorEastAsia"/>
                <w:color w:val="000000" w:themeColor="text1"/>
                <w:sz w:val="20"/>
                <w:szCs w:val="20"/>
              </w:rPr>
            </w:pPr>
            <w:r w:rsidRPr="74D6CB2D">
              <w:rPr>
                <w:rFonts w:eastAsiaTheme="minorEastAsia"/>
                <w:color w:val="000000" w:themeColor="text1"/>
                <w:sz w:val="20"/>
                <w:szCs w:val="20"/>
                <w:lang w:val="en-GB"/>
              </w:rPr>
              <w:t xml:space="preserve">Wed </w:t>
            </w:r>
          </w:p>
          <w:p w:rsidR="64EE0049" w:rsidP="1295583B" w:rsidRDefault="13F059B5" w14:paraId="5FFBD378" w14:textId="6B65953F">
            <w:pPr>
              <w:spacing w:line="259" w:lineRule="auto"/>
              <w:rPr>
                <w:rFonts w:eastAsia="" w:eastAsiaTheme="minorEastAsia"/>
                <w:color w:val="000000" w:themeColor="text1"/>
                <w:sz w:val="20"/>
                <w:szCs w:val="20"/>
                <w:lang w:val="en-GB"/>
              </w:rPr>
            </w:pPr>
            <w:r w:rsidRPr="1295583B" w:rsidR="4C8B1B26">
              <w:rPr>
                <w:rFonts w:eastAsia="" w:eastAsiaTheme="minorEastAsia"/>
                <w:color w:val="000000" w:themeColor="text1" w:themeTint="FF" w:themeShade="FF"/>
                <w:sz w:val="20"/>
                <w:szCs w:val="20"/>
                <w:lang w:val="en-GB"/>
              </w:rPr>
              <w:t>30/4</w:t>
            </w:r>
          </w:p>
          <w:p w:rsidR="64EE0049" w:rsidP="69A8E10D" w:rsidRDefault="2139586F" w14:paraId="1946990A" w14:textId="0642E9C0">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1-2.</w:t>
            </w:r>
            <w:r w:rsidRPr="1C8356F7" w:rsidR="705C72F2">
              <w:rPr>
                <w:rFonts w:eastAsiaTheme="minorEastAsia"/>
                <w:color w:val="000000" w:themeColor="text1"/>
                <w:sz w:val="20"/>
                <w:szCs w:val="20"/>
                <w:lang w:val="en-GB"/>
              </w:rPr>
              <w:t>30</w:t>
            </w:r>
          </w:p>
          <w:p w:rsidR="1C8356F7" w:rsidP="1C8356F7" w:rsidRDefault="1C8356F7" w14:paraId="68DE6E58" w14:textId="69B3BA0D">
            <w:pPr>
              <w:spacing w:line="259" w:lineRule="auto"/>
              <w:rPr>
                <w:rFonts w:eastAsiaTheme="minorEastAsia"/>
                <w:color w:val="000000" w:themeColor="text1"/>
                <w:sz w:val="20"/>
                <w:szCs w:val="20"/>
                <w:lang w:val="en-GB"/>
              </w:rPr>
            </w:pPr>
          </w:p>
          <w:p w:rsidR="64EE0049" w:rsidP="01856FC5" w:rsidRDefault="002D19FD" w14:paraId="57F46F81" w14:textId="7FA6E42F">
            <w:pPr>
              <w:spacing w:line="259" w:lineRule="auto"/>
              <w:rPr>
                <w:rFonts w:ascii="Calibri" w:hAnsi="Calibri" w:eastAsia="Calibri" w:cs="Calibri"/>
                <w:noProof w:val="0"/>
                <w:sz w:val="20"/>
                <w:szCs w:val="20"/>
                <w:lang w:val="en-GB"/>
              </w:rPr>
            </w:pPr>
            <w:r w:rsidRPr="01856FC5" w:rsidR="2E73D01B">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64EE0049" w:rsidP="1295583B" w:rsidRDefault="002D19FD" w14:paraId="7CC5083A" w14:textId="36DA78B5">
            <w:pPr>
              <w:spacing w:line="259" w:lineRule="auto"/>
              <w:rPr>
                <w:rFonts w:eastAsia="" w:eastAsiaTheme="minorEastAsia"/>
                <w:sz w:val="20"/>
                <w:szCs w:val="20"/>
                <w:lang w:val="en-GB"/>
              </w:rPr>
            </w:pPr>
          </w:p>
          <w:p w:rsidR="64EE0049" w:rsidP="06CEBB43" w:rsidRDefault="64EE0049" w14:paraId="0DED40D8" w14:textId="5ACC56BA">
            <w:pPr>
              <w:spacing w:line="259" w:lineRule="auto"/>
              <w:rPr>
                <w:rFonts w:eastAsiaTheme="minorEastAsia"/>
                <w:color w:val="000000" w:themeColor="text1"/>
                <w:sz w:val="20"/>
                <w:szCs w:val="20"/>
                <w:lang w:val="en-GB"/>
              </w:rPr>
            </w:pPr>
          </w:p>
        </w:tc>
        <w:tc>
          <w:tcPr>
            <w:tcW w:w="997" w:type="dxa"/>
            <w:shd w:val="clear" w:color="auto" w:fill="D9D9D9" w:themeFill="background1" w:themeFillShade="D9"/>
            <w:tcMar/>
          </w:tcPr>
          <w:p w:rsidR="1EA180DF" w:rsidP="1EA180DF" w:rsidRDefault="1EA180DF" w14:paraId="502D4782" w14:textId="3A47C3FE">
            <w:pPr>
              <w:pStyle w:val="Normal"/>
              <w:spacing w:line="259" w:lineRule="auto"/>
              <w:rPr>
                <w:rFonts w:eastAsia="" w:eastAsiaTheme="minorEastAsia"/>
                <w:sz w:val="20"/>
                <w:szCs w:val="20"/>
                <w:lang w:val="en-GB"/>
              </w:rPr>
            </w:pPr>
            <w:r w:rsidRPr="1EA180DF" w:rsidR="1EA180DF">
              <w:rPr>
                <w:rFonts w:eastAsia="" w:eastAsiaTheme="minorEastAsia"/>
                <w:sz w:val="20"/>
                <w:szCs w:val="20"/>
                <w:lang w:val="en-GB"/>
              </w:rPr>
              <w:t>RM</w:t>
            </w:r>
          </w:p>
          <w:p w:rsidR="1EA180DF" w:rsidP="1EA180DF" w:rsidRDefault="1EA180DF" w14:paraId="491D2B2A" w14:textId="60E74B2D">
            <w:pPr>
              <w:spacing w:line="259" w:lineRule="auto"/>
              <w:rPr>
                <w:rFonts w:eastAsia="" w:eastAsiaTheme="minorEastAsia"/>
                <w:sz w:val="20"/>
                <w:szCs w:val="20"/>
                <w:lang w:val="en-GB"/>
              </w:rPr>
            </w:pPr>
          </w:p>
        </w:tc>
        <w:tc>
          <w:tcPr>
            <w:tcW w:w="1594" w:type="dxa"/>
            <w:shd w:val="clear" w:color="auto" w:fill="D9D9D9" w:themeFill="background1" w:themeFillShade="D9"/>
            <w:tcMar/>
          </w:tcPr>
          <w:p w:rsidR="1EA180DF" w:rsidP="1EA180DF" w:rsidRDefault="1EA180DF" w14:paraId="1E7AB6E0" w14:textId="64E0A7E0">
            <w:pPr>
              <w:spacing w:line="259" w:lineRule="auto"/>
              <w:rPr>
                <w:rFonts w:eastAsia="" w:eastAsiaTheme="minorEastAsia"/>
                <w:sz w:val="20"/>
                <w:szCs w:val="20"/>
                <w:lang w:val="en-GB"/>
              </w:rPr>
            </w:pPr>
            <w:r w:rsidRPr="530BD209" w:rsidR="3904BCEF">
              <w:rPr>
                <w:rFonts w:eastAsia="" w:eastAsiaTheme="minorEastAsia"/>
                <w:sz w:val="20"/>
                <w:szCs w:val="20"/>
                <w:lang w:val="en-GB"/>
              </w:rPr>
              <w:t>Progress review meetings</w:t>
            </w:r>
          </w:p>
        </w:tc>
        <w:tc>
          <w:tcPr>
            <w:tcW w:w="2303" w:type="dxa"/>
            <w:shd w:val="clear" w:color="auto" w:fill="D9D9D9" w:themeFill="background1" w:themeFillShade="D9"/>
            <w:tcMar/>
          </w:tcPr>
          <w:p w:rsidR="1EA180DF" w:rsidP="6ECFF748" w:rsidRDefault="1EA180DF" w14:paraId="3B81053C" w14:textId="73F8849B">
            <w:pPr>
              <w:pStyle w:val="Normal"/>
              <w:spacing w:line="259" w:lineRule="auto"/>
            </w:pPr>
            <w:r w:rsidRPr="6ECFF748" w:rsidR="0120BCF6">
              <w:rPr>
                <w:rFonts w:ascii="Calibri" w:hAnsi="Calibri" w:eastAsia="Calibri" w:cs="Calibri"/>
                <w:noProof w:val="0"/>
                <w:sz w:val="20"/>
                <w:szCs w:val="20"/>
                <w:lang w:val="en-US"/>
              </w:rPr>
              <w:t>Reflective practice, supported by feedback from and observation of experienced colleagues, professional debate, and learning from educational research, is also likely to support improvement. (S82)</w:t>
            </w:r>
          </w:p>
        </w:tc>
        <w:tc>
          <w:tcPr>
            <w:tcW w:w="1515" w:type="dxa"/>
            <w:shd w:val="clear" w:color="auto" w:fill="D9D9D9" w:themeFill="background1" w:themeFillShade="D9"/>
            <w:tcMar/>
          </w:tcPr>
          <w:p w:rsidR="714EBD64" w:rsidP="6ECFF748" w:rsidRDefault="714EBD64" w14:paraId="1B2C0DDF" w14:textId="3F9CEEE2">
            <w:pPr>
              <w:spacing w:line="259" w:lineRule="auto"/>
              <w:rPr>
                <w:rFonts w:ascii="Calibri" w:hAnsi="Calibri" w:eastAsia="Calibri" w:cs="Calibri"/>
                <w:b w:val="1"/>
                <w:bCs w:val="1"/>
                <w:color w:val="000000" w:themeColor="text1" w:themeTint="FF" w:themeShade="FF"/>
                <w:sz w:val="20"/>
                <w:szCs w:val="20"/>
              </w:rPr>
            </w:pPr>
            <w:r w:rsidRPr="6ECFF748" w:rsidR="0120BCF6">
              <w:rPr>
                <w:rFonts w:ascii="Calibri" w:hAnsi="Calibri" w:eastAsia="Calibri" w:cs="Calibri"/>
                <w:b w:val="1"/>
                <w:bCs w:val="1"/>
                <w:color w:val="000000" w:themeColor="text1" w:themeTint="FF" w:themeShade="FF"/>
                <w:sz w:val="20"/>
                <w:szCs w:val="20"/>
              </w:rPr>
              <w:t>Assessment</w:t>
            </w:r>
          </w:p>
          <w:p w:rsidR="714EBD64" w:rsidP="6ECFF748" w:rsidRDefault="714EBD64" w14:paraId="7997A79D" w14:textId="6A970BAB">
            <w:pPr>
              <w:spacing w:line="259" w:lineRule="auto"/>
              <w:rPr>
                <w:rFonts w:ascii="Calibri" w:hAnsi="Calibri" w:eastAsia="Calibri" w:cs="Calibri"/>
                <w:color w:val="000000" w:themeColor="text1" w:themeTint="FF" w:themeShade="FF"/>
                <w:sz w:val="20"/>
                <w:szCs w:val="20"/>
              </w:rPr>
            </w:pPr>
          </w:p>
          <w:p w:rsidR="714EBD64" w:rsidP="6ECFF748" w:rsidRDefault="714EBD64" w14:paraId="7F1D7799" w14:textId="37A037CD">
            <w:pPr>
              <w:spacing w:line="259" w:lineRule="auto"/>
              <w:rPr>
                <w:rFonts w:ascii="Calibri" w:hAnsi="Calibri" w:eastAsia="Calibri" w:cs="Calibri"/>
                <w:color w:val="000000" w:themeColor="text1" w:themeTint="FF" w:themeShade="FF"/>
                <w:sz w:val="20"/>
                <w:szCs w:val="20"/>
              </w:rPr>
            </w:pPr>
            <w:r w:rsidRPr="6ECFF748" w:rsidR="0120BCF6">
              <w:rPr>
                <w:rFonts w:ascii="Calibri" w:hAnsi="Calibri" w:eastAsia="Calibri" w:cs="Calibri"/>
                <w:color w:val="000000" w:themeColor="text1" w:themeTint="FF" w:themeShade="FF"/>
                <w:sz w:val="20"/>
                <w:szCs w:val="20"/>
              </w:rPr>
              <w:t>Being a prof.</w:t>
            </w:r>
          </w:p>
          <w:p w:rsidR="714EBD64" w:rsidP="6ECFF748" w:rsidRDefault="714EBD64" w14:paraId="20418437" w14:textId="27386665">
            <w:pPr>
              <w:spacing w:line="259" w:lineRule="auto"/>
              <w:rPr>
                <w:rFonts w:ascii="Calibri" w:hAnsi="Calibri" w:eastAsia="Calibri" w:cs="Calibri"/>
                <w:color w:val="000000" w:themeColor="text1" w:themeTint="FF" w:themeShade="FF"/>
                <w:sz w:val="20"/>
                <w:szCs w:val="20"/>
              </w:rPr>
            </w:pPr>
          </w:p>
          <w:p w:rsidR="714EBD64" w:rsidP="714EBD64" w:rsidRDefault="714EBD64" w14:paraId="57E6A3FD" w14:textId="7F68EED7">
            <w:pPr>
              <w:spacing w:line="259" w:lineRule="auto"/>
              <w:rPr>
                <w:rFonts w:ascii="Calibri" w:hAnsi="Calibri" w:eastAsia="Calibri" w:cs="Calibri"/>
                <w:color w:val="000000" w:themeColor="text1"/>
                <w:sz w:val="20"/>
                <w:szCs w:val="20"/>
              </w:rPr>
            </w:pPr>
            <w:r w:rsidRPr="6ECFF748" w:rsidR="0120BCF6">
              <w:rPr>
                <w:rFonts w:ascii="Calibri" w:hAnsi="Calibri" w:eastAsia="Calibri" w:cs="Calibri"/>
                <w:color w:val="000000" w:themeColor="text1" w:themeTint="FF" w:themeShade="FF"/>
                <w:sz w:val="20"/>
                <w:szCs w:val="20"/>
              </w:rPr>
              <w:t>Personal teaching phil</w:t>
            </w:r>
          </w:p>
        </w:tc>
        <w:tc>
          <w:tcPr>
            <w:tcW w:w="2981" w:type="dxa"/>
            <w:shd w:val="clear" w:color="auto" w:fill="D9D9D9" w:themeFill="background1" w:themeFillShade="D9"/>
            <w:tcMar/>
          </w:tcPr>
          <w:p w:rsidR="00506EBF" w:rsidP="1C8356F7" w:rsidRDefault="00893A3C" w14:paraId="7B75131B" w14:textId="36C597D1">
            <w:pPr>
              <w:spacing w:line="259" w:lineRule="auto"/>
              <w:rPr>
                <w:rFonts w:ascii="Calibri" w:hAnsi="Calibri" w:eastAsia="Calibri" w:cs="Calibri"/>
                <w:color w:val="000000" w:themeColor="text1"/>
                <w:sz w:val="20"/>
                <w:szCs w:val="20"/>
              </w:rPr>
            </w:pPr>
            <w:r w:rsidRPr="6ECFF748" w:rsidR="0120BCF6">
              <w:rPr>
                <w:rFonts w:ascii="Calibri" w:hAnsi="Calibri" w:eastAsia="Calibri" w:cs="Calibri"/>
                <w:color w:val="000000" w:themeColor="text1" w:themeTint="FF" w:themeShade="FF"/>
                <w:sz w:val="20"/>
                <w:szCs w:val="20"/>
              </w:rPr>
              <w:t>See Moodle powerpoint</w:t>
            </w:r>
          </w:p>
        </w:tc>
        <w:tc>
          <w:tcPr>
            <w:tcW w:w="4354" w:type="dxa"/>
            <w:shd w:val="clear" w:color="auto" w:fill="D9D9D9" w:themeFill="background1" w:themeFillShade="D9"/>
            <w:tcMar/>
          </w:tcPr>
          <w:p w:rsidR="714EBD64" w:rsidP="6ECFF748" w:rsidRDefault="714EBD64" w14:paraId="45DB03C8" w14:textId="34A8EA92">
            <w:pPr>
              <w:pStyle w:val="Normal"/>
              <w:spacing w:line="259" w:lineRule="auto"/>
            </w:pPr>
            <w:r w:rsidRPr="6ECFF748" w:rsidR="0120BCF6">
              <w:rPr>
                <w:rFonts w:ascii="Calibri" w:hAnsi="Calibri" w:eastAsia="Calibri" w:cs="Calibri"/>
                <w:noProof w:val="0"/>
                <w:sz w:val="20"/>
                <w:szCs w:val="20"/>
                <w:lang w:val="en-US"/>
              </w:rPr>
              <w:t xml:space="preserve">Strengthening pedagogical and subject knowledge by </w:t>
            </w:r>
            <w:r w:rsidRPr="6ECFF748" w:rsidR="0120BCF6">
              <w:rPr>
                <w:rFonts w:ascii="Calibri" w:hAnsi="Calibri" w:eastAsia="Calibri" w:cs="Calibri"/>
                <w:noProof w:val="0"/>
                <w:sz w:val="20"/>
                <w:szCs w:val="20"/>
                <w:lang w:val="en-US"/>
              </w:rPr>
              <w:t>participating</w:t>
            </w:r>
            <w:r w:rsidRPr="6ECFF748" w:rsidR="0120BCF6">
              <w:rPr>
                <w:rFonts w:ascii="Calibri" w:hAnsi="Calibri" w:eastAsia="Calibri" w:cs="Calibri"/>
                <w:noProof w:val="0"/>
                <w:sz w:val="20"/>
                <w:szCs w:val="20"/>
                <w:lang w:val="en-US"/>
              </w:rPr>
              <w:t xml:space="preserve"> in wider networks and as part of the lesson preparation process. (S8b)</w:t>
            </w:r>
          </w:p>
          <w:p w:rsidR="714EBD64" w:rsidP="6ECFF748" w:rsidRDefault="714EBD64" w14:paraId="55165206" w14:textId="063C74BA">
            <w:pPr>
              <w:pStyle w:val="Normal"/>
              <w:spacing w:line="259" w:lineRule="auto"/>
              <w:rPr>
                <w:rFonts w:ascii="Calibri" w:hAnsi="Calibri" w:eastAsia="Calibri" w:cs="Calibri"/>
                <w:noProof w:val="0"/>
                <w:sz w:val="20"/>
                <w:szCs w:val="20"/>
                <w:lang w:val="en-US"/>
              </w:rPr>
            </w:pPr>
          </w:p>
          <w:p w:rsidR="714EBD64" w:rsidP="6ECFF748" w:rsidRDefault="714EBD64" w14:paraId="5DFEF5DC" w14:textId="6EFCC48E">
            <w:pPr>
              <w:pStyle w:val="Normal"/>
              <w:spacing w:line="259" w:lineRule="auto"/>
            </w:pPr>
            <w:r w:rsidRPr="6ECFF748" w:rsidR="0120BCF6">
              <w:rPr>
                <w:rFonts w:ascii="Calibri" w:hAnsi="Calibri" w:eastAsia="Calibri" w:cs="Calibri"/>
                <w:noProof w:val="0"/>
                <w:sz w:val="20"/>
                <w:szCs w:val="20"/>
                <w:lang w:val="en-US"/>
              </w:rPr>
              <w:t>Seeking challenge, feedback and critique from mentors and other colleagues in an open and trusting working environment (S8c)</w:t>
            </w:r>
          </w:p>
        </w:tc>
      </w:tr>
      <w:tr w:rsidR="74D6CB2D" w:rsidTr="02CDDD57" w14:paraId="11FFABEA" w14:textId="77777777">
        <w:trPr>
          <w:trHeight w:val="15"/>
        </w:trPr>
        <w:tc>
          <w:tcPr>
            <w:tcW w:w="810" w:type="dxa"/>
            <w:shd w:val="clear" w:color="auto" w:fill="D9D9D9" w:themeFill="background1" w:themeFillShade="D9"/>
            <w:tcMar/>
          </w:tcPr>
          <w:p w:rsidR="74D6CB2D" w:rsidP="69A8E10D" w:rsidRDefault="66F9D1A7" w14:paraId="36D51D30" w14:textId="7D1FD43F">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w:t>
            </w:r>
            <w:r w:rsidRPr="1C8356F7" w:rsidR="726754EC">
              <w:rPr>
                <w:rFonts w:eastAsiaTheme="minorEastAsia"/>
                <w:color w:val="000000" w:themeColor="text1"/>
                <w:sz w:val="20"/>
                <w:szCs w:val="20"/>
                <w:lang w:val="en-GB"/>
              </w:rPr>
              <w:t>-4.30</w:t>
            </w:r>
          </w:p>
          <w:p w:rsidR="1C8356F7" w:rsidP="1C8356F7" w:rsidRDefault="1C8356F7" w14:paraId="55DFD019" w14:textId="58CD5111">
            <w:pPr>
              <w:spacing w:line="259" w:lineRule="auto"/>
              <w:rPr>
                <w:rFonts w:eastAsiaTheme="minorEastAsia"/>
                <w:color w:val="000000" w:themeColor="text1"/>
                <w:sz w:val="20"/>
                <w:szCs w:val="20"/>
                <w:lang w:val="en-GB"/>
              </w:rPr>
            </w:pPr>
          </w:p>
          <w:p w:rsidR="74D6CB2D" w:rsidP="1295583B" w:rsidRDefault="002D19FD" w14:paraId="43F844F0" w14:textId="7C5E05EB">
            <w:pPr>
              <w:spacing w:line="259" w:lineRule="auto"/>
              <w:rPr>
                <w:rFonts w:eastAsia="" w:eastAsiaTheme="minorEastAsia"/>
                <w:sz w:val="20"/>
                <w:szCs w:val="20"/>
                <w:lang w:val="en-GB"/>
              </w:rPr>
            </w:pPr>
          </w:p>
          <w:p w:rsidR="74D6CB2D" w:rsidP="01856FC5" w:rsidRDefault="74D6CB2D" w14:paraId="115E399A" w14:textId="06979F51">
            <w:pPr>
              <w:spacing w:line="259" w:lineRule="auto"/>
              <w:rPr>
                <w:rFonts w:ascii="Calibri" w:hAnsi="Calibri" w:eastAsia="Calibri" w:cs="Calibri"/>
                <w:noProof w:val="0"/>
                <w:sz w:val="20"/>
                <w:szCs w:val="20"/>
                <w:lang w:val="en-GB"/>
              </w:rPr>
            </w:pPr>
            <w:r w:rsidRPr="01856FC5" w:rsidR="543FFB39">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74D6CB2D" w:rsidP="01856FC5" w:rsidRDefault="74D6CB2D" w14:paraId="4F362206" w14:textId="4A791AEC">
            <w:pPr>
              <w:spacing w:line="259" w:lineRule="auto"/>
              <w:rPr>
                <w:rFonts w:eastAsia="" w:eastAsiaTheme="minorEastAsia"/>
                <w:color w:val="000000" w:themeColor="text1"/>
                <w:sz w:val="20"/>
                <w:szCs w:val="20"/>
                <w:lang w:val="en-GB"/>
              </w:rPr>
            </w:pPr>
          </w:p>
        </w:tc>
        <w:tc>
          <w:tcPr>
            <w:tcW w:w="997" w:type="dxa"/>
            <w:shd w:val="clear" w:color="auto" w:fill="D9D9D9" w:themeFill="background1" w:themeFillShade="D9"/>
            <w:tcMar/>
          </w:tcPr>
          <w:p w:rsidR="1EA180DF" w:rsidP="1EA180DF" w:rsidRDefault="1EA180DF" w14:paraId="50D97A4F" w14:textId="12A488F7">
            <w:pPr>
              <w:spacing w:line="259" w:lineRule="auto"/>
              <w:rPr>
                <w:rFonts w:eastAsia="" w:eastAsiaTheme="minorEastAsia"/>
                <w:sz w:val="20"/>
                <w:szCs w:val="20"/>
                <w:lang w:val="en-GB"/>
              </w:rPr>
            </w:pPr>
            <w:r w:rsidRPr="1EA180DF" w:rsidR="1EA180DF">
              <w:rPr>
                <w:rFonts w:eastAsia="" w:eastAsiaTheme="minorEastAsia"/>
                <w:sz w:val="20"/>
                <w:szCs w:val="20"/>
                <w:lang w:val="en-GB"/>
              </w:rPr>
              <w:t>KB</w:t>
            </w:r>
          </w:p>
        </w:tc>
        <w:tc>
          <w:tcPr>
            <w:tcW w:w="1594" w:type="dxa"/>
            <w:shd w:val="clear" w:color="auto" w:fill="D9D9D9" w:themeFill="background1" w:themeFillShade="D9"/>
            <w:tcMar/>
          </w:tcPr>
          <w:p w:rsidR="1EA180DF" w:rsidP="1EA180DF" w:rsidRDefault="1EA180DF" w14:paraId="25033280" w14:textId="7863568E">
            <w:pPr>
              <w:spacing w:line="259" w:lineRule="auto"/>
              <w:rPr>
                <w:rFonts w:eastAsia="" w:eastAsiaTheme="minorEastAsia"/>
                <w:sz w:val="20"/>
                <w:szCs w:val="20"/>
                <w:lang w:val="en-GB"/>
              </w:rPr>
            </w:pPr>
            <w:r w:rsidRPr="1EA180DF" w:rsidR="1EA180DF">
              <w:rPr>
                <w:rFonts w:eastAsia="" w:eastAsiaTheme="minorEastAsia"/>
                <w:sz w:val="20"/>
                <w:szCs w:val="20"/>
                <w:lang w:val="en-GB"/>
              </w:rPr>
              <w:t>Checking for understanding</w:t>
            </w:r>
          </w:p>
          <w:p w:rsidR="1EA180DF" w:rsidP="1EA180DF" w:rsidRDefault="1EA180DF" w14:paraId="05C04CC4" w14:textId="101DAC74">
            <w:pPr>
              <w:spacing w:line="259" w:lineRule="auto"/>
              <w:rPr>
                <w:rFonts w:eastAsia="" w:eastAsiaTheme="minorEastAsia"/>
                <w:sz w:val="20"/>
                <w:szCs w:val="20"/>
                <w:highlight w:val="yellow"/>
                <w:lang w:val="en-GB"/>
              </w:rPr>
            </w:pPr>
          </w:p>
        </w:tc>
        <w:tc>
          <w:tcPr>
            <w:tcW w:w="2303" w:type="dxa"/>
            <w:shd w:val="clear" w:color="auto" w:fill="D9D9D9" w:themeFill="background1" w:themeFillShade="D9"/>
            <w:tcMar/>
          </w:tcPr>
          <w:p w:rsidR="1EA180DF" w:rsidP="6ECFF748" w:rsidRDefault="1EA180DF" w14:paraId="328F7AC2" w14:textId="4817DEA3">
            <w:pPr>
              <w:spacing w:line="259" w:lineRule="auto"/>
              <w:rPr>
                <w:rFonts w:eastAsia="" w:eastAsiaTheme="minorEastAsia"/>
                <w:color w:val="000000" w:themeColor="text1" w:themeTint="FF" w:themeShade="FF"/>
                <w:sz w:val="20"/>
                <w:szCs w:val="20"/>
              </w:rPr>
            </w:pPr>
            <w:r w:rsidRPr="6ECFF748" w:rsidR="1EA180DF">
              <w:rPr>
                <w:rFonts w:eastAsia="" w:eastAsiaTheme="minorEastAsia"/>
                <w:color w:val="000000" w:themeColor="text1" w:themeTint="FF" w:themeShade="FF"/>
                <w:sz w:val="20"/>
                <w:szCs w:val="20"/>
              </w:rPr>
              <w:t xml:space="preserve">There are a range of diagnostic formative approaches that help provide teachers and their pupils with information about their factual, </w:t>
            </w:r>
            <w:r w:rsidRPr="6ECFF748" w:rsidR="1EA180DF">
              <w:rPr>
                <w:rFonts w:eastAsia="" w:eastAsiaTheme="minorEastAsia"/>
                <w:color w:val="000000" w:themeColor="text1" w:themeTint="FF" w:themeShade="FF"/>
                <w:sz w:val="20"/>
                <w:szCs w:val="20"/>
              </w:rPr>
              <w:t>procedural</w:t>
            </w:r>
            <w:r w:rsidRPr="6ECFF748" w:rsidR="1EA180DF">
              <w:rPr>
                <w:rFonts w:eastAsia="" w:eastAsiaTheme="minorEastAsia"/>
                <w:color w:val="000000" w:themeColor="text1" w:themeTint="FF" w:themeShade="FF"/>
                <w:sz w:val="20"/>
                <w:szCs w:val="20"/>
              </w:rPr>
              <w:t xml:space="preserve"> and conceptual knowledge </w:t>
            </w:r>
            <w:r w:rsidRPr="6ECFF748" w:rsidR="1EA180DF">
              <w:rPr>
                <w:rFonts w:eastAsia="" w:eastAsiaTheme="minorEastAsia"/>
                <w:color w:val="000000" w:themeColor="text1" w:themeTint="FF" w:themeShade="FF"/>
                <w:sz w:val="20"/>
                <w:szCs w:val="20"/>
              </w:rPr>
              <w:t>in order for</w:t>
            </w:r>
            <w:r w:rsidRPr="6ECFF748" w:rsidR="1EA180DF">
              <w:rPr>
                <w:rFonts w:eastAsia="" w:eastAsiaTheme="minorEastAsia"/>
                <w:color w:val="000000" w:themeColor="text1" w:themeTint="FF" w:themeShade="FF"/>
                <w:sz w:val="20"/>
                <w:szCs w:val="20"/>
              </w:rPr>
              <w:t xml:space="preserve"> next steps to be taken.</w:t>
            </w:r>
          </w:p>
          <w:p w:rsidR="1EA180DF" w:rsidP="6ECFF748" w:rsidRDefault="1EA180DF" w14:paraId="7EC8637E" w14:textId="53922A0C">
            <w:pPr>
              <w:spacing w:line="259" w:lineRule="auto"/>
              <w:rPr>
                <w:rFonts w:eastAsia="" w:eastAsiaTheme="minorEastAsia"/>
                <w:color w:val="000000" w:themeColor="text1" w:themeTint="FF" w:themeShade="FF"/>
                <w:sz w:val="20"/>
                <w:szCs w:val="20"/>
              </w:rPr>
            </w:pPr>
          </w:p>
          <w:p w:rsidR="1EA180DF" w:rsidP="6ECFF748" w:rsidRDefault="1EA180DF" w14:paraId="16423F4E" w14:textId="776D016A">
            <w:pPr>
              <w:pStyle w:val="Normal"/>
              <w:spacing w:line="259" w:lineRule="auto"/>
            </w:pPr>
            <w:r w:rsidRPr="6ECFF748" w:rsidR="4B7AD95C">
              <w:rPr>
                <w:rFonts w:ascii="Calibri" w:hAnsi="Calibri" w:eastAsia="Calibri" w:cs="Calibri"/>
                <w:noProof w:val="0"/>
                <w:sz w:val="20"/>
                <w:szCs w:val="20"/>
                <w:lang w:val="en-US"/>
              </w:rPr>
              <w:t xml:space="preserve">Where prior knowledge is weak, pupils are more likely to develop misconceptions, particularly if </w:t>
            </w:r>
            <w:r w:rsidRPr="6ECFF748" w:rsidR="4B7AD95C">
              <w:rPr>
                <w:rFonts w:ascii="Calibri" w:hAnsi="Calibri" w:eastAsia="Calibri" w:cs="Calibri"/>
                <w:noProof w:val="0"/>
                <w:sz w:val="20"/>
                <w:szCs w:val="20"/>
                <w:lang w:val="en-US"/>
              </w:rPr>
              <w:t>new ideas</w:t>
            </w:r>
            <w:r w:rsidRPr="6ECFF748" w:rsidR="4B7AD95C">
              <w:rPr>
                <w:rFonts w:ascii="Calibri" w:hAnsi="Calibri" w:eastAsia="Calibri" w:cs="Calibri"/>
                <w:noProof w:val="0"/>
                <w:sz w:val="20"/>
                <w:szCs w:val="20"/>
                <w:lang w:val="en-US"/>
              </w:rPr>
              <w:t xml:space="preserve"> are introduced too quickly (S27)</w:t>
            </w:r>
          </w:p>
        </w:tc>
        <w:tc>
          <w:tcPr>
            <w:tcW w:w="1515" w:type="dxa"/>
            <w:shd w:val="clear" w:color="auto" w:fill="D9D9D9" w:themeFill="background1" w:themeFillShade="D9"/>
            <w:tcMar/>
          </w:tcPr>
          <w:p w:rsidR="1EA180DF" w:rsidP="1EA180DF" w:rsidRDefault="1EA180DF" w14:paraId="2FAC6FC4" w14:textId="0BCBEB0B">
            <w:pPr>
              <w:spacing w:line="259" w:lineRule="auto"/>
              <w:rPr>
                <w:rFonts w:eastAsia="" w:eastAsiaTheme="minorEastAsia"/>
                <w:sz w:val="20"/>
                <w:szCs w:val="20"/>
              </w:rPr>
            </w:pPr>
            <w:r w:rsidRPr="1EA180DF" w:rsidR="1EA180DF">
              <w:rPr>
                <w:rFonts w:eastAsia="" w:eastAsiaTheme="minorEastAsia"/>
                <w:b w:val="1"/>
                <w:bCs w:val="1"/>
                <w:sz w:val="20"/>
                <w:szCs w:val="20"/>
              </w:rPr>
              <w:t xml:space="preserve">Pedagogy </w:t>
            </w:r>
          </w:p>
          <w:p w:rsidR="1EA180DF" w:rsidP="1EA180DF" w:rsidRDefault="1EA180DF" w14:paraId="775FE7B1" w14:textId="41F0B4BE">
            <w:pPr>
              <w:spacing w:line="259" w:lineRule="auto"/>
              <w:rPr>
                <w:rFonts w:eastAsia="" w:eastAsiaTheme="minorEastAsia"/>
                <w:b w:val="1"/>
                <w:bCs w:val="1"/>
                <w:sz w:val="20"/>
                <w:szCs w:val="20"/>
              </w:rPr>
            </w:pPr>
          </w:p>
          <w:p w:rsidR="1EA180DF" w:rsidP="1EA180DF" w:rsidRDefault="1EA180DF" w14:paraId="0C1C6CB2" w14:textId="6D6E8E8F">
            <w:pPr>
              <w:spacing w:line="259" w:lineRule="auto"/>
              <w:rPr>
                <w:rFonts w:eastAsia="" w:eastAsiaTheme="minorEastAsia"/>
                <w:b w:val="1"/>
                <w:bCs w:val="1"/>
                <w:sz w:val="20"/>
                <w:szCs w:val="20"/>
              </w:rPr>
            </w:pPr>
            <w:r w:rsidRPr="1EA180DF" w:rsidR="1EA180DF">
              <w:rPr>
                <w:rFonts w:eastAsia="" w:eastAsiaTheme="minorEastAsia"/>
                <w:b w:val="1"/>
                <w:bCs w:val="1"/>
                <w:sz w:val="20"/>
                <w:szCs w:val="20"/>
              </w:rPr>
              <w:t>Assessment</w:t>
            </w:r>
          </w:p>
          <w:p w:rsidR="1EA180DF" w:rsidP="1EA180DF" w:rsidRDefault="1EA180DF" w14:paraId="17F8A214" w14:textId="03174919">
            <w:pPr>
              <w:spacing w:line="259" w:lineRule="auto"/>
              <w:rPr>
                <w:rFonts w:eastAsia="" w:eastAsiaTheme="minorEastAsia"/>
                <w:b w:val="1"/>
                <w:bCs w:val="1"/>
                <w:sz w:val="20"/>
                <w:szCs w:val="20"/>
              </w:rPr>
            </w:pPr>
          </w:p>
          <w:p w:rsidR="1EA180DF" w:rsidP="1EA180DF" w:rsidRDefault="1EA180DF" w14:paraId="27D72859" w14:textId="532A29E4">
            <w:pPr>
              <w:spacing w:line="259" w:lineRule="auto"/>
              <w:rPr>
                <w:rFonts w:eastAsia="" w:eastAsiaTheme="minorEastAsia"/>
                <w:b w:val="1"/>
                <w:bCs w:val="1"/>
                <w:sz w:val="20"/>
                <w:szCs w:val="20"/>
              </w:rPr>
            </w:pPr>
            <w:r w:rsidRPr="1EA180DF" w:rsidR="1EA180DF">
              <w:rPr>
                <w:rFonts w:eastAsia="" w:eastAsiaTheme="minorEastAsia"/>
                <w:b w:val="1"/>
                <w:bCs w:val="1"/>
                <w:sz w:val="20"/>
                <w:szCs w:val="20"/>
              </w:rPr>
              <w:t>Curriculum</w:t>
            </w:r>
          </w:p>
          <w:p w:rsidR="1EA180DF" w:rsidP="1EA180DF" w:rsidRDefault="1EA180DF" w14:paraId="180BF68B" w14:textId="0A186D9D">
            <w:pPr>
              <w:spacing w:line="259" w:lineRule="auto"/>
              <w:rPr>
                <w:rFonts w:eastAsia="" w:eastAsiaTheme="minorEastAsia"/>
                <w:b w:val="1"/>
                <w:bCs w:val="1"/>
                <w:sz w:val="20"/>
                <w:szCs w:val="20"/>
              </w:rPr>
            </w:pPr>
          </w:p>
          <w:p w:rsidR="1EA180DF" w:rsidP="1EA180DF" w:rsidRDefault="1EA180DF" w14:paraId="7EE899C6" w14:textId="67750255">
            <w:pPr>
              <w:spacing w:line="259" w:lineRule="auto"/>
              <w:rPr>
                <w:rFonts w:eastAsia="" w:eastAsiaTheme="minorEastAsia"/>
                <w:b w:val="1"/>
                <w:bCs w:val="1"/>
                <w:sz w:val="20"/>
                <w:szCs w:val="20"/>
              </w:rPr>
            </w:pPr>
            <w:r w:rsidRPr="1EA180DF" w:rsidR="1EA180DF">
              <w:rPr>
                <w:rFonts w:eastAsia="" w:eastAsiaTheme="minorEastAsia"/>
                <w:sz w:val="20"/>
                <w:szCs w:val="20"/>
              </w:rPr>
              <w:t xml:space="preserve">Research engaged </w:t>
            </w:r>
          </w:p>
          <w:p w:rsidR="1EA180DF" w:rsidP="1EA180DF" w:rsidRDefault="1EA180DF" w14:paraId="77E36D7D" w14:textId="3DD7DAE4">
            <w:pPr>
              <w:spacing w:line="259" w:lineRule="auto"/>
              <w:rPr>
                <w:rFonts w:eastAsia="" w:eastAsiaTheme="minorEastAsia"/>
                <w:sz w:val="20"/>
                <w:szCs w:val="20"/>
              </w:rPr>
            </w:pPr>
          </w:p>
          <w:p w:rsidR="1EA180DF" w:rsidP="1EA180DF" w:rsidRDefault="1EA180DF" w14:paraId="60990476" w14:textId="788A7646">
            <w:pPr>
              <w:spacing w:line="259" w:lineRule="auto"/>
              <w:rPr>
                <w:rFonts w:eastAsia="" w:eastAsiaTheme="minorEastAsia"/>
                <w:sz w:val="20"/>
                <w:szCs w:val="20"/>
              </w:rPr>
            </w:pPr>
            <w:r w:rsidRPr="1EA180DF" w:rsidR="1EA180DF">
              <w:rPr>
                <w:rFonts w:eastAsia="" w:eastAsiaTheme="minorEastAsia"/>
                <w:sz w:val="20"/>
                <w:szCs w:val="20"/>
              </w:rPr>
              <w:t>Critical thinking</w:t>
            </w:r>
          </w:p>
        </w:tc>
        <w:tc>
          <w:tcPr>
            <w:tcW w:w="2981" w:type="dxa"/>
            <w:shd w:val="clear" w:color="auto" w:fill="D9D9D9" w:themeFill="background1" w:themeFillShade="D9"/>
            <w:tcMar/>
          </w:tcPr>
          <w:p w:rsidR="1EA180DF" w:rsidP="1EA180DF" w:rsidRDefault="1EA180DF" w14:paraId="26A9A0E9">
            <w:pPr>
              <w:spacing w:line="259" w:lineRule="auto"/>
              <w:rPr>
                <w:rFonts w:eastAsia="" w:eastAsiaTheme="minorEastAsia"/>
                <w:sz w:val="20"/>
                <w:szCs w:val="20"/>
              </w:rPr>
            </w:pPr>
            <w:r w:rsidRPr="1EA180DF" w:rsidR="1EA180DF">
              <w:rPr>
                <w:rFonts w:eastAsia="" w:eastAsiaTheme="minorEastAsia"/>
                <w:sz w:val="20"/>
                <w:szCs w:val="20"/>
              </w:rPr>
              <w:t>Alexander R.J. (2020) A Dialogic Teaching Companion, London: Routledge.</w:t>
            </w:r>
          </w:p>
          <w:p w:rsidR="1EA180DF" w:rsidP="1EA180DF" w:rsidRDefault="1EA180DF" w14:paraId="741E2989">
            <w:pPr>
              <w:spacing w:line="259" w:lineRule="auto"/>
              <w:rPr>
                <w:rFonts w:eastAsia="" w:eastAsiaTheme="minorEastAsia"/>
                <w:sz w:val="20"/>
                <w:szCs w:val="20"/>
              </w:rPr>
            </w:pPr>
          </w:p>
          <w:p w:rsidR="1EA180DF" w:rsidP="1EA180DF" w:rsidRDefault="1EA180DF" w14:paraId="6FA701D7" w14:textId="7313451E">
            <w:pPr>
              <w:spacing w:line="259" w:lineRule="auto"/>
              <w:rPr>
                <w:rFonts w:eastAsia="" w:eastAsiaTheme="minorEastAsia"/>
                <w:sz w:val="20"/>
                <w:szCs w:val="20"/>
                <w:highlight w:val="yellow"/>
              </w:rPr>
            </w:pPr>
            <w:hyperlink r:id="R49f0285198544525">
              <w:r w:rsidRPr="1EA180DF" w:rsidR="1EA180DF">
                <w:rPr>
                  <w:rStyle w:val="Hyperlink"/>
                  <w:rFonts w:eastAsia="" w:eastAsiaTheme="minorEastAsia"/>
                  <w:sz w:val="20"/>
                  <w:szCs w:val="20"/>
                </w:rPr>
                <w:t>https://teacherhead.com/2021/12/02/five-ways-to-check-for-understanding/</w:t>
              </w:r>
            </w:hyperlink>
          </w:p>
        </w:tc>
        <w:tc>
          <w:tcPr>
            <w:tcW w:w="4354" w:type="dxa"/>
            <w:shd w:val="clear" w:color="auto" w:fill="D9D9D9" w:themeFill="background1" w:themeFillShade="D9"/>
            <w:tcMar/>
          </w:tcPr>
          <w:p w:rsidR="1EA180DF" w:rsidP="1EA180DF" w:rsidRDefault="1EA180DF" w14:paraId="4FA8A83D" w14:textId="071C536C">
            <w:pPr>
              <w:spacing w:line="259" w:lineRule="auto"/>
              <w:rPr>
                <w:rFonts w:ascii="Calibri" w:hAnsi="Calibri" w:eastAsia="Calibri" w:cs="Calibri"/>
                <w:sz w:val="20"/>
                <w:szCs w:val="20"/>
              </w:rPr>
            </w:pPr>
            <w:r w:rsidRPr="1EA180DF" w:rsidR="1EA180DF">
              <w:rPr>
                <w:rFonts w:ascii="Calibri" w:hAnsi="Calibri" w:eastAsia="Calibri" w:cs="Calibri"/>
                <w:sz w:val="20"/>
                <w:szCs w:val="20"/>
              </w:rPr>
              <w:t>Prompt pupils to elaborate when responding to questioning to check that a correct answer stems from secure understanding.</w:t>
            </w:r>
          </w:p>
          <w:p w:rsidR="1EA180DF" w:rsidP="6ECFF748" w:rsidRDefault="1EA180DF" w14:paraId="160A83FC" w14:textId="6CF10B8D">
            <w:pPr>
              <w:spacing w:line="259" w:lineRule="auto"/>
              <w:rPr>
                <w:rFonts w:ascii="Calibri" w:hAnsi="Calibri" w:eastAsia="Calibri" w:cs="Calibri"/>
                <w:sz w:val="20"/>
                <w:szCs w:val="20"/>
              </w:rPr>
            </w:pPr>
          </w:p>
          <w:p w:rsidR="1EA180DF" w:rsidP="6ECFF748" w:rsidRDefault="1EA180DF" w14:paraId="4755699C" w14:textId="65730120">
            <w:pPr>
              <w:pStyle w:val="Normal"/>
              <w:spacing w:line="259" w:lineRule="auto"/>
            </w:pPr>
            <w:r w:rsidRPr="6ECFF748" w:rsidR="1F87AA25">
              <w:rPr>
                <w:rFonts w:ascii="Calibri" w:hAnsi="Calibri" w:eastAsia="Calibri" w:cs="Calibri"/>
                <w:noProof w:val="0"/>
                <w:sz w:val="20"/>
                <w:szCs w:val="20"/>
                <w:lang w:val="en-US"/>
              </w:rPr>
              <w:t>Taking into account pupils’ prior knowledge when planning how much new information to introduce.</w:t>
            </w:r>
            <w:r w:rsidRPr="6ECFF748" w:rsidR="1F87AA25">
              <w:rPr>
                <w:rFonts w:ascii="Calibri" w:hAnsi="Calibri" w:eastAsia="Calibri" w:cs="Calibri"/>
                <w:noProof w:val="0"/>
                <w:sz w:val="20"/>
                <w:szCs w:val="20"/>
                <w:lang w:val="en-US"/>
              </w:rPr>
              <w:t xml:space="preserve"> (S2a)</w:t>
            </w:r>
          </w:p>
          <w:p w:rsidR="1EA180DF" w:rsidP="6ECFF748" w:rsidRDefault="1EA180DF" w14:paraId="5D9F1B50" w14:textId="0CE579AC">
            <w:pPr>
              <w:pStyle w:val="Normal"/>
              <w:spacing w:line="259" w:lineRule="auto"/>
              <w:rPr>
                <w:rFonts w:ascii="Calibri" w:hAnsi="Calibri" w:eastAsia="Calibri" w:cs="Calibri"/>
                <w:noProof w:val="0"/>
                <w:sz w:val="20"/>
                <w:szCs w:val="20"/>
                <w:lang w:val="en-US"/>
              </w:rPr>
            </w:pPr>
          </w:p>
          <w:p w:rsidR="1EA180DF" w:rsidP="6ECFF748" w:rsidRDefault="1EA180DF" w14:paraId="5C4F042E" w14:textId="0C83D1BE">
            <w:pPr>
              <w:pStyle w:val="Normal"/>
              <w:spacing w:line="259" w:lineRule="auto"/>
            </w:pPr>
            <w:r w:rsidRPr="6ECFF748" w:rsidR="1F87AA25">
              <w:rPr>
                <w:rFonts w:ascii="Calibri" w:hAnsi="Calibri" w:eastAsia="Calibri" w:cs="Calibri"/>
                <w:noProof w:val="0"/>
                <w:sz w:val="20"/>
                <w:szCs w:val="20"/>
                <w:lang w:val="en-US"/>
              </w:rPr>
              <w:t>Enabling critical thinking and problem solving by first teaching the necessary foundational content knowledge. (S4b)</w:t>
            </w:r>
          </w:p>
        </w:tc>
      </w:tr>
      <w:tr w:rsidR="64EE0049" w:rsidTr="02CDDD57" w14:paraId="6D180E1B" w14:textId="77777777">
        <w:trPr>
          <w:trHeight w:val="15"/>
        </w:trPr>
        <w:tc>
          <w:tcPr>
            <w:tcW w:w="810" w:type="dxa"/>
            <w:tcMar/>
          </w:tcPr>
          <w:p w:rsidR="4226D1CF" w:rsidP="1295583B" w:rsidRDefault="4226D1CF" w14:paraId="526B1C86" w14:textId="0C062818">
            <w:pPr>
              <w:spacing w:line="259" w:lineRule="auto"/>
              <w:rPr>
                <w:rFonts w:eastAsia="" w:eastAsiaTheme="minorEastAsia"/>
                <w:color w:val="000000" w:themeColor="text1"/>
                <w:sz w:val="20"/>
                <w:szCs w:val="20"/>
                <w:lang w:val="en-GB"/>
              </w:rPr>
            </w:pPr>
            <w:r w:rsidRPr="1295583B" w:rsidR="0672ACF6">
              <w:rPr>
                <w:rFonts w:eastAsia="" w:eastAsiaTheme="minorEastAsia"/>
                <w:color w:val="000000" w:themeColor="text1" w:themeTint="FF" w:themeShade="FF"/>
                <w:sz w:val="20"/>
                <w:szCs w:val="20"/>
                <w:lang w:val="en-GB"/>
              </w:rPr>
              <w:t>7</w:t>
            </w:r>
            <w:r w:rsidRPr="1295583B" w:rsidR="6135CB50">
              <w:rPr>
                <w:rFonts w:eastAsia="" w:eastAsiaTheme="minorEastAsia"/>
                <w:color w:val="000000" w:themeColor="text1" w:themeTint="FF" w:themeShade="FF"/>
                <w:sz w:val="20"/>
                <w:szCs w:val="20"/>
                <w:lang w:val="en-GB"/>
              </w:rPr>
              <w:t>/5</w:t>
            </w:r>
          </w:p>
          <w:p w:rsidR="21A2CE0C" w:rsidP="1C8356F7" w:rsidRDefault="21A2CE0C" w14:paraId="5E826DE2" w14:textId="25F4A37F">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1-2.30</w:t>
            </w:r>
          </w:p>
          <w:p w:rsidR="21A2CE0C" w:rsidP="1C8356F7" w:rsidRDefault="21A2CE0C" w14:paraId="0573CA98" w14:textId="4B7A2285">
            <w:pPr>
              <w:spacing w:line="259" w:lineRule="auto"/>
              <w:rPr>
                <w:rFonts w:eastAsiaTheme="minorEastAsia"/>
                <w:color w:val="000000" w:themeColor="text1"/>
                <w:sz w:val="20"/>
                <w:szCs w:val="20"/>
                <w:lang w:val="en-GB"/>
              </w:rPr>
            </w:pPr>
          </w:p>
          <w:p w:rsidR="21A2CE0C" w:rsidP="01856FC5" w:rsidRDefault="21A2CE0C" w14:paraId="47304F01" w14:textId="29EAA2A6">
            <w:pPr>
              <w:spacing w:line="259" w:lineRule="auto"/>
              <w:rPr>
                <w:rFonts w:ascii="Calibri" w:hAnsi="Calibri" w:eastAsia="Calibri" w:cs="Calibri"/>
                <w:noProof w:val="0"/>
                <w:sz w:val="20"/>
                <w:szCs w:val="20"/>
                <w:lang w:val="en-GB"/>
              </w:rPr>
            </w:pPr>
            <w:r w:rsidRPr="01856FC5" w:rsidR="1DF6FC9B">
              <w:rPr>
                <w:rFonts w:ascii="Calibri" w:hAnsi="Calibri" w:eastAsia="Calibri" w:cs="Calibri"/>
                <w:b w:val="0"/>
                <w:bCs w:val="0"/>
                <w:i w:val="0"/>
                <w:iCs w:val="0"/>
                <w:caps w:val="0"/>
                <w:smallCaps w:val="0"/>
                <w:noProof w:val="0"/>
                <w:color w:val="000000" w:themeColor="text1" w:themeTint="FF" w:themeShade="FF"/>
                <w:sz w:val="20"/>
                <w:szCs w:val="20"/>
                <w:lang w:val="en-GB"/>
              </w:rPr>
              <w:t>DG125</w:t>
            </w:r>
          </w:p>
          <w:p w:rsidR="21A2CE0C" w:rsidP="01856FC5" w:rsidRDefault="21A2CE0C" w14:paraId="3C400F4B" w14:textId="4A98D657">
            <w:pPr>
              <w:spacing w:line="259" w:lineRule="auto"/>
              <w:rPr>
                <w:rFonts w:eastAsia="" w:eastAsiaTheme="minorEastAsia"/>
                <w:color w:val="000000" w:themeColor="text1"/>
                <w:sz w:val="20"/>
                <w:szCs w:val="20"/>
                <w:lang w:val="en-GB"/>
              </w:rPr>
            </w:pPr>
          </w:p>
        </w:tc>
        <w:tc>
          <w:tcPr>
            <w:tcW w:w="997" w:type="dxa"/>
            <w:tcMar/>
          </w:tcPr>
          <w:p w:rsidR="1EA180DF" w:rsidP="1EA180DF" w:rsidRDefault="1EA180DF" w14:paraId="5F73E545" w14:textId="3B51E43F">
            <w:pPr>
              <w:spacing w:line="259" w:lineRule="auto"/>
              <w:rPr>
                <w:rFonts w:eastAsia="" w:eastAsiaTheme="minorEastAsia"/>
                <w:sz w:val="20"/>
                <w:szCs w:val="20"/>
                <w:lang w:val="en-GB"/>
              </w:rPr>
            </w:pPr>
            <w:r w:rsidRPr="1EA180DF" w:rsidR="1EA180DF">
              <w:rPr>
                <w:rFonts w:eastAsia="" w:eastAsiaTheme="minorEastAsia"/>
                <w:sz w:val="20"/>
                <w:szCs w:val="20"/>
                <w:lang w:val="en-GB"/>
              </w:rPr>
              <w:t>KB</w:t>
            </w:r>
          </w:p>
        </w:tc>
        <w:tc>
          <w:tcPr>
            <w:tcW w:w="1594" w:type="dxa"/>
            <w:tcMar/>
          </w:tcPr>
          <w:p w:rsidR="1EA180DF" w:rsidP="1EA180DF" w:rsidRDefault="1EA180DF" w14:paraId="34D18776" w14:textId="62468CCB">
            <w:pPr>
              <w:spacing w:line="259" w:lineRule="auto"/>
              <w:rPr>
                <w:rFonts w:eastAsia="" w:eastAsiaTheme="minorEastAsia"/>
                <w:sz w:val="20"/>
                <w:szCs w:val="20"/>
                <w:highlight w:val="yellow"/>
                <w:lang w:val="en-GB"/>
              </w:rPr>
            </w:pPr>
            <w:r w:rsidRPr="1EA180DF" w:rsidR="1EA180DF">
              <w:rPr>
                <w:rFonts w:eastAsia="" w:eastAsiaTheme="minorEastAsia"/>
                <w:sz w:val="20"/>
                <w:szCs w:val="20"/>
                <w:lang w:val="en-GB"/>
              </w:rPr>
              <w:t>Visual tools for thinking</w:t>
            </w:r>
            <w:r w:rsidRPr="1EA180DF" w:rsidR="1EA180DF">
              <w:rPr>
                <w:rFonts w:eastAsia="" w:eastAsiaTheme="minorEastAsia"/>
                <w:sz w:val="20"/>
                <w:szCs w:val="20"/>
                <w:lang w:val="en-GB"/>
              </w:rPr>
              <w:t xml:space="preserve"> </w:t>
            </w:r>
          </w:p>
        </w:tc>
        <w:tc>
          <w:tcPr>
            <w:tcW w:w="2303" w:type="dxa"/>
            <w:tcMar/>
          </w:tcPr>
          <w:p w:rsidR="1EA180DF" w:rsidP="1EA180DF" w:rsidRDefault="1EA180DF" w14:paraId="69FD252A" w14:textId="4E4CB895">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Visual learning enables students to recognise how their learning is </w:t>
            </w:r>
            <w:r w:rsidRPr="1EA180DF" w:rsidR="1EA180DF">
              <w:rPr>
                <w:rFonts w:ascii="Calibri" w:hAnsi="Calibri" w:eastAsia="Calibri" w:cs="Calibri"/>
                <w:color w:val="000000" w:themeColor="text1" w:themeTint="FF" w:themeShade="FF"/>
                <w:sz w:val="20"/>
                <w:szCs w:val="20"/>
              </w:rPr>
              <w:t>organised</w:t>
            </w:r>
            <w:r w:rsidRPr="1EA180DF" w:rsidR="1EA180DF">
              <w:rPr>
                <w:rFonts w:ascii="Calibri" w:hAnsi="Calibri" w:eastAsia="Calibri" w:cs="Calibri"/>
                <w:color w:val="000000" w:themeColor="text1" w:themeTint="FF" w:themeShade="FF"/>
                <w:sz w:val="20"/>
                <w:szCs w:val="20"/>
              </w:rPr>
              <w:t xml:space="preserve"> and connected.</w:t>
            </w:r>
          </w:p>
          <w:p w:rsidR="1EA180DF" w:rsidP="1EA180DF" w:rsidRDefault="1EA180DF" w14:paraId="74F2D8AC" w14:textId="7B34B373">
            <w:pPr>
              <w:spacing w:line="259" w:lineRule="auto"/>
              <w:rPr>
                <w:rFonts w:ascii="Calibri" w:hAnsi="Calibri" w:eastAsia="Calibri" w:cs="Calibri"/>
                <w:color w:val="000000" w:themeColor="text1" w:themeTint="FF" w:themeShade="FF"/>
                <w:sz w:val="20"/>
                <w:szCs w:val="20"/>
              </w:rPr>
            </w:pPr>
          </w:p>
          <w:p w:rsidR="1EA180DF" w:rsidP="6ECFF748" w:rsidRDefault="1EA180DF" w14:paraId="7298710F" w14:textId="5D2F0C24">
            <w:pPr>
              <w:pStyle w:val="Normal"/>
              <w:spacing w:line="259" w:lineRule="auto"/>
            </w:pPr>
            <w:r w:rsidRPr="01856FC5" w:rsidR="2B6D1A39">
              <w:rPr>
                <w:rFonts w:ascii="Calibri" w:hAnsi="Calibri" w:eastAsia="Calibri" w:cs="Calibri"/>
                <w:noProof w:val="0"/>
                <w:sz w:val="20"/>
                <w:szCs w:val="20"/>
                <w:lang w:val="en-US"/>
              </w:rPr>
              <w:t>Worked examples that take pupils through each step of a new process are also likely to support pupils to learn. (S210)</w:t>
            </w:r>
          </w:p>
        </w:tc>
        <w:tc>
          <w:tcPr>
            <w:tcW w:w="1515" w:type="dxa"/>
            <w:tcMar/>
          </w:tcPr>
          <w:p w:rsidR="1EA180DF" w:rsidP="1EA180DF" w:rsidRDefault="1EA180DF" w14:paraId="0EFB28EB" w14:textId="1DC209A2">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 xml:space="preserve">Pedagogy </w:t>
            </w:r>
          </w:p>
          <w:p w:rsidR="1EA180DF" w:rsidP="1EA180DF" w:rsidRDefault="1EA180DF" w14:paraId="25F412BB" w14:textId="0BDAEBE1">
            <w:pPr>
              <w:spacing w:line="259" w:lineRule="auto"/>
              <w:rPr>
                <w:rFonts w:ascii="Calibri" w:hAnsi="Calibri" w:eastAsia="Calibri" w:cs="Calibri"/>
                <w:color w:val="000000" w:themeColor="text1" w:themeTint="FF" w:themeShade="FF"/>
                <w:sz w:val="20"/>
                <w:szCs w:val="20"/>
              </w:rPr>
            </w:pPr>
          </w:p>
          <w:p w:rsidR="1EA180DF" w:rsidP="1EA180DF" w:rsidRDefault="1EA180DF" w14:paraId="42E79728" w14:textId="3FCAB089">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Assessment</w:t>
            </w:r>
          </w:p>
          <w:p w:rsidR="1EA180DF" w:rsidP="1EA180DF" w:rsidRDefault="1EA180DF" w14:paraId="03E1F2ED" w14:textId="71D66ED8">
            <w:pPr>
              <w:spacing w:line="259" w:lineRule="auto"/>
              <w:rPr>
                <w:rFonts w:ascii="Calibri" w:hAnsi="Calibri" w:eastAsia="Calibri" w:cs="Calibri"/>
                <w:color w:val="000000" w:themeColor="text1" w:themeTint="FF" w:themeShade="FF"/>
                <w:sz w:val="20"/>
                <w:szCs w:val="20"/>
              </w:rPr>
            </w:pPr>
          </w:p>
          <w:p w:rsidR="1EA180DF" w:rsidP="1EA180DF" w:rsidRDefault="1EA180DF" w14:paraId="37960783" w14:textId="060A64E4">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b w:val="1"/>
                <w:bCs w:val="1"/>
                <w:color w:val="000000" w:themeColor="text1" w:themeTint="FF" w:themeShade="FF"/>
                <w:sz w:val="20"/>
                <w:szCs w:val="20"/>
              </w:rPr>
              <w:t>Curriculum</w:t>
            </w:r>
          </w:p>
          <w:p w:rsidR="1EA180DF" w:rsidP="1EA180DF" w:rsidRDefault="1EA180DF" w14:paraId="408F6703" w14:textId="1C67F513">
            <w:pPr>
              <w:spacing w:line="259" w:lineRule="auto"/>
              <w:rPr>
                <w:rFonts w:ascii="Calibri" w:hAnsi="Calibri" w:eastAsia="Calibri" w:cs="Calibri"/>
                <w:color w:val="000000" w:themeColor="text1" w:themeTint="FF" w:themeShade="FF"/>
                <w:sz w:val="20"/>
                <w:szCs w:val="20"/>
              </w:rPr>
            </w:pPr>
          </w:p>
          <w:p w:rsidR="1EA180DF" w:rsidP="1EA180DF" w:rsidRDefault="1EA180DF" w14:paraId="6939D0F1" w14:textId="4A390FDA">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Research</w:t>
            </w:r>
            <w:r w:rsidRPr="1EA180DF" w:rsidR="1EA180DF">
              <w:rPr>
                <w:rFonts w:ascii="Calibri" w:hAnsi="Calibri" w:eastAsia="Calibri" w:cs="Calibri"/>
                <w:color w:val="000000" w:themeColor="text1" w:themeTint="FF" w:themeShade="FF"/>
                <w:sz w:val="20"/>
                <w:szCs w:val="20"/>
              </w:rPr>
              <w:t>-</w:t>
            </w:r>
            <w:r w:rsidRPr="1EA180DF" w:rsidR="1EA180DF">
              <w:rPr>
                <w:rFonts w:ascii="Calibri" w:hAnsi="Calibri" w:eastAsia="Calibri" w:cs="Calibri"/>
                <w:color w:val="000000" w:themeColor="text1" w:themeTint="FF" w:themeShade="FF"/>
                <w:sz w:val="20"/>
                <w:szCs w:val="20"/>
              </w:rPr>
              <w:t xml:space="preserve"> </w:t>
            </w:r>
            <w:r w:rsidRPr="1EA180DF" w:rsidR="1EA180DF">
              <w:rPr>
                <w:rFonts w:ascii="Calibri" w:hAnsi="Calibri" w:eastAsia="Calibri" w:cs="Calibri"/>
                <w:color w:val="000000" w:themeColor="text1" w:themeTint="FF" w:themeShade="FF"/>
                <w:sz w:val="20"/>
                <w:szCs w:val="20"/>
              </w:rPr>
              <w:t>engaged.</w:t>
            </w:r>
            <w:r w:rsidRPr="1EA180DF" w:rsidR="1EA180DF">
              <w:rPr>
                <w:rFonts w:ascii="Calibri" w:hAnsi="Calibri" w:eastAsia="Calibri" w:cs="Calibri"/>
                <w:color w:val="000000" w:themeColor="text1" w:themeTint="FF" w:themeShade="FF"/>
                <w:sz w:val="20"/>
                <w:szCs w:val="20"/>
              </w:rPr>
              <w:t xml:space="preserve"> </w:t>
            </w:r>
          </w:p>
          <w:p w:rsidR="1EA180DF" w:rsidP="1EA180DF" w:rsidRDefault="1EA180DF" w14:paraId="6C467245" w14:textId="3ACFFF78">
            <w:pPr>
              <w:spacing w:line="259" w:lineRule="auto"/>
              <w:rPr>
                <w:rFonts w:ascii="Calibri" w:hAnsi="Calibri" w:eastAsia="Calibri" w:cs="Calibri"/>
                <w:color w:val="000000" w:themeColor="text1" w:themeTint="FF" w:themeShade="FF"/>
                <w:sz w:val="20"/>
                <w:szCs w:val="20"/>
              </w:rPr>
            </w:pPr>
          </w:p>
          <w:p w:rsidR="1EA180DF" w:rsidP="1EA180DF" w:rsidRDefault="1EA180DF" w14:paraId="2BCFF0B4" w14:textId="593DDD38">
            <w:pPr>
              <w:spacing w:line="259" w:lineRule="auto"/>
              <w:rPr>
                <w:rFonts w:ascii="Calibri" w:hAnsi="Calibri" w:eastAsia="Calibri" w:cs="Calibri"/>
                <w:color w:val="000000" w:themeColor="text1" w:themeTint="FF" w:themeShade="FF"/>
                <w:sz w:val="20"/>
                <w:szCs w:val="20"/>
              </w:rPr>
            </w:pPr>
            <w:r w:rsidRPr="01856FC5" w:rsidR="6C6A051C">
              <w:rPr>
                <w:rFonts w:ascii="Calibri" w:hAnsi="Calibri" w:eastAsia="Calibri" w:cs="Calibri"/>
                <w:color w:val="000000" w:themeColor="text1" w:themeTint="FF" w:themeShade="FF"/>
                <w:sz w:val="20"/>
                <w:szCs w:val="20"/>
              </w:rPr>
              <w:t>Critical thinking</w:t>
            </w:r>
          </w:p>
        </w:tc>
        <w:tc>
          <w:tcPr>
            <w:tcW w:w="2981" w:type="dxa"/>
            <w:tcMar/>
          </w:tcPr>
          <w:p w:rsidR="1EA180DF" w:rsidP="1EA180DF" w:rsidRDefault="1EA180DF" w14:paraId="50F8366F">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Clark, R., Nguyen, F. &amp; </w:t>
            </w:r>
            <w:r w:rsidRPr="1EA180DF" w:rsidR="1EA180DF">
              <w:rPr>
                <w:rFonts w:ascii="Calibri" w:hAnsi="Calibri" w:eastAsia="Calibri" w:cs="Calibri"/>
                <w:color w:val="000000" w:themeColor="text1" w:themeTint="FF" w:themeShade="FF"/>
                <w:sz w:val="20"/>
                <w:szCs w:val="20"/>
              </w:rPr>
              <w:t>Sweller</w:t>
            </w:r>
            <w:r w:rsidRPr="1EA180DF" w:rsidR="1EA180DF">
              <w:rPr>
                <w:rFonts w:ascii="Calibri" w:hAnsi="Calibri" w:eastAsia="Calibri" w:cs="Calibri"/>
                <w:color w:val="000000" w:themeColor="text1" w:themeTint="FF" w:themeShade="FF"/>
                <w:sz w:val="20"/>
                <w:szCs w:val="20"/>
              </w:rPr>
              <w:t>, J. (2006) Efficiency in Learning: Evidence-Based Guidelines to Manage Cognitive Load. John Wiley &amp; Sons.</w:t>
            </w:r>
          </w:p>
          <w:p w:rsidR="1EA180DF" w:rsidP="1EA180DF" w:rsidRDefault="1EA180DF" w14:paraId="70AA99E4">
            <w:pPr>
              <w:spacing w:line="259" w:lineRule="auto"/>
              <w:rPr>
                <w:rFonts w:ascii="Calibri" w:hAnsi="Calibri" w:eastAsia="Calibri" w:cs="Calibri"/>
                <w:color w:val="000000" w:themeColor="text1" w:themeTint="FF" w:themeShade="FF"/>
                <w:sz w:val="20"/>
                <w:szCs w:val="20"/>
              </w:rPr>
            </w:pPr>
          </w:p>
          <w:p w:rsidR="1EA180DF" w:rsidP="1EA180DF" w:rsidRDefault="1EA180DF" w14:paraId="07A56E89" w14:textId="00A67D42">
            <w:pPr>
              <w:spacing w:line="259" w:lineRule="auto"/>
              <w:rPr>
                <w:rFonts w:ascii="Calibri" w:hAnsi="Calibri" w:eastAsia="Calibri" w:cs="Calibri"/>
                <w:color w:val="000000" w:themeColor="text1" w:themeTint="FF" w:themeShade="FF"/>
                <w:sz w:val="20"/>
                <w:szCs w:val="20"/>
              </w:rPr>
            </w:pPr>
            <w:r w:rsidRPr="1EA180DF" w:rsidR="1EA180DF">
              <w:rPr>
                <w:rFonts w:ascii="Calibri" w:hAnsi="Calibri" w:eastAsia="Calibri" w:cs="Calibri"/>
                <w:color w:val="000000" w:themeColor="text1" w:themeTint="FF" w:themeShade="FF"/>
                <w:sz w:val="20"/>
                <w:szCs w:val="20"/>
              </w:rPr>
              <w:t xml:space="preserve">Renfro, C. (2017). </w:t>
            </w:r>
            <w:hyperlink r:id="Rceeb22d1ced949f7">
              <w:r w:rsidRPr="1EA180DF" w:rsidR="1EA180DF">
                <w:rPr>
                  <w:rStyle w:val="Hyperlink"/>
                  <w:rFonts w:ascii="Calibri" w:hAnsi="Calibri" w:eastAsia="Calibri" w:cs="Calibri"/>
                  <w:sz w:val="20"/>
                  <w:szCs w:val="20"/>
                </w:rPr>
                <w:t>The Use of Visual Tools in the Academic Research Process:</w:t>
              </w:r>
            </w:hyperlink>
            <w:r w:rsidRPr="1EA180DF" w:rsidR="1EA180DF">
              <w:rPr>
                <w:rFonts w:ascii="Calibri" w:hAnsi="Calibri" w:eastAsia="Calibri" w:cs="Calibri"/>
                <w:color w:val="000000" w:themeColor="text1" w:themeTint="FF" w:themeShade="FF"/>
                <w:sz w:val="20"/>
                <w:szCs w:val="20"/>
              </w:rPr>
              <w:t xml:space="preserve"> A Literature Review. The Journal of Academic Librarianship, 43</w:t>
            </w:r>
            <w:r w:rsidRPr="1EA180DF" w:rsidR="1EA180DF">
              <w:rPr>
                <w:rFonts w:ascii="Calibri" w:hAnsi="Calibri" w:eastAsia="Calibri" w:cs="Calibri"/>
                <w:color w:val="000000" w:themeColor="text1" w:themeTint="FF" w:themeShade="FF"/>
                <w:sz w:val="20"/>
                <w:szCs w:val="20"/>
              </w:rPr>
              <w:t xml:space="preserve"> (</w:t>
            </w:r>
            <w:r w:rsidRPr="1EA180DF" w:rsidR="1EA180DF">
              <w:rPr>
                <w:rFonts w:ascii="Calibri" w:hAnsi="Calibri" w:eastAsia="Calibri" w:cs="Calibri"/>
                <w:color w:val="000000" w:themeColor="text1" w:themeTint="FF" w:themeShade="FF"/>
                <w:sz w:val="20"/>
                <w:szCs w:val="20"/>
              </w:rPr>
              <w:t>2</w:t>
            </w:r>
            <w:r w:rsidRPr="1EA180DF" w:rsidR="1EA180DF">
              <w:rPr>
                <w:rFonts w:ascii="Calibri" w:hAnsi="Calibri" w:eastAsia="Calibri" w:cs="Calibri"/>
                <w:color w:val="000000" w:themeColor="text1" w:themeTint="FF" w:themeShade="FF"/>
                <w:sz w:val="20"/>
                <w:szCs w:val="20"/>
              </w:rPr>
              <w:t>)</w:t>
            </w:r>
            <w:r w:rsidRPr="1EA180DF" w:rsidR="1EA180DF">
              <w:rPr>
                <w:rFonts w:ascii="Calibri" w:hAnsi="Calibri" w:eastAsia="Calibri" w:cs="Calibri"/>
                <w:color w:val="000000" w:themeColor="text1" w:themeTint="FF" w:themeShade="FF"/>
                <w:sz w:val="20"/>
                <w:szCs w:val="20"/>
              </w:rPr>
              <w:t>, 95-99</w:t>
            </w:r>
          </w:p>
        </w:tc>
        <w:tc>
          <w:tcPr>
            <w:tcW w:w="4354" w:type="dxa"/>
            <w:tcMar/>
          </w:tcPr>
          <w:p w:rsidR="1EA180DF" w:rsidP="6ECFF748" w:rsidRDefault="1EA180DF" w14:paraId="732F5D8F" w14:textId="632C9027">
            <w:pPr>
              <w:spacing w:line="259" w:lineRule="auto"/>
              <w:rPr>
                <w:rFonts w:ascii="Calibri" w:hAnsi="Calibri" w:eastAsia="Calibri" w:cs="Calibri"/>
                <w:color w:val="000000" w:themeColor="text1" w:themeTint="FF" w:themeShade="FF"/>
                <w:sz w:val="20"/>
                <w:szCs w:val="20"/>
              </w:rPr>
            </w:pPr>
            <w:r w:rsidRPr="6ECFF748" w:rsidR="1EA180DF">
              <w:rPr>
                <w:rFonts w:ascii="Calibri" w:hAnsi="Calibri" w:eastAsia="Calibri" w:cs="Calibri"/>
                <w:color w:val="000000" w:themeColor="text1" w:themeTint="FF" w:themeShade="FF"/>
                <w:sz w:val="20"/>
                <w:szCs w:val="20"/>
              </w:rPr>
              <w:t>Utilise</w:t>
            </w:r>
            <w:r w:rsidRPr="6ECFF748" w:rsidR="1EA180DF">
              <w:rPr>
                <w:rFonts w:ascii="Calibri" w:hAnsi="Calibri" w:eastAsia="Calibri" w:cs="Calibri"/>
                <w:color w:val="000000" w:themeColor="text1" w:themeTint="FF" w:themeShade="FF"/>
                <w:sz w:val="20"/>
                <w:szCs w:val="20"/>
              </w:rPr>
              <w:t xml:space="preserve"> visual learning strategies in the classroom.</w:t>
            </w:r>
          </w:p>
          <w:p w:rsidR="1EA180DF" w:rsidP="6ECFF748" w:rsidRDefault="1EA180DF" w14:paraId="5218BB57" w14:textId="3361CBF5">
            <w:pPr>
              <w:spacing w:line="259" w:lineRule="auto"/>
              <w:rPr>
                <w:rFonts w:ascii="Calibri" w:hAnsi="Calibri" w:eastAsia="Calibri" w:cs="Calibri"/>
                <w:color w:val="000000" w:themeColor="text1" w:themeTint="FF" w:themeShade="FF"/>
                <w:sz w:val="20"/>
                <w:szCs w:val="20"/>
              </w:rPr>
            </w:pPr>
          </w:p>
          <w:p w:rsidR="1EA180DF" w:rsidP="6ECFF748" w:rsidRDefault="1EA180DF" w14:paraId="698FC882" w14:textId="2464585B">
            <w:pPr>
              <w:pStyle w:val="Normal"/>
              <w:spacing w:line="259" w:lineRule="auto"/>
            </w:pPr>
            <w:r w:rsidRPr="6ECFF748" w:rsidR="469D397C">
              <w:rPr>
                <w:rFonts w:ascii="Calibri" w:hAnsi="Calibri" w:eastAsia="Calibri" w:cs="Calibri"/>
                <w:noProof w:val="0"/>
                <w:sz w:val="20"/>
                <w:szCs w:val="20"/>
                <w:lang w:val="en-US"/>
              </w:rPr>
              <w:t>Using concrete representation of abstract ideas (</w:t>
            </w:r>
            <w:r w:rsidRPr="6ECFF748" w:rsidR="469D397C">
              <w:rPr>
                <w:rFonts w:ascii="Calibri" w:hAnsi="Calibri" w:eastAsia="Calibri" w:cs="Calibri"/>
                <w:noProof w:val="0"/>
                <w:sz w:val="20"/>
                <w:szCs w:val="20"/>
                <w:lang w:val="en-US"/>
              </w:rPr>
              <w:t>e.g.</w:t>
            </w:r>
            <w:r w:rsidRPr="6ECFF748" w:rsidR="469D397C">
              <w:rPr>
                <w:rFonts w:ascii="Calibri" w:hAnsi="Calibri" w:eastAsia="Calibri" w:cs="Calibri"/>
                <w:noProof w:val="0"/>
                <w:sz w:val="20"/>
                <w:szCs w:val="20"/>
                <w:lang w:val="en-US"/>
              </w:rPr>
              <w:t xml:space="preserve"> making use of analogies, metaphors, manipulatives for counting, examples and nonexamples). (S4h)</w:t>
            </w:r>
          </w:p>
          <w:p w:rsidR="1EA180DF" w:rsidP="6ECFF748" w:rsidRDefault="1EA180DF" w14:paraId="01BE06CC" w14:textId="5662609D">
            <w:pPr>
              <w:pStyle w:val="Normal"/>
              <w:spacing w:line="259" w:lineRule="auto"/>
              <w:rPr>
                <w:rFonts w:ascii="Calibri" w:hAnsi="Calibri" w:eastAsia="Calibri" w:cs="Calibri"/>
                <w:noProof w:val="0"/>
                <w:sz w:val="20"/>
                <w:szCs w:val="20"/>
                <w:lang w:val="en-US"/>
              </w:rPr>
            </w:pPr>
          </w:p>
          <w:p w:rsidR="1EA180DF" w:rsidP="6ECFF748" w:rsidRDefault="1EA180DF" w14:paraId="3C48DAFD" w14:textId="6C34A0C1">
            <w:pPr>
              <w:pStyle w:val="Normal"/>
              <w:spacing w:line="259" w:lineRule="auto"/>
            </w:pPr>
            <w:r w:rsidRPr="6ECFF748" w:rsidR="7E6ED4F6">
              <w:rPr>
                <w:rFonts w:ascii="Calibri" w:hAnsi="Calibri" w:eastAsia="Calibri" w:cs="Calibri"/>
                <w:noProof w:val="0"/>
                <w:sz w:val="20"/>
                <w:szCs w:val="20"/>
                <w:lang w:val="en-US"/>
              </w:rPr>
              <w:t>Making the steps in a process memorable and ensuring pupils can recall them (</w:t>
            </w:r>
            <w:r w:rsidRPr="6ECFF748" w:rsidR="7E6ED4F6">
              <w:rPr>
                <w:rFonts w:ascii="Calibri" w:hAnsi="Calibri" w:eastAsia="Calibri" w:cs="Calibri"/>
                <w:noProof w:val="0"/>
                <w:sz w:val="20"/>
                <w:szCs w:val="20"/>
                <w:lang w:val="en-US"/>
              </w:rPr>
              <w:t>e.g.</w:t>
            </w:r>
            <w:r w:rsidRPr="6ECFF748" w:rsidR="7E6ED4F6">
              <w:rPr>
                <w:rFonts w:ascii="Calibri" w:hAnsi="Calibri" w:eastAsia="Calibri" w:cs="Calibri"/>
                <w:noProof w:val="0"/>
                <w:sz w:val="20"/>
                <w:szCs w:val="20"/>
                <w:lang w:val="en-US"/>
              </w:rPr>
              <w:t xml:space="preserve"> naming them, developing mnemonics, or linking to memorable stories). (S4j)</w:t>
            </w:r>
          </w:p>
        </w:tc>
      </w:tr>
      <w:tr w:rsidR="74D6CB2D" w:rsidTr="02CDDD57" w14:paraId="5588B578" w14:textId="77777777">
        <w:trPr>
          <w:trHeight w:val="15"/>
        </w:trPr>
        <w:tc>
          <w:tcPr>
            <w:tcW w:w="810" w:type="dxa"/>
            <w:tcMar/>
          </w:tcPr>
          <w:p w:rsidR="74D6CB2D" w:rsidP="69A8E10D" w:rsidRDefault="37E515D9" w14:paraId="417E8ED5" w14:textId="14DA49D5">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w:t>
            </w:r>
            <w:r w:rsidRPr="1C8356F7" w:rsidR="726754EC">
              <w:rPr>
                <w:rFonts w:eastAsiaTheme="minorEastAsia"/>
                <w:color w:val="000000" w:themeColor="text1"/>
                <w:sz w:val="20"/>
                <w:szCs w:val="20"/>
                <w:lang w:val="en-GB"/>
              </w:rPr>
              <w:t>-4.30</w:t>
            </w:r>
          </w:p>
          <w:p w:rsidR="1C8356F7" w:rsidP="1C8356F7" w:rsidRDefault="1C8356F7" w14:paraId="2CEE9470" w14:textId="52180E02">
            <w:pPr>
              <w:spacing w:line="259" w:lineRule="auto"/>
              <w:rPr>
                <w:rFonts w:eastAsiaTheme="minorEastAsia"/>
                <w:color w:val="000000" w:themeColor="text1"/>
                <w:sz w:val="20"/>
                <w:szCs w:val="20"/>
                <w:lang w:val="en-GB"/>
              </w:rPr>
            </w:pPr>
          </w:p>
          <w:p w:rsidR="74D6CB2D" w:rsidP="530BD209" w:rsidRDefault="002D19FD" w14:paraId="6BE50487" w14:textId="09662F2C">
            <w:pPr>
              <w:spacing w:line="259" w:lineRule="auto"/>
              <w:rPr>
                <w:rFonts w:eastAsia="" w:eastAsiaTheme="minorEastAsia"/>
                <w:sz w:val="20"/>
                <w:szCs w:val="20"/>
                <w:lang w:val="en-GB"/>
              </w:rPr>
            </w:pPr>
          </w:p>
          <w:p w:rsidR="74D6CB2D" w:rsidP="01856FC5" w:rsidRDefault="74D6CB2D" w14:paraId="02AC12BE" w14:textId="5CDB1248">
            <w:pPr>
              <w:spacing w:line="259" w:lineRule="auto"/>
              <w:rPr>
                <w:rFonts w:ascii="Calibri" w:hAnsi="Calibri" w:eastAsia="Calibri" w:cs="Calibri"/>
                <w:noProof w:val="0"/>
                <w:sz w:val="20"/>
                <w:szCs w:val="20"/>
                <w:lang w:val="en-GB"/>
              </w:rPr>
            </w:pPr>
            <w:r w:rsidRPr="01856FC5" w:rsidR="3A397174">
              <w:rPr>
                <w:rFonts w:ascii="Calibri" w:hAnsi="Calibri" w:eastAsia="Calibri" w:cs="Calibri"/>
                <w:b w:val="0"/>
                <w:bCs w:val="0"/>
                <w:i w:val="0"/>
                <w:iCs w:val="0"/>
                <w:caps w:val="0"/>
                <w:smallCaps w:val="0"/>
                <w:noProof w:val="0"/>
                <w:color w:val="000000" w:themeColor="text1" w:themeTint="FF" w:themeShade="FF"/>
                <w:sz w:val="20"/>
                <w:szCs w:val="20"/>
                <w:lang w:val="en-GB"/>
              </w:rPr>
              <w:t>SK037</w:t>
            </w:r>
          </w:p>
          <w:p w:rsidR="74D6CB2D" w:rsidP="01856FC5" w:rsidRDefault="74D6CB2D" w14:paraId="14CF6BF6" w14:textId="619B4AE7">
            <w:pPr>
              <w:spacing w:line="259" w:lineRule="auto"/>
              <w:rPr>
                <w:rFonts w:eastAsia="" w:eastAsiaTheme="minorEastAsia"/>
                <w:color w:val="000000" w:themeColor="text1"/>
                <w:sz w:val="20"/>
                <w:szCs w:val="20"/>
                <w:lang w:val="en-GB"/>
              </w:rPr>
            </w:pPr>
          </w:p>
        </w:tc>
        <w:tc>
          <w:tcPr>
            <w:tcW w:w="997" w:type="dxa"/>
            <w:tcMar/>
          </w:tcPr>
          <w:p w:rsidR="74D6CB2D" w:rsidP="6ECFF748" w:rsidRDefault="030E1644" w14:paraId="043A07EB" w14:textId="20DF0C9D">
            <w:pPr>
              <w:spacing w:line="259" w:lineRule="auto"/>
              <w:rPr>
                <w:rFonts w:eastAsia="" w:eastAsiaTheme="minorEastAsia"/>
                <w:sz w:val="20"/>
                <w:szCs w:val="20"/>
                <w:lang w:val="en-GB"/>
              </w:rPr>
            </w:pPr>
            <w:r w:rsidRPr="6ECFF748" w:rsidR="023CB6DA">
              <w:rPr>
                <w:rFonts w:eastAsia="" w:eastAsiaTheme="minorEastAsia"/>
                <w:sz w:val="20"/>
                <w:szCs w:val="20"/>
                <w:lang w:val="en-GB"/>
              </w:rPr>
              <w:t>JC</w:t>
            </w:r>
          </w:p>
        </w:tc>
        <w:tc>
          <w:tcPr>
            <w:tcW w:w="1594" w:type="dxa"/>
            <w:tcMar/>
          </w:tcPr>
          <w:p w:rsidR="74D6CB2D" w:rsidP="6ECFF748" w:rsidRDefault="74D6CB2D" w14:paraId="7AB96AA2" w14:textId="6B67BDA2">
            <w:pPr>
              <w:spacing w:line="259" w:lineRule="auto"/>
              <w:rPr>
                <w:rFonts w:eastAsia="" w:eastAsiaTheme="minorEastAsia"/>
                <w:sz w:val="20"/>
                <w:szCs w:val="20"/>
                <w:lang w:val="en-GB"/>
              </w:rPr>
            </w:pPr>
            <w:r w:rsidRPr="6ECFF748" w:rsidR="166C5324">
              <w:rPr>
                <w:rFonts w:eastAsia="" w:eastAsiaTheme="minorEastAsia"/>
                <w:sz w:val="20"/>
                <w:szCs w:val="20"/>
                <w:lang w:val="en-GB"/>
              </w:rPr>
              <w:t>Engagement Strategies</w:t>
            </w:r>
          </w:p>
        </w:tc>
        <w:tc>
          <w:tcPr>
            <w:tcW w:w="2303" w:type="dxa"/>
            <w:tcMar/>
          </w:tcPr>
          <w:p w:rsidR="74D6CB2D" w:rsidP="6ECFF748" w:rsidRDefault="42E0C522" w14:paraId="283E4441" w14:textId="71CDCCEC">
            <w:pPr>
              <w:pStyle w:val="Normal"/>
              <w:spacing w:line="259" w:lineRule="auto"/>
            </w:pPr>
            <w:r w:rsidRPr="6ECFF748" w:rsidR="2B122787">
              <w:rPr>
                <w:rFonts w:ascii="Calibri" w:hAnsi="Calibri" w:eastAsia="Calibri" w:cs="Calibri"/>
                <w:noProof w:val="0"/>
                <w:sz w:val="20"/>
                <w:szCs w:val="20"/>
                <w:lang w:val="en-US"/>
              </w:rPr>
              <w:t xml:space="preserve">Practice is an integral part of effective teaching; ensuring pupils have repeated opportunities to </w:t>
            </w:r>
            <w:r w:rsidRPr="6ECFF748" w:rsidR="2B122787">
              <w:rPr>
                <w:rFonts w:ascii="Calibri" w:hAnsi="Calibri" w:eastAsia="Calibri" w:cs="Calibri"/>
                <w:noProof w:val="0"/>
                <w:sz w:val="20"/>
                <w:szCs w:val="20"/>
                <w:lang w:val="en-US"/>
              </w:rPr>
              <w:t>practise</w:t>
            </w:r>
            <w:r w:rsidRPr="6ECFF748" w:rsidR="2B122787">
              <w:rPr>
                <w:rFonts w:ascii="Calibri" w:hAnsi="Calibri" w:eastAsia="Calibri" w:cs="Calibri"/>
                <w:noProof w:val="0"/>
                <w:sz w:val="20"/>
                <w:szCs w:val="20"/>
                <w:lang w:val="en-US"/>
              </w:rPr>
              <w:t xml:space="preserve">, with </w:t>
            </w:r>
            <w:r w:rsidRPr="6ECFF748" w:rsidR="2B122787">
              <w:rPr>
                <w:rFonts w:ascii="Calibri" w:hAnsi="Calibri" w:eastAsia="Calibri" w:cs="Calibri"/>
                <w:noProof w:val="0"/>
                <w:sz w:val="20"/>
                <w:szCs w:val="20"/>
                <w:lang w:val="en-US"/>
              </w:rPr>
              <w:t>appropriate guidance</w:t>
            </w:r>
            <w:r w:rsidRPr="6ECFF748" w:rsidR="2B122787">
              <w:rPr>
                <w:rFonts w:ascii="Calibri" w:hAnsi="Calibri" w:eastAsia="Calibri" w:cs="Calibri"/>
                <w:noProof w:val="0"/>
                <w:sz w:val="20"/>
                <w:szCs w:val="20"/>
                <w:lang w:val="en-US"/>
              </w:rPr>
              <w:t xml:space="preserve"> and support, increases success. (S48)</w:t>
            </w:r>
          </w:p>
          <w:p w:rsidR="74D6CB2D" w:rsidP="6ECFF748" w:rsidRDefault="42E0C522" w14:paraId="6E0CBE81" w14:textId="4B25BF1F">
            <w:pPr>
              <w:pStyle w:val="Normal"/>
              <w:spacing w:line="259" w:lineRule="auto"/>
              <w:rPr>
                <w:rFonts w:ascii="Calibri" w:hAnsi="Calibri" w:eastAsia="Calibri" w:cs="Calibri"/>
                <w:noProof w:val="0"/>
                <w:sz w:val="20"/>
                <w:szCs w:val="20"/>
                <w:lang w:val="en-US"/>
              </w:rPr>
            </w:pPr>
          </w:p>
          <w:p w:rsidR="74D6CB2D" w:rsidP="6ECFF748" w:rsidRDefault="42E0C522" w14:paraId="7AC1D0FC" w14:textId="756FE4F1">
            <w:pPr>
              <w:pStyle w:val="Normal"/>
              <w:spacing w:line="259" w:lineRule="auto"/>
            </w:pPr>
            <w:r w:rsidRPr="6ECFF748" w:rsidR="2B122787">
              <w:rPr>
                <w:rFonts w:ascii="Calibri" w:hAnsi="Calibri" w:eastAsia="Calibri" w:cs="Calibri"/>
                <w:noProof w:val="0"/>
                <w:sz w:val="20"/>
                <w:szCs w:val="20"/>
                <w:lang w:val="en-US"/>
              </w:rPr>
              <w:t xml:space="preserve">High quality teaching is underpinned by positive interactions between pupils, their </w:t>
            </w:r>
            <w:r w:rsidRPr="6ECFF748" w:rsidR="2B122787">
              <w:rPr>
                <w:rFonts w:ascii="Calibri" w:hAnsi="Calibri" w:eastAsia="Calibri" w:cs="Calibri"/>
                <w:noProof w:val="0"/>
                <w:sz w:val="20"/>
                <w:szCs w:val="20"/>
                <w:lang w:val="en-US"/>
              </w:rPr>
              <w:t>teachers</w:t>
            </w:r>
            <w:r w:rsidRPr="6ECFF748" w:rsidR="2B122787">
              <w:rPr>
                <w:rFonts w:ascii="Calibri" w:hAnsi="Calibri" w:eastAsia="Calibri" w:cs="Calibri"/>
                <w:noProof w:val="0"/>
                <w:sz w:val="20"/>
                <w:szCs w:val="20"/>
                <w:lang w:val="en-US"/>
              </w:rPr>
              <w:t xml:space="preserve"> and their peers. (S17)</w:t>
            </w:r>
          </w:p>
        </w:tc>
        <w:tc>
          <w:tcPr>
            <w:tcW w:w="1515" w:type="dxa"/>
            <w:tcMar/>
          </w:tcPr>
          <w:p w:rsidR="74D6CB2D" w:rsidP="6ECFF748" w:rsidRDefault="42E0C522" w14:paraId="073FDF04" w14:textId="5BE1D48F">
            <w:pPr>
              <w:spacing w:line="259" w:lineRule="auto"/>
              <w:rPr>
                <w:rFonts w:eastAsia="" w:eastAsiaTheme="minorEastAsia"/>
                <w:b w:val="1"/>
                <w:bCs w:val="1"/>
                <w:sz w:val="20"/>
                <w:szCs w:val="20"/>
              </w:rPr>
            </w:pPr>
            <w:r w:rsidRPr="6ECFF748" w:rsidR="2B122787">
              <w:rPr>
                <w:rFonts w:eastAsia="" w:eastAsiaTheme="minorEastAsia"/>
                <w:b w:val="1"/>
                <w:bCs w:val="1"/>
                <w:sz w:val="20"/>
                <w:szCs w:val="20"/>
              </w:rPr>
              <w:t>Pedagogy</w:t>
            </w:r>
          </w:p>
          <w:p w:rsidR="74D6CB2D" w:rsidP="6ECFF748" w:rsidRDefault="42E0C522" w14:paraId="6388B32A" w14:textId="765A52A8">
            <w:pPr>
              <w:spacing w:line="259" w:lineRule="auto"/>
              <w:rPr>
                <w:rFonts w:eastAsia="" w:eastAsiaTheme="minorEastAsia"/>
                <w:b w:val="1"/>
                <w:bCs w:val="1"/>
                <w:sz w:val="20"/>
                <w:szCs w:val="20"/>
              </w:rPr>
            </w:pPr>
          </w:p>
          <w:p w:rsidR="74D6CB2D" w:rsidP="6ECFF748" w:rsidRDefault="42E0C522" w14:paraId="3A314D7D" w14:textId="31374163">
            <w:pPr>
              <w:spacing w:line="259" w:lineRule="auto"/>
              <w:rPr>
                <w:rFonts w:eastAsia="" w:eastAsiaTheme="minorEastAsia"/>
                <w:b w:val="1"/>
                <w:bCs w:val="1"/>
                <w:sz w:val="20"/>
                <w:szCs w:val="20"/>
              </w:rPr>
            </w:pPr>
            <w:r w:rsidRPr="6ECFF748" w:rsidR="2B122787">
              <w:rPr>
                <w:rFonts w:eastAsia="" w:eastAsiaTheme="minorEastAsia"/>
                <w:b w:val="1"/>
                <w:bCs w:val="1"/>
                <w:sz w:val="20"/>
                <w:szCs w:val="20"/>
              </w:rPr>
              <w:t>Assessment</w:t>
            </w:r>
          </w:p>
          <w:p w:rsidR="74D6CB2D" w:rsidP="6ECFF748" w:rsidRDefault="42E0C522" w14:paraId="6054F809" w14:textId="5329D041">
            <w:pPr>
              <w:spacing w:line="259" w:lineRule="auto"/>
              <w:rPr>
                <w:rFonts w:eastAsia="" w:eastAsiaTheme="minorEastAsia"/>
                <w:sz w:val="20"/>
                <w:szCs w:val="20"/>
              </w:rPr>
            </w:pPr>
          </w:p>
          <w:p w:rsidR="74D6CB2D" w:rsidP="01856FC5" w:rsidRDefault="42E0C522" w14:paraId="5E42923B" w14:textId="5D56495E">
            <w:pPr>
              <w:spacing w:line="259" w:lineRule="auto"/>
              <w:rPr>
                <w:rFonts w:eastAsia="" w:eastAsiaTheme="minorEastAsia"/>
                <w:sz w:val="20"/>
                <w:szCs w:val="20"/>
              </w:rPr>
            </w:pPr>
            <w:r w:rsidRPr="01856FC5" w:rsidR="132ACC95">
              <w:rPr>
                <w:rFonts w:eastAsia="" w:eastAsiaTheme="minorEastAsia"/>
                <w:sz w:val="20"/>
                <w:szCs w:val="20"/>
              </w:rPr>
              <w:t>Research engaged</w:t>
            </w:r>
          </w:p>
          <w:p w:rsidR="74D6CB2D" w:rsidP="01856FC5" w:rsidRDefault="42E0C522" w14:paraId="5341F8F4" w14:textId="643E5E28">
            <w:pPr>
              <w:spacing w:line="259" w:lineRule="auto"/>
              <w:rPr>
                <w:rFonts w:eastAsia="" w:eastAsiaTheme="minorEastAsia"/>
                <w:sz w:val="20"/>
                <w:szCs w:val="20"/>
              </w:rPr>
            </w:pPr>
          </w:p>
          <w:p w:rsidR="74D6CB2D" w:rsidP="1EA180DF" w:rsidRDefault="42E0C522" w14:paraId="539E96AF" w14:textId="33FE9228">
            <w:pPr>
              <w:spacing w:line="259" w:lineRule="auto"/>
            </w:pPr>
            <w:r w:rsidRPr="01856FC5" w:rsidR="41A76C86">
              <w:rPr>
                <w:rFonts w:ascii="Calibri" w:hAnsi="Calibri" w:eastAsia="Calibri" w:cs="Calibri"/>
                <w:b w:val="0"/>
                <w:bCs w:val="0"/>
                <w:i w:val="0"/>
                <w:iCs w:val="0"/>
                <w:caps w:val="0"/>
                <w:smallCaps w:val="0"/>
                <w:noProof w:val="0"/>
                <w:color w:val="000000" w:themeColor="text1" w:themeTint="FF" w:themeShade="FF"/>
                <w:sz w:val="20"/>
                <w:szCs w:val="20"/>
                <w:lang w:val="en-US"/>
              </w:rPr>
              <w:t xml:space="preserve">Critical thinking </w:t>
            </w:r>
            <w:r w:rsidRPr="01856FC5" w:rsidR="41A76C86">
              <w:rPr>
                <w:rFonts w:ascii="Calibri" w:hAnsi="Calibri" w:eastAsia="Calibri" w:cs="Calibri"/>
                <w:noProof w:val="0"/>
                <w:sz w:val="20"/>
                <w:szCs w:val="20"/>
                <w:lang w:val="en-US"/>
              </w:rPr>
              <w:t xml:space="preserve"> </w:t>
            </w:r>
          </w:p>
          <w:p w:rsidR="74D6CB2D" w:rsidP="1EA180DF" w:rsidRDefault="42E0C522" w14:paraId="7D2CE012" w14:textId="26A4DA14">
            <w:pPr>
              <w:spacing w:line="259" w:lineRule="auto"/>
              <w:rPr>
                <w:rFonts w:eastAsia="" w:eastAsiaTheme="minorEastAsia"/>
                <w:sz w:val="20"/>
                <w:szCs w:val="20"/>
              </w:rPr>
            </w:pPr>
          </w:p>
        </w:tc>
        <w:tc>
          <w:tcPr>
            <w:tcW w:w="2981" w:type="dxa"/>
            <w:tcMar/>
          </w:tcPr>
          <w:p w:rsidR="00151D36" w:rsidP="6ECFF748" w:rsidRDefault="00165101" w14:paraId="0A39AFC0" w14:textId="77777777">
            <w:pPr>
              <w:spacing w:line="259" w:lineRule="auto"/>
              <w:rPr>
                <w:rFonts w:eastAsia="" w:eastAsiaTheme="minorEastAsia"/>
                <w:sz w:val="20"/>
                <w:szCs w:val="20"/>
              </w:rPr>
            </w:pPr>
            <w:r w:rsidRPr="6ECFF748" w:rsidR="0BA6964F">
              <w:rPr>
                <w:rFonts w:eastAsia="" w:eastAsiaTheme="minorEastAsia"/>
                <w:sz w:val="20"/>
                <w:szCs w:val="20"/>
              </w:rPr>
              <w:t>Rosenshine, B. (2012) Principles of Instruction: Research-based strategies that all teachers should know. American Educator, 12–20.</w:t>
            </w:r>
          </w:p>
          <w:p w:rsidR="00151D36" w:rsidP="6ECFF748" w:rsidRDefault="00165101" w14:paraId="381A1661" w14:textId="77777777">
            <w:pPr>
              <w:spacing w:line="259" w:lineRule="auto"/>
              <w:rPr>
                <w:rFonts w:eastAsia="" w:eastAsiaTheme="minorEastAsia"/>
                <w:sz w:val="20"/>
                <w:szCs w:val="20"/>
              </w:rPr>
            </w:pPr>
          </w:p>
          <w:p w:rsidR="00151D36" w:rsidP="6ECFF748" w:rsidRDefault="00165101" w14:paraId="14599F8D" w14:textId="28026716">
            <w:pPr>
              <w:pStyle w:val="Normal"/>
              <w:spacing w:line="259" w:lineRule="auto"/>
              <w:rPr>
                <w:rFonts w:eastAsia="" w:eastAsiaTheme="minorEastAsia"/>
                <w:sz w:val="20"/>
                <w:szCs w:val="20"/>
              </w:rPr>
            </w:pPr>
            <w:r w:rsidRPr="6ECFF748" w:rsidR="0BA6964F">
              <w:rPr>
                <w:rFonts w:eastAsia="" w:eastAsiaTheme="minorEastAsia"/>
                <w:sz w:val="20"/>
                <w:szCs w:val="20"/>
              </w:rPr>
              <w:t>Tips from ‘The Highly Engaged Classroom’ (Marzano, 2010)</w:t>
            </w:r>
            <w:r w:rsidR="0BA6964F">
              <w:rPr/>
              <w:t xml:space="preserve"> </w:t>
            </w:r>
            <w:hyperlink r:id="Rba0e87f8ca584796">
              <w:r w:rsidRPr="6ECFF748" w:rsidR="0BA6964F">
                <w:rPr>
                  <w:rStyle w:val="Hyperlink"/>
                  <w:rFonts w:eastAsia="" w:eastAsiaTheme="minorEastAsia"/>
                  <w:sz w:val="20"/>
                  <w:szCs w:val="20"/>
                </w:rPr>
                <w:t>https://www.marzanoresources</w:t>
              </w:r>
            </w:hyperlink>
          </w:p>
        </w:tc>
        <w:tc>
          <w:tcPr>
            <w:tcW w:w="4354" w:type="dxa"/>
            <w:tcMar/>
          </w:tcPr>
          <w:p w:rsidR="74D6CB2D" w:rsidP="6ECFF748" w:rsidRDefault="74D6CB2D" w14:paraId="146B2900" w14:textId="105A3196">
            <w:pPr>
              <w:spacing w:line="259" w:lineRule="auto"/>
              <w:rPr>
                <w:rFonts w:ascii="Calibri" w:hAnsi="Calibri" w:eastAsia="Calibri" w:cs="Calibri"/>
                <w:sz w:val="20"/>
                <w:szCs w:val="20"/>
              </w:rPr>
            </w:pPr>
            <w:r w:rsidRPr="6ECFF748" w:rsidR="0BA6964F">
              <w:rPr>
                <w:rFonts w:ascii="Calibri" w:hAnsi="Calibri" w:eastAsia="Calibri" w:cs="Calibri"/>
                <w:sz w:val="20"/>
                <w:szCs w:val="20"/>
              </w:rPr>
              <w:t>Develop strategies to inspire readiness and intellectual curiosity.</w:t>
            </w:r>
          </w:p>
          <w:p w:rsidR="74D6CB2D" w:rsidP="6ECFF748" w:rsidRDefault="74D6CB2D" w14:paraId="57CFC04B" w14:textId="332DD7B9">
            <w:pPr>
              <w:spacing w:line="259" w:lineRule="auto"/>
              <w:rPr>
                <w:rFonts w:ascii="Calibri" w:hAnsi="Calibri" w:eastAsia="Calibri" w:cs="Calibri"/>
                <w:sz w:val="20"/>
                <w:szCs w:val="20"/>
              </w:rPr>
            </w:pPr>
          </w:p>
          <w:p w:rsidR="74D6CB2D" w:rsidP="6ECFF748" w:rsidRDefault="74D6CB2D" w14:paraId="66FA6DF5" w14:textId="7B0CF458">
            <w:pPr>
              <w:pStyle w:val="Normal"/>
              <w:spacing w:line="259" w:lineRule="auto"/>
            </w:pPr>
            <w:r w:rsidRPr="6ECFF748" w:rsidR="0BA6964F">
              <w:rPr>
                <w:rFonts w:ascii="Calibri" w:hAnsi="Calibri" w:eastAsia="Calibri" w:cs="Calibri"/>
                <w:noProof w:val="0"/>
                <w:sz w:val="20"/>
                <w:szCs w:val="20"/>
                <w:lang w:val="en-US"/>
              </w:rPr>
              <w:t xml:space="preserve">Acknowledging and praising pupil effort and </w:t>
            </w:r>
            <w:r w:rsidRPr="6ECFF748" w:rsidR="0BA6964F">
              <w:rPr>
                <w:rFonts w:ascii="Calibri" w:hAnsi="Calibri" w:eastAsia="Calibri" w:cs="Calibri"/>
                <w:noProof w:val="0"/>
                <w:sz w:val="20"/>
                <w:szCs w:val="20"/>
                <w:lang w:val="en-US"/>
              </w:rPr>
              <w:t>emphasising</w:t>
            </w:r>
            <w:r w:rsidRPr="6ECFF748" w:rsidR="0BA6964F">
              <w:rPr>
                <w:rFonts w:ascii="Calibri" w:hAnsi="Calibri" w:eastAsia="Calibri" w:cs="Calibri"/>
                <w:noProof w:val="0"/>
                <w:sz w:val="20"/>
                <w:szCs w:val="20"/>
                <w:lang w:val="en-US"/>
              </w:rPr>
              <w:t xml:space="preserve"> progress being made. (S1h)</w:t>
            </w:r>
          </w:p>
          <w:p w:rsidR="74D6CB2D" w:rsidP="42E0C522" w:rsidRDefault="74D6CB2D" w14:paraId="0CBC0AFF" w14:textId="041D62A7">
            <w:pPr>
              <w:spacing w:line="259" w:lineRule="auto"/>
              <w:rPr>
                <w:rFonts w:ascii="Calibri" w:hAnsi="Calibri" w:eastAsia="Calibri" w:cs="Calibri"/>
                <w:sz w:val="20"/>
                <w:szCs w:val="20"/>
              </w:rPr>
            </w:pPr>
          </w:p>
        </w:tc>
      </w:tr>
      <w:tr w:rsidR="1295583B" w:rsidTr="02CDDD57" w14:paraId="1F173BB5">
        <w:trPr>
          <w:trHeight w:val="15"/>
        </w:trPr>
        <w:tc>
          <w:tcPr>
            <w:tcW w:w="810" w:type="dxa"/>
            <w:shd w:val="clear" w:color="auto" w:fill="C5E0B3" w:themeFill="accent6" w:themeFillTint="66"/>
            <w:tcMar/>
          </w:tcPr>
          <w:p w:rsidR="1295583B" w:rsidP="1295583B" w:rsidRDefault="1295583B" w14:paraId="0DE3EC1E" w14:textId="3893520E">
            <w:pPr>
              <w:pStyle w:val="Normal"/>
              <w:spacing w:line="259" w:lineRule="auto"/>
              <w:rPr>
                <w:rFonts w:eastAsia="" w:eastAsiaTheme="minorEastAsia"/>
                <w:color w:val="000000" w:themeColor="text1" w:themeTint="FF" w:themeShade="FF"/>
                <w:sz w:val="20"/>
                <w:szCs w:val="20"/>
                <w:lang w:val="en-GB"/>
              </w:rPr>
            </w:pPr>
          </w:p>
          <w:p w:rsidR="1295583B" w:rsidP="1295583B" w:rsidRDefault="1295583B" w14:paraId="798F64A5" w14:textId="19CE6C7F">
            <w:pPr>
              <w:pStyle w:val="Normal"/>
              <w:spacing w:line="259" w:lineRule="auto"/>
              <w:rPr>
                <w:rFonts w:eastAsia="" w:eastAsiaTheme="minorEastAsia"/>
                <w:color w:val="000000" w:themeColor="text1" w:themeTint="FF" w:themeShade="FF"/>
                <w:sz w:val="20"/>
                <w:szCs w:val="20"/>
                <w:lang w:val="en-GB"/>
              </w:rPr>
            </w:pPr>
          </w:p>
          <w:p w:rsidR="1295583B" w:rsidP="1295583B" w:rsidRDefault="1295583B" w14:paraId="5310FF76" w14:textId="75CDCA2B">
            <w:pPr>
              <w:pStyle w:val="Normal"/>
              <w:spacing w:line="259" w:lineRule="auto"/>
              <w:rPr>
                <w:rFonts w:eastAsia="" w:eastAsiaTheme="minorEastAsia"/>
                <w:color w:val="000000" w:themeColor="text1" w:themeTint="FF" w:themeShade="FF"/>
                <w:sz w:val="20"/>
                <w:szCs w:val="20"/>
                <w:lang w:val="en-GB"/>
              </w:rPr>
            </w:pPr>
          </w:p>
          <w:p w:rsidR="1295583B" w:rsidP="1295583B" w:rsidRDefault="1295583B" w14:paraId="58308C4D" w14:textId="337FACDD">
            <w:pPr>
              <w:pStyle w:val="Normal"/>
              <w:spacing w:line="259" w:lineRule="auto"/>
              <w:rPr>
                <w:rFonts w:eastAsia="" w:eastAsiaTheme="minorEastAsia"/>
                <w:color w:val="000000" w:themeColor="text1" w:themeTint="FF" w:themeShade="FF"/>
                <w:sz w:val="20"/>
                <w:szCs w:val="20"/>
                <w:lang w:val="en-GB"/>
              </w:rPr>
            </w:pPr>
          </w:p>
        </w:tc>
        <w:tc>
          <w:tcPr>
            <w:tcW w:w="13744" w:type="dxa"/>
            <w:gridSpan w:val="6"/>
            <w:shd w:val="clear" w:color="auto" w:fill="C5E0B3" w:themeFill="accent6" w:themeFillTint="66"/>
            <w:tcMar/>
          </w:tcPr>
          <w:p w:rsidR="02976679" w:rsidP="02AE7E05" w:rsidRDefault="02976679" w14:paraId="664D7CAE" w14:textId="22037DB9">
            <w:pPr>
              <w:pStyle w:val="Normal"/>
              <w:spacing w:line="259" w:lineRule="auto"/>
              <w:jc w:val="center"/>
              <w:rPr>
                <w:rFonts w:eastAsia="" w:eastAsiaTheme="minorEastAsia"/>
                <w:b w:val="1"/>
                <w:bCs w:val="1"/>
                <w:sz w:val="20"/>
                <w:szCs w:val="20"/>
                <w:lang w:val="en-GB"/>
              </w:rPr>
            </w:pPr>
            <w:r w:rsidRPr="02AE7E05" w:rsidR="194727E9">
              <w:rPr>
                <w:rFonts w:eastAsia="" w:eastAsiaTheme="minorEastAsia"/>
                <w:b w:val="1"/>
                <w:bCs w:val="1"/>
                <w:sz w:val="20"/>
                <w:szCs w:val="20"/>
                <w:lang w:val="en-GB"/>
              </w:rPr>
              <w:t>FULL TIME IN SCHOOL</w:t>
            </w:r>
          </w:p>
        </w:tc>
      </w:tr>
      <w:tr w:rsidR="64EE0049" w:rsidTr="02CDDD57" w14:paraId="6F5A6A60" w14:textId="77777777">
        <w:trPr>
          <w:trHeight w:val="15"/>
        </w:trPr>
        <w:tc>
          <w:tcPr>
            <w:tcW w:w="14554" w:type="dxa"/>
            <w:gridSpan w:val="7"/>
            <w:shd w:val="clear" w:color="auto" w:fill="F7CAAC" w:themeFill="accent2" w:themeFillTint="66"/>
            <w:tcMar/>
          </w:tcPr>
          <w:p w:rsidR="64EE0049" w:rsidP="69A8E10D" w:rsidRDefault="64EE0049" w14:paraId="457A5185" w14:textId="632E6570">
            <w:pPr>
              <w:spacing w:line="259" w:lineRule="auto"/>
              <w:jc w:val="center"/>
              <w:rPr>
                <w:rFonts w:eastAsiaTheme="minorEastAsia"/>
                <w:b/>
                <w:bCs/>
                <w:sz w:val="20"/>
                <w:szCs w:val="20"/>
                <w:lang w:val="en-GB"/>
              </w:rPr>
            </w:pPr>
            <w:r w:rsidRPr="69A8E10D">
              <w:rPr>
                <w:rFonts w:eastAsiaTheme="minorEastAsia"/>
                <w:b/>
                <w:bCs/>
                <w:sz w:val="20"/>
                <w:szCs w:val="20"/>
                <w:lang w:val="en-GB"/>
              </w:rPr>
              <w:t>Half term 2</w:t>
            </w:r>
            <w:r w:rsidRPr="69A8E10D" w:rsidR="0C35512A">
              <w:rPr>
                <w:rFonts w:eastAsiaTheme="minorEastAsia"/>
                <w:b/>
                <w:bCs/>
                <w:sz w:val="20"/>
                <w:szCs w:val="20"/>
                <w:lang w:val="en-GB"/>
              </w:rPr>
              <w:t>7</w:t>
            </w:r>
            <w:r w:rsidRPr="69A8E10D">
              <w:rPr>
                <w:rFonts w:eastAsiaTheme="minorEastAsia"/>
                <w:b/>
                <w:bCs/>
                <w:sz w:val="20"/>
                <w:szCs w:val="20"/>
                <w:vertAlign w:val="superscript"/>
                <w:lang w:val="en-GB"/>
              </w:rPr>
              <w:t>th</w:t>
            </w:r>
            <w:r w:rsidRPr="69A8E10D">
              <w:rPr>
                <w:rFonts w:eastAsiaTheme="minorEastAsia"/>
                <w:b/>
                <w:bCs/>
                <w:sz w:val="20"/>
                <w:szCs w:val="20"/>
                <w:lang w:val="en-GB"/>
              </w:rPr>
              <w:t xml:space="preserve"> May – </w:t>
            </w:r>
            <w:r w:rsidRPr="69A8E10D" w:rsidR="68E40AFB">
              <w:rPr>
                <w:rFonts w:eastAsiaTheme="minorEastAsia"/>
                <w:b/>
                <w:bCs/>
                <w:sz w:val="20"/>
                <w:szCs w:val="20"/>
                <w:lang w:val="en-GB"/>
              </w:rPr>
              <w:t>31</w:t>
            </w:r>
            <w:r w:rsidRPr="69A8E10D" w:rsidR="68E40AFB">
              <w:rPr>
                <w:rFonts w:eastAsiaTheme="minorEastAsia"/>
                <w:b/>
                <w:bCs/>
                <w:sz w:val="20"/>
                <w:szCs w:val="20"/>
                <w:vertAlign w:val="superscript"/>
                <w:lang w:val="en-GB"/>
              </w:rPr>
              <w:t>st</w:t>
            </w:r>
            <w:r w:rsidRPr="69A8E10D" w:rsidR="68E40AFB">
              <w:rPr>
                <w:rFonts w:eastAsiaTheme="minorEastAsia"/>
                <w:b/>
                <w:bCs/>
                <w:sz w:val="20"/>
                <w:szCs w:val="20"/>
                <w:lang w:val="en-GB"/>
              </w:rPr>
              <w:t xml:space="preserve"> may</w:t>
            </w:r>
            <w:r w:rsidRPr="69A8E10D">
              <w:rPr>
                <w:rFonts w:eastAsiaTheme="minorEastAsia"/>
                <w:b/>
                <w:bCs/>
                <w:sz w:val="20"/>
                <w:szCs w:val="20"/>
                <w:lang w:val="en-GB"/>
              </w:rPr>
              <w:t>, 202</w:t>
            </w:r>
            <w:r w:rsidRPr="69A8E10D" w:rsidR="1565B7E3">
              <w:rPr>
                <w:rFonts w:eastAsiaTheme="minorEastAsia"/>
                <w:b/>
                <w:bCs/>
                <w:sz w:val="20"/>
                <w:szCs w:val="20"/>
                <w:lang w:val="en-GB"/>
              </w:rPr>
              <w:t>4</w:t>
            </w:r>
          </w:p>
          <w:p w:rsidR="64EE0049" w:rsidP="69A8E10D" w:rsidRDefault="64EE0049" w14:paraId="03D905AE" w14:textId="48830BE0">
            <w:pPr>
              <w:spacing w:line="259" w:lineRule="auto"/>
              <w:jc w:val="center"/>
              <w:rPr>
                <w:rFonts w:eastAsiaTheme="minorEastAsia"/>
                <w:sz w:val="20"/>
                <w:szCs w:val="20"/>
                <w:lang w:val="en-GB"/>
              </w:rPr>
            </w:pPr>
          </w:p>
        </w:tc>
      </w:tr>
      <w:tr w:rsidR="1295583B" w:rsidTr="02CDDD57" w14:paraId="7AC20E76">
        <w:trPr>
          <w:trHeight w:val="15"/>
        </w:trPr>
        <w:tc>
          <w:tcPr>
            <w:tcW w:w="810" w:type="dxa"/>
            <w:tcMar/>
          </w:tcPr>
          <w:p w:rsidR="47A2E20E" w:rsidP="1295583B" w:rsidRDefault="47A2E20E" w14:paraId="76CC4E87" w14:textId="10799559">
            <w:pPr>
              <w:pStyle w:val="Normal"/>
              <w:spacing w:line="259" w:lineRule="auto"/>
              <w:rPr>
                <w:rFonts w:eastAsia="" w:eastAsiaTheme="minorEastAsia"/>
                <w:color w:val="000000" w:themeColor="text1" w:themeTint="FF" w:themeShade="FF"/>
                <w:sz w:val="20"/>
                <w:szCs w:val="20"/>
                <w:lang w:val="en-GB"/>
              </w:rPr>
            </w:pPr>
            <w:r w:rsidRPr="1295583B" w:rsidR="47A2E20E">
              <w:rPr>
                <w:rFonts w:eastAsia="" w:eastAsiaTheme="minorEastAsia"/>
                <w:color w:val="000000" w:themeColor="text1" w:themeTint="FF" w:themeShade="FF"/>
                <w:sz w:val="20"/>
                <w:szCs w:val="20"/>
                <w:lang w:val="en-GB"/>
              </w:rPr>
              <w:t>30/6</w:t>
            </w:r>
          </w:p>
          <w:p w:rsidR="47A2E20E" w:rsidP="1295583B" w:rsidRDefault="47A2E20E" w14:paraId="211D73AD" w14:textId="747FAE9B">
            <w:pPr>
              <w:pStyle w:val="Normal"/>
              <w:spacing w:line="259" w:lineRule="auto"/>
              <w:rPr>
                <w:rFonts w:eastAsia="" w:eastAsiaTheme="minorEastAsia"/>
                <w:color w:val="000000" w:themeColor="text1" w:themeTint="FF" w:themeShade="FF"/>
                <w:sz w:val="20"/>
                <w:szCs w:val="20"/>
                <w:lang w:val="en-GB"/>
              </w:rPr>
            </w:pPr>
            <w:r w:rsidRPr="1295583B" w:rsidR="47A2E20E">
              <w:rPr>
                <w:rFonts w:eastAsia="" w:eastAsiaTheme="minorEastAsia"/>
                <w:color w:val="000000" w:themeColor="text1" w:themeTint="FF" w:themeShade="FF"/>
                <w:sz w:val="20"/>
                <w:szCs w:val="20"/>
                <w:lang w:val="en-GB"/>
              </w:rPr>
              <w:t>1/7</w:t>
            </w:r>
          </w:p>
          <w:p w:rsidR="47A2E20E" w:rsidP="1295583B" w:rsidRDefault="47A2E20E" w14:paraId="05FDDE86" w14:textId="23F56716">
            <w:pPr>
              <w:pStyle w:val="Normal"/>
              <w:spacing w:line="259" w:lineRule="auto"/>
              <w:rPr>
                <w:rFonts w:eastAsia="" w:eastAsiaTheme="minorEastAsia"/>
                <w:color w:val="000000" w:themeColor="text1" w:themeTint="FF" w:themeShade="FF"/>
                <w:sz w:val="20"/>
                <w:szCs w:val="20"/>
                <w:lang w:val="en-GB"/>
              </w:rPr>
            </w:pPr>
            <w:r w:rsidRPr="1295583B" w:rsidR="47A2E20E">
              <w:rPr>
                <w:rFonts w:eastAsia="" w:eastAsiaTheme="minorEastAsia"/>
                <w:color w:val="000000" w:themeColor="text1" w:themeTint="FF" w:themeShade="FF"/>
                <w:sz w:val="20"/>
                <w:szCs w:val="20"/>
                <w:lang w:val="en-GB"/>
              </w:rPr>
              <w:t>2/7</w:t>
            </w:r>
          </w:p>
        </w:tc>
        <w:tc>
          <w:tcPr>
            <w:tcW w:w="13744" w:type="dxa"/>
            <w:gridSpan w:val="6"/>
            <w:tcMar/>
          </w:tcPr>
          <w:p w:rsidR="1295583B" w:rsidP="1295583B" w:rsidRDefault="1295583B" w14:paraId="1EA8FB28" w14:textId="1954E660">
            <w:pPr>
              <w:spacing w:line="259" w:lineRule="auto"/>
              <w:jc w:val="center"/>
              <w:rPr>
                <w:rFonts w:eastAsia="" w:eastAsiaTheme="minorEastAsia"/>
                <w:b w:val="1"/>
                <w:bCs w:val="1"/>
                <w:color w:val="000000" w:themeColor="text1" w:themeTint="FF" w:themeShade="FF"/>
                <w:sz w:val="20"/>
                <w:szCs w:val="20"/>
                <w:lang w:val="en-GB"/>
              </w:rPr>
            </w:pPr>
          </w:p>
          <w:p w:rsidR="47A2E20E" w:rsidP="6ECFF748" w:rsidRDefault="47A2E20E" w14:paraId="2B13D96C" w14:textId="7F3F2BE9">
            <w:pPr>
              <w:spacing w:line="259" w:lineRule="auto"/>
              <w:jc w:val="center"/>
              <w:rPr>
                <w:rFonts w:eastAsia="" w:eastAsiaTheme="minorEastAsia"/>
                <w:b w:val="1"/>
                <w:bCs w:val="1"/>
                <w:color w:val="000000" w:themeColor="text1" w:themeTint="FF" w:themeShade="FF"/>
                <w:sz w:val="20"/>
                <w:szCs w:val="20"/>
                <w:lang w:val="en-GB"/>
              </w:rPr>
            </w:pPr>
            <w:r w:rsidRPr="6ECFF748" w:rsidR="32DCF340">
              <w:rPr>
                <w:rFonts w:eastAsia="" w:eastAsiaTheme="minorEastAsia"/>
                <w:b w:val="1"/>
                <w:bCs w:val="1"/>
                <w:color w:val="000000" w:themeColor="text1" w:themeTint="FF" w:themeShade="FF"/>
                <w:sz w:val="20"/>
                <w:szCs w:val="20"/>
                <w:lang w:val="en-GB"/>
              </w:rPr>
              <w:t xml:space="preserve">School based enrichment </w:t>
            </w:r>
          </w:p>
          <w:p w:rsidR="47A2E20E" w:rsidP="6ECFF748" w:rsidRDefault="47A2E20E" w14:paraId="4C0F56F6" w14:textId="11442BBC">
            <w:pPr>
              <w:spacing w:line="259" w:lineRule="auto"/>
              <w:jc w:val="center"/>
              <w:rPr>
                <w:rFonts w:eastAsia="" w:eastAsiaTheme="minorEastAsia"/>
                <w:b w:val="1"/>
                <w:bCs w:val="1"/>
                <w:color w:val="000000" w:themeColor="text1" w:themeTint="FF" w:themeShade="FF"/>
                <w:sz w:val="20"/>
                <w:szCs w:val="20"/>
                <w:lang w:val="en-GB"/>
              </w:rPr>
            </w:pPr>
          </w:p>
          <w:p w:rsidR="47A2E20E" w:rsidP="1295583B" w:rsidRDefault="47A2E20E" w14:paraId="566F6AAB" w14:textId="4577C6CD">
            <w:pPr>
              <w:spacing w:line="259" w:lineRule="auto"/>
              <w:jc w:val="center"/>
              <w:rPr>
                <w:rFonts w:eastAsia="" w:eastAsiaTheme="minorEastAsia"/>
                <w:b w:val="1"/>
                <w:bCs w:val="1"/>
                <w:color w:val="000000" w:themeColor="text1" w:themeTint="FF" w:themeShade="FF"/>
                <w:sz w:val="20"/>
                <w:szCs w:val="20"/>
                <w:lang w:val="en-GB"/>
              </w:rPr>
            </w:pPr>
            <w:r w:rsidRPr="6ECFF748" w:rsidR="5AA84C94">
              <w:rPr>
                <w:rFonts w:eastAsia="" w:eastAsiaTheme="minorEastAsia"/>
                <w:b w:val="1"/>
                <w:bCs w:val="1"/>
                <w:color w:val="000000" w:themeColor="text1" w:themeTint="FF" w:themeShade="FF"/>
                <w:sz w:val="20"/>
                <w:szCs w:val="20"/>
                <w:lang w:val="en-GB"/>
              </w:rPr>
              <w:t>Online academic tutor meetings will also take place – confirmation meeting</w:t>
            </w:r>
          </w:p>
        </w:tc>
      </w:tr>
      <w:tr w:rsidR="64EE0049" w:rsidTr="02CDDD57" w14:paraId="75A82951" w14:textId="77777777">
        <w:trPr>
          <w:trHeight w:val="15"/>
        </w:trPr>
        <w:tc>
          <w:tcPr>
            <w:tcW w:w="810" w:type="dxa"/>
            <w:tcMar/>
          </w:tcPr>
          <w:p w:rsidR="64EE0049" w:rsidP="1295583B" w:rsidRDefault="64EE0049" w14:paraId="43E51655" w14:textId="07F990C5">
            <w:pPr>
              <w:spacing w:line="259" w:lineRule="auto"/>
              <w:rPr>
                <w:rFonts w:eastAsia="" w:eastAsiaTheme="minorEastAsia"/>
                <w:color w:val="000000" w:themeColor="text1"/>
                <w:sz w:val="20"/>
                <w:szCs w:val="20"/>
                <w:lang w:val="en-GB"/>
              </w:rPr>
            </w:pPr>
            <w:r w:rsidRPr="1295583B" w:rsidR="08FDFCDD">
              <w:rPr>
                <w:rFonts w:eastAsia="" w:eastAsiaTheme="minorEastAsia"/>
                <w:color w:val="000000" w:themeColor="text1" w:themeTint="FF" w:themeShade="FF"/>
                <w:sz w:val="20"/>
                <w:szCs w:val="20"/>
                <w:lang w:val="en-GB"/>
              </w:rPr>
              <w:t>Thurs</w:t>
            </w:r>
          </w:p>
          <w:p w:rsidR="08FDFCDD" w:rsidP="1295583B" w:rsidRDefault="08FDFCDD" w14:paraId="479E0B14" w14:textId="7645887B">
            <w:pPr>
              <w:pStyle w:val="Normal"/>
              <w:spacing w:line="259" w:lineRule="auto"/>
              <w:rPr>
                <w:rFonts w:eastAsia="" w:eastAsiaTheme="minorEastAsia"/>
                <w:color w:val="000000" w:themeColor="text1" w:themeTint="FF" w:themeShade="FF"/>
                <w:sz w:val="20"/>
                <w:szCs w:val="20"/>
                <w:lang w:val="en-GB"/>
              </w:rPr>
            </w:pPr>
            <w:r w:rsidRPr="1295583B" w:rsidR="08FDFCDD">
              <w:rPr>
                <w:rFonts w:eastAsia="" w:eastAsiaTheme="minorEastAsia"/>
                <w:color w:val="000000" w:themeColor="text1" w:themeTint="FF" w:themeShade="FF"/>
                <w:sz w:val="20"/>
                <w:szCs w:val="20"/>
                <w:lang w:val="en-GB"/>
              </w:rPr>
              <w:t>3/7</w:t>
            </w:r>
          </w:p>
          <w:p w:rsidR="64EE0049" w:rsidP="74D6CB2D" w:rsidRDefault="64EE0049" w14:paraId="7649F767" w14:textId="24556B4B">
            <w:pPr>
              <w:spacing w:line="259" w:lineRule="auto"/>
              <w:rPr>
                <w:rFonts w:eastAsiaTheme="minorEastAsia"/>
                <w:color w:val="000000" w:themeColor="text1"/>
                <w:sz w:val="20"/>
                <w:szCs w:val="20"/>
                <w:lang w:val="en-GB"/>
              </w:rPr>
            </w:pPr>
          </w:p>
          <w:p w:rsidR="64EE0049" w:rsidP="06CEBB43" w:rsidRDefault="28CE12FF" w14:paraId="4B6D9F06" w14:textId="633A8358">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9-10</w:t>
            </w:r>
          </w:p>
          <w:p w:rsidR="64EE0049" w:rsidP="1295583B" w:rsidRDefault="002D19FD" w14:paraId="5ABF361C" w14:noSpellErr="1" w14:textId="64567E2F">
            <w:pPr>
              <w:pStyle w:val="Normal"/>
              <w:spacing w:line="259" w:lineRule="auto"/>
              <w:rPr>
                <w:rFonts w:eastAsia="" w:eastAsiaTheme="minorEastAsia"/>
                <w:color w:val="000000" w:themeColor="text1" w:themeTint="FF" w:themeShade="FF"/>
                <w:sz w:val="20"/>
                <w:szCs w:val="20"/>
                <w:lang w:val="en-GB"/>
              </w:rPr>
            </w:pPr>
          </w:p>
          <w:p w:rsidR="64EE0049" w:rsidP="06CEBB43" w:rsidRDefault="64EE0049" w14:paraId="636CD598" w14:textId="201C2234">
            <w:pPr>
              <w:spacing w:line="259" w:lineRule="auto"/>
              <w:rPr>
                <w:rFonts w:eastAsiaTheme="minorEastAsia"/>
                <w:color w:val="000000" w:themeColor="text1"/>
                <w:sz w:val="20"/>
                <w:szCs w:val="20"/>
                <w:lang w:val="en-GB"/>
              </w:rPr>
            </w:pPr>
          </w:p>
        </w:tc>
        <w:tc>
          <w:tcPr>
            <w:tcW w:w="997" w:type="dxa"/>
            <w:tcMar/>
          </w:tcPr>
          <w:p w:rsidR="64EE0049" w:rsidP="030E1644" w:rsidRDefault="030E1644" w14:paraId="79348503" w14:textId="14C53A8F">
            <w:pPr>
              <w:spacing w:line="259" w:lineRule="auto"/>
              <w:rPr>
                <w:rFonts w:eastAsiaTheme="minorEastAsia"/>
                <w:sz w:val="20"/>
                <w:szCs w:val="20"/>
                <w:lang w:val="en-GB"/>
              </w:rPr>
            </w:pPr>
            <w:r w:rsidRPr="030E1644">
              <w:rPr>
                <w:rFonts w:eastAsiaTheme="minorEastAsia"/>
                <w:sz w:val="20"/>
                <w:szCs w:val="20"/>
                <w:lang w:val="en-GB"/>
              </w:rPr>
              <w:t>BR</w:t>
            </w:r>
          </w:p>
        </w:tc>
        <w:tc>
          <w:tcPr>
            <w:tcW w:w="1594" w:type="dxa"/>
            <w:tcMar/>
          </w:tcPr>
          <w:p w:rsidR="64EE0049" w:rsidP="030E1644" w:rsidRDefault="030E1644" w14:paraId="54D81DD8" w14:textId="0021E8AB">
            <w:pPr>
              <w:spacing w:line="259" w:lineRule="auto"/>
              <w:rPr>
                <w:rFonts w:eastAsiaTheme="minorEastAsia"/>
                <w:sz w:val="20"/>
                <w:szCs w:val="20"/>
                <w:lang w:val="en-GB"/>
              </w:rPr>
            </w:pPr>
            <w:r w:rsidRPr="030E1644">
              <w:rPr>
                <w:rFonts w:eastAsiaTheme="minorEastAsia"/>
                <w:sz w:val="20"/>
                <w:szCs w:val="20"/>
                <w:lang w:val="en-GB"/>
              </w:rPr>
              <w:t xml:space="preserve">Reflecting on the year and enrichment week </w:t>
            </w:r>
          </w:p>
        </w:tc>
        <w:tc>
          <w:tcPr>
            <w:tcW w:w="2303" w:type="dxa"/>
            <w:tcMar/>
          </w:tcPr>
          <w:p w:rsidR="64EE0049" w:rsidP="42E0C522" w:rsidRDefault="030E1644" w14:paraId="1FC75793" w14:textId="58891A3F">
            <w:pPr>
              <w:spacing w:line="259" w:lineRule="auto"/>
              <w:rPr>
                <w:rFonts w:ascii="Calibri" w:hAnsi="Calibri" w:eastAsia="Calibri" w:cs="Calibri"/>
                <w:sz w:val="20"/>
                <w:szCs w:val="20"/>
                <w:lang w:val="en-GB"/>
              </w:rPr>
            </w:pPr>
            <w:r w:rsidRPr="030E1644">
              <w:rPr>
                <w:rFonts w:ascii="Calibri" w:hAnsi="Calibri" w:eastAsia="Calibri" w:cs="Calibri"/>
                <w:sz w:val="20"/>
                <w:szCs w:val="20"/>
                <w:lang w:val="en-GB"/>
              </w:rPr>
              <w:t xml:space="preserve">Enrichment opportunities should continue throughout your career. </w:t>
            </w:r>
          </w:p>
        </w:tc>
        <w:tc>
          <w:tcPr>
            <w:tcW w:w="1515" w:type="dxa"/>
            <w:tcMar/>
          </w:tcPr>
          <w:p w:rsidR="64EE0049" w:rsidP="42E0C522" w:rsidRDefault="42E0C522" w14:paraId="073DA1E2" w14:textId="4FA9E240">
            <w:pPr>
              <w:spacing w:line="259" w:lineRule="auto"/>
              <w:rPr>
                <w:rFonts w:eastAsiaTheme="minorEastAsia"/>
                <w:sz w:val="20"/>
                <w:szCs w:val="20"/>
              </w:rPr>
            </w:pPr>
            <w:r w:rsidRPr="42E0C522">
              <w:rPr>
                <w:rFonts w:eastAsiaTheme="minorEastAsia"/>
                <w:b/>
                <w:bCs/>
                <w:sz w:val="20"/>
                <w:szCs w:val="20"/>
              </w:rPr>
              <w:t xml:space="preserve">Professional </w:t>
            </w:r>
            <w:proofErr w:type="spellStart"/>
            <w:r w:rsidRPr="42E0C522">
              <w:rPr>
                <w:rFonts w:eastAsiaTheme="minorEastAsia"/>
                <w:b/>
                <w:bCs/>
                <w:sz w:val="20"/>
                <w:szCs w:val="20"/>
              </w:rPr>
              <w:t>behaviours</w:t>
            </w:r>
            <w:proofErr w:type="spellEnd"/>
            <w:r w:rsidRPr="42E0C522">
              <w:rPr>
                <w:rFonts w:eastAsiaTheme="minorEastAsia"/>
                <w:b/>
                <w:bCs/>
                <w:sz w:val="20"/>
                <w:szCs w:val="20"/>
              </w:rPr>
              <w:t xml:space="preserve"> </w:t>
            </w:r>
          </w:p>
          <w:p w:rsidR="64EE0049" w:rsidP="42E0C522" w:rsidRDefault="64EE0049" w14:paraId="361CD4F4" w14:textId="25DCDCD2">
            <w:pPr>
              <w:spacing w:line="259" w:lineRule="auto"/>
              <w:rPr>
                <w:rFonts w:eastAsiaTheme="minorEastAsia"/>
                <w:b/>
                <w:bCs/>
                <w:sz w:val="20"/>
                <w:szCs w:val="20"/>
              </w:rPr>
            </w:pPr>
          </w:p>
          <w:p w:rsidR="64EE0049" w:rsidP="030E1644" w:rsidRDefault="42E0C522" w14:paraId="745F958D" w14:textId="7FADE111">
            <w:pPr>
              <w:spacing w:line="259" w:lineRule="auto"/>
              <w:rPr>
                <w:rFonts w:eastAsiaTheme="minorEastAsia"/>
                <w:sz w:val="20"/>
                <w:szCs w:val="20"/>
              </w:rPr>
            </w:pPr>
            <w:r w:rsidRPr="030E1644">
              <w:rPr>
                <w:rFonts w:eastAsiaTheme="minorEastAsia"/>
                <w:b/>
                <w:bCs/>
                <w:sz w:val="20"/>
                <w:szCs w:val="20"/>
              </w:rPr>
              <w:t xml:space="preserve">Pedagogy </w:t>
            </w:r>
          </w:p>
        </w:tc>
        <w:tc>
          <w:tcPr>
            <w:tcW w:w="2981" w:type="dxa"/>
            <w:tcMar/>
          </w:tcPr>
          <w:p w:rsidR="64EE0049" w:rsidP="6ECFF748" w:rsidRDefault="7020E459" w14:paraId="069CBC06" w14:textId="0B803B16">
            <w:pPr>
              <w:spacing w:line="259" w:lineRule="auto"/>
              <w:rPr>
                <w:rFonts w:eastAsia="" w:eastAsiaTheme="minorEastAsia"/>
                <w:sz w:val="20"/>
                <w:szCs w:val="20"/>
              </w:rPr>
            </w:pPr>
            <w:r w:rsidRPr="6ECFF748" w:rsidR="7020E459">
              <w:rPr>
                <w:rFonts w:eastAsia="" w:eastAsiaTheme="minorEastAsia"/>
                <w:sz w:val="20"/>
                <w:szCs w:val="20"/>
              </w:rPr>
              <w:t>Reflect on your enrichment</w:t>
            </w:r>
            <w:r w:rsidRPr="6ECFF748" w:rsidR="307B0788">
              <w:rPr>
                <w:rFonts w:eastAsia="" w:eastAsiaTheme="minorEastAsia"/>
                <w:sz w:val="20"/>
                <w:szCs w:val="20"/>
              </w:rPr>
              <w:t xml:space="preserve"> days</w:t>
            </w:r>
          </w:p>
          <w:p w:rsidR="64EE0049" w:rsidP="7020E459" w:rsidRDefault="64EE0049" w14:paraId="7131D4B8" w14:textId="363682D1">
            <w:pPr>
              <w:spacing w:line="259" w:lineRule="auto"/>
              <w:rPr>
                <w:rFonts w:eastAsiaTheme="minorEastAsia"/>
                <w:sz w:val="20"/>
                <w:szCs w:val="20"/>
              </w:rPr>
            </w:pPr>
          </w:p>
          <w:p w:rsidR="64EE0049" w:rsidP="7020E459" w:rsidRDefault="7020E459" w14:paraId="5232ABB2" w14:textId="757769EF">
            <w:pPr>
              <w:spacing w:line="259" w:lineRule="auto"/>
              <w:rPr>
                <w:rFonts w:eastAsiaTheme="minorEastAsia"/>
                <w:sz w:val="20"/>
                <w:szCs w:val="20"/>
              </w:rPr>
            </w:pPr>
            <w:r w:rsidRPr="7020E459">
              <w:rPr>
                <w:rFonts w:eastAsiaTheme="minorEastAsia"/>
                <w:sz w:val="20"/>
                <w:szCs w:val="20"/>
              </w:rPr>
              <w:t xml:space="preserve">Reflect on the last year, what have been your strengths and development areas. </w:t>
            </w:r>
          </w:p>
        </w:tc>
        <w:tc>
          <w:tcPr>
            <w:tcW w:w="4354" w:type="dxa"/>
            <w:tcMar/>
          </w:tcPr>
          <w:p w:rsidR="64EE0049" w:rsidP="42E0C522" w:rsidRDefault="7020E459" w14:paraId="4011FDAE" w14:textId="70EC6420">
            <w:pPr>
              <w:spacing w:line="259" w:lineRule="auto"/>
            </w:pPr>
            <w:r w:rsidRPr="7020E459">
              <w:rPr>
                <w:rFonts w:ascii="Calibri" w:hAnsi="Calibri" w:eastAsia="Calibri" w:cs="Calibri"/>
                <w:sz w:val="20"/>
                <w:szCs w:val="20"/>
              </w:rPr>
              <w:t>Strengthen pedagogical and subject knowledge by participating in wider networks.</w:t>
            </w:r>
          </w:p>
          <w:p w:rsidR="64EE0049" w:rsidP="7020E459" w:rsidRDefault="64EE0049" w14:paraId="1BFB727D" w14:textId="232EE07C">
            <w:pPr>
              <w:spacing w:line="259" w:lineRule="auto"/>
              <w:rPr>
                <w:rFonts w:ascii="Calibri" w:hAnsi="Calibri" w:eastAsia="Calibri" w:cs="Calibri"/>
                <w:sz w:val="20"/>
                <w:szCs w:val="20"/>
              </w:rPr>
            </w:pPr>
          </w:p>
          <w:p w:rsidR="64EE0049" w:rsidP="42E0C522" w:rsidRDefault="7020E459" w14:paraId="7F82FDB6" w14:textId="248F386C">
            <w:pPr>
              <w:spacing w:line="259" w:lineRule="auto"/>
            </w:pPr>
            <w:r w:rsidRPr="7020E459">
              <w:rPr>
                <w:rFonts w:ascii="Calibri" w:hAnsi="Calibri" w:eastAsia="Calibri" w:cs="Calibri"/>
                <w:sz w:val="20"/>
                <w:szCs w:val="20"/>
              </w:rPr>
              <w:t>Reflect on progress made, recognise strengths and weaknesses and identify next steps for further improvement.</w:t>
            </w:r>
          </w:p>
        </w:tc>
      </w:tr>
      <w:tr w:rsidR="74D6CB2D" w:rsidTr="02CDDD57" w14:paraId="60043F2E" w14:textId="77777777">
        <w:trPr>
          <w:trHeight w:val="15"/>
        </w:trPr>
        <w:tc>
          <w:tcPr>
            <w:tcW w:w="810" w:type="dxa"/>
            <w:tcMar/>
          </w:tcPr>
          <w:p w:rsidR="79654C8C" w:rsidP="06CEBB43" w:rsidRDefault="1AED421F" w14:paraId="0D45BD87" w14:textId="592445B4">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10-12</w:t>
            </w:r>
          </w:p>
          <w:p w:rsidR="1C8356F7" w:rsidP="1C8356F7" w:rsidRDefault="1C8356F7" w14:paraId="11C71702" w14:textId="224BEA34">
            <w:pPr>
              <w:spacing w:line="259" w:lineRule="auto"/>
              <w:rPr>
                <w:rFonts w:eastAsiaTheme="minorEastAsia"/>
                <w:color w:val="000000" w:themeColor="text1"/>
                <w:sz w:val="20"/>
                <w:szCs w:val="20"/>
                <w:lang w:val="en-GB"/>
              </w:rPr>
            </w:pPr>
          </w:p>
          <w:p w:rsidR="79654C8C" w:rsidP="1295583B" w:rsidRDefault="002D19FD" w14:paraId="3F3068A5" w14:textId="3781E51B">
            <w:pPr>
              <w:spacing w:line="259" w:lineRule="auto"/>
              <w:rPr>
                <w:rFonts w:eastAsia="" w:eastAsiaTheme="minorEastAsia"/>
                <w:sz w:val="20"/>
                <w:szCs w:val="20"/>
                <w:lang w:val="en-GB"/>
              </w:rPr>
            </w:pPr>
          </w:p>
          <w:p w:rsidR="79654C8C" w:rsidP="06CEBB43" w:rsidRDefault="79654C8C" w14:paraId="5F1DE313" w14:textId="2E5FA177">
            <w:pPr>
              <w:spacing w:line="259" w:lineRule="auto"/>
              <w:rPr>
                <w:rFonts w:eastAsiaTheme="minorEastAsia"/>
                <w:color w:val="000000" w:themeColor="text1"/>
                <w:sz w:val="20"/>
                <w:szCs w:val="20"/>
                <w:lang w:val="en-GB"/>
              </w:rPr>
            </w:pPr>
          </w:p>
        </w:tc>
        <w:tc>
          <w:tcPr>
            <w:tcW w:w="997" w:type="dxa"/>
            <w:tcMar/>
          </w:tcPr>
          <w:p w:rsidR="64EE0049" w:rsidP="69A8E10D" w:rsidRDefault="64EE0049" w14:paraId="350ACE03" w14:textId="6285C769">
            <w:pPr>
              <w:spacing w:line="259" w:lineRule="auto"/>
              <w:rPr>
                <w:rFonts w:eastAsiaTheme="minorEastAsia"/>
                <w:sz w:val="20"/>
                <w:szCs w:val="20"/>
              </w:rPr>
            </w:pPr>
            <w:r w:rsidRPr="69A8E10D">
              <w:rPr>
                <w:rFonts w:eastAsiaTheme="minorEastAsia"/>
                <w:sz w:val="20"/>
                <w:szCs w:val="20"/>
                <w:lang w:val="en-GB"/>
              </w:rPr>
              <w:t>RM</w:t>
            </w:r>
          </w:p>
          <w:p w:rsidR="74D6CB2D" w:rsidP="74D6CB2D" w:rsidRDefault="74D6CB2D" w14:paraId="27EE2B2D" w14:textId="77A16915">
            <w:pPr>
              <w:spacing w:line="259" w:lineRule="auto"/>
              <w:rPr>
                <w:rFonts w:eastAsiaTheme="minorEastAsia"/>
                <w:sz w:val="20"/>
                <w:szCs w:val="20"/>
                <w:lang w:val="en-GB"/>
              </w:rPr>
            </w:pPr>
          </w:p>
        </w:tc>
        <w:tc>
          <w:tcPr>
            <w:tcW w:w="1594" w:type="dxa"/>
            <w:tcMar/>
          </w:tcPr>
          <w:p w:rsidR="64EE0049" w:rsidP="74D6CB2D" w:rsidRDefault="64EE0049" w14:paraId="22A08628" w14:textId="5954BA57">
            <w:pPr>
              <w:spacing w:line="259" w:lineRule="auto"/>
              <w:rPr>
                <w:rFonts w:eastAsiaTheme="minorEastAsia"/>
                <w:sz w:val="20"/>
                <w:szCs w:val="20"/>
              </w:rPr>
            </w:pPr>
            <w:r w:rsidRPr="74D6CB2D">
              <w:rPr>
                <w:rFonts w:eastAsiaTheme="minorEastAsia"/>
                <w:sz w:val="20"/>
                <w:szCs w:val="20"/>
                <w:lang w:val="en-GB"/>
              </w:rPr>
              <w:t xml:space="preserve">Early Career teacher </w:t>
            </w:r>
            <w:r w:rsidRPr="74D6CB2D">
              <w:rPr>
                <w:rFonts w:eastAsiaTheme="minorEastAsia"/>
                <w:sz w:val="20"/>
                <w:szCs w:val="20"/>
                <w:lang w:val="en-GB"/>
              </w:rPr>
              <w:lastRenderedPageBreak/>
              <w:t>transition session</w:t>
            </w:r>
          </w:p>
          <w:p w:rsidR="74D6CB2D" w:rsidP="74D6CB2D" w:rsidRDefault="74D6CB2D" w14:paraId="2BEBB74C" w14:textId="2D341A5B">
            <w:pPr>
              <w:spacing w:line="259" w:lineRule="auto"/>
              <w:rPr>
                <w:rFonts w:eastAsiaTheme="minorEastAsia"/>
                <w:sz w:val="20"/>
                <w:szCs w:val="20"/>
                <w:lang w:val="en-GB"/>
              </w:rPr>
            </w:pPr>
          </w:p>
        </w:tc>
        <w:tc>
          <w:tcPr>
            <w:tcW w:w="2303" w:type="dxa"/>
            <w:tcMar/>
          </w:tcPr>
          <w:p w:rsidR="74D6CB2D" w:rsidP="6ECFF748" w:rsidRDefault="2A76762D" w14:paraId="5BD86F84" w14:textId="23911119">
            <w:pPr>
              <w:spacing w:line="259" w:lineRule="auto"/>
              <w:rPr>
                <w:rFonts w:eastAsia="" w:eastAsiaTheme="minorEastAsia"/>
                <w:sz w:val="20"/>
                <w:szCs w:val="20"/>
              </w:rPr>
            </w:pPr>
            <w:r w:rsidRPr="6ECFF748" w:rsidR="0C492AA7">
              <w:rPr>
                <w:rFonts w:eastAsia="" w:eastAsiaTheme="minorEastAsia"/>
                <w:sz w:val="20"/>
                <w:szCs w:val="20"/>
              </w:rPr>
              <w:t>T</w:t>
            </w:r>
            <w:r w:rsidRPr="6ECFF748" w:rsidR="2A76762D">
              <w:rPr>
                <w:rFonts w:eastAsia="" w:eastAsiaTheme="minorEastAsia"/>
                <w:sz w:val="20"/>
                <w:szCs w:val="20"/>
              </w:rPr>
              <w:t xml:space="preserve">ransition </w:t>
            </w:r>
            <w:r w:rsidRPr="6ECFF748" w:rsidR="407B0D51">
              <w:rPr>
                <w:rFonts w:eastAsia="" w:eastAsiaTheme="minorEastAsia"/>
                <w:sz w:val="20"/>
                <w:szCs w:val="20"/>
              </w:rPr>
              <w:t xml:space="preserve">and support into </w:t>
            </w:r>
            <w:r w:rsidRPr="6ECFF748" w:rsidR="2A76762D">
              <w:rPr>
                <w:rFonts w:eastAsia="" w:eastAsiaTheme="minorEastAsia"/>
                <w:sz w:val="20"/>
                <w:szCs w:val="20"/>
              </w:rPr>
              <w:t xml:space="preserve">your ECT years. </w:t>
            </w:r>
          </w:p>
          <w:p w:rsidR="74D6CB2D" w:rsidP="2A76762D" w:rsidRDefault="74D6CB2D" w14:paraId="317438C4" w14:textId="50A73E75">
            <w:pPr>
              <w:spacing w:line="259" w:lineRule="auto"/>
              <w:rPr>
                <w:rFonts w:eastAsiaTheme="minorEastAsia"/>
                <w:sz w:val="20"/>
                <w:szCs w:val="20"/>
              </w:rPr>
            </w:pPr>
          </w:p>
          <w:p w:rsidR="74D6CB2D" w:rsidP="6ECFF748" w:rsidRDefault="2A76762D" w14:paraId="4753EC2A" w14:textId="689F1251">
            <w:pPr>
              <w:spacing w:line="259" w:lineRule="auto"/>
              <w:rPr>
                <w:rFonts w:eastAsia="" w:eastAsiaTheme="minorEastAsia"/>
                <w:sz w:val="20"/>
                <w:szCs w:val="20"/>
              </w:rPr>
            </w:pPr>
            <w:r w:rsidRPr="6ECFF748" w:rsidR="3EF73656">
              <w:rPr>
                <w:rFonts w:eastAsia="" w:eastAsiaTheme="minorEastAsia"/>
                <w:sz w:val="20"/>
                <w:szCs w:val="20"/>
              </w:rPr>
              <w:t>C</w:t>
            </w:r>
            <w:r w:rsidRPr="6ECFF748" w:rsidR="2A76762D">
              <w:rPr>
                <w:rFonts w:eastAsia="" w:eastAsiaTheme="minorEastAsia"/>
                <w:sz w:val="20"/>
                <w:szCs w:val="20"/>
              </w:rPr>
              <w:t>ontinue</w:t>
            </w:r>
            <w:r w:rsidRPr="6ECFF748" w:rsidR="08B7300F">
              <w:rPr>
                <w:rFonts w:eastAsia="" w:eastAsiaTheme="minorEastAsia"/>
                <w:sz w:val="20"/>
                <w:szCs w:val="20"/>
              </w:rPr>
              <w:t>d</w:t>
            </w:r>
            <w:r w:rsidRPr="6ECFF748" w:rsidR="2A76762D">
              <w:rPr>
                <w:rFonts w:eastAsia="" w:eastAsiaTheme="minorEastAsia"/>
                <w:sz w:val="20"/>
                <w:szCs w:val="20"/>
              </w:rPr>
              <w:t xml:space="preserve"> support </w:t>
            </w:r>
            <w:r w:rsidRPr="6ECFF748" w:rsidR="57555F43">
              <w:rPr>
                <w:rFonts w:eastAsia="" w:eastAsiaTheme="minorEastAsia"/>
                <w:sz w:val="20"/>
                <w:szCs w:val="20"/>
              </w:rPr>
              <w:t xml:space="preserve">throughout </w:t>
            </w:r>
            <w:r w:rsidRPr="6ECFF748" w:rsidR="2A76762D">
              <w:rPr>
                <w:rFonts w:eastAsia="" w:eastAsiaTheme="minorEastAsia"/>
                <w:sz w:val="20"/>
                <w:szCs w:val="20"/>
              </w:rPr>
              <w:t xml:space="preserve">your ECT years. </w:t>
            </w:r>
          </w:p>
        </w:tc>
        <w:tc>
          <w:tcPr>
            <w:tcW w:w="1515" w:type="dxa"/>
            <w:tcMar/>
          </w:tcPr>
          <w:p w:rsidR="74D6CB2D" w:rsidP="2A76762D" w:rsidRDefault="42E0C522" w14:paraId="56118C69" w14:textId="6CC52747">
            <w:pPr>
              <w:spacing w:line="259" w:lineRule="auto"/>
              <w:rPr>
                <w:rFonts w:eastAsiaTheme="minorEastAsia"/>
                <w:sz w:val="20"/>
                <w:szCs w:val="20"/>
              </w:rPr>
            </w:pPr>
            <w:r w:rsidRPr="2A76762D">
              <w:rPr>
                <w:rFonts w:eastAsiaTheme="minorEastAsia"/>
                <w:b/>
                <w:bCs/>
                <w:sz w:val="20"/>
                <w:szCs w:val="20"/>
              </w:rPr>
              <w:lastRenderedPageBreak/>
              <w:t xml:space="preserve">Professional </w:t>
            </w:r>
            <w:proofErr w:type="spellStart"/>
            <w:r w:rsidRPr="2A76762D">
              <w:rPr>
                <w:rFonts w:eastAsiaTheme="minorEastAsia"/>
                <w:b/>
                <w:bCs/>
                <w:sz w:val="20"/>
                <w:szCs w:val="20"/>
              </w:rPr>
              <w:t>behaviours</w:t>
            </w:r>
            <w:proofErr w:type="spellEnd"/>
          </w:p>
          <w:p w:rsidR="74D6CB2D" w:rsidP="2A76762D" w:rsidRDefault="74D6CB2D" w14:paraId="19909840" w14:textId="3395328F">
            <w:pPr>
              <w:spacing w:line="259" w:lineRule="auto"/>
              <w:rPr>
                <w:rFonts w:eastAsiaTheme="minorEastAsia"/>
                <w:sz w:val="20"/>
                <w:szCs w:val="20"/>
              </w:rPr>
            </w:pPr>
          </w:p>
        </w:tc>
        <w:tc>
          <w:tcPr>
            <w:tcW w:w="2981" w:type="dxa"/>
            <w:tcMar/>
          </w:tcPr>
          <w:p w:rsidR="74D6CB2D" w:rsidP="7020E459" w:rsidRDefault="7020E459" w14:paraId="6CAE3D65" w14:textId="57C21344">
            <w:pPr>
              <w:spacing w:line="259" w:lineRule="auto"/>
              <w:rPr>
                <w:rFonts w:eastAsiaTheme="minorEastAsia"/>
                <w:sz w:val="20"/>
                <w:szCs w:val="20"/>
              </w:rPr>
            </w:pPr>
            <w:r w:rsidRPr="7020E459">
              <w:rPr>
                <w:rFonts w:eastAsiaTheme="minorEastAsia"/>
                <w:sz w:val="20"/>
                <w:szCs w:val="20"/>
              </w:rPr>
              <w:t xml:space="preserve">You will need your final report from </w:t>
            </w:r>
            <w:proofErr w:type="spellStart"/>
            <w:r w:rsidRPr="7020E459">
              <w:rPr>
                <w:rFonts w:eastAsiaTheme="minorEastAsia"/>
                <w:sz w:val="20"/>
                <w:szCs w:val="20"/>
              </w:rPr>
              <w:t>pebblepad</w:t>
            </w:r>
            <w:proofErr w:type="spellEnd"/>
            <w:r w:rsidRPr="7020E459">
              <w:rPr>
                <w:rFonts w:eastAsiaTheme="minorEastAsia"/>
                <w:sz w:val="20"/>
                <w:szCs w:val="20"/>
              </w:rPr>
              <w:t xml:space="preserve"> and 3 ECT targets</w:t>
            </w:r>
          </w:p>
          <w:p w:rsidR="74D6CB2D" w:rsidP="7020E459" w:rsidRDefault="74D6CB2D" w14:paraId="240B0DB6" w14:textId="4E6AA286">
            <w:pPr>
              <w:spacing w:line="259" w:lineRule="auto"/>
              <w:rPr>
                <w:rFonts w:eastAsiaTheme="minorEastAsia"/>
                <w:sz w:val="20"/>
                <w:szCs w:val="20"/>
              </w:rPr>
            </w:pPr>
          </w:p>
        </w:tc>
        <w:tc>
          <w:tcPr>
            <w:tcW w:w="4354" w:type="dxa"/>
            <w:tcMar/>
          </w:tcPr>
          <w:p w:rsidR="74D6CB2D" w:rsidP="74D6CB2D" w:rsidRDefault="7020E459" w14:paraId="61B326F5" w14:textId="38E5B7AF">
            <w:pPr>
              <w:spacing w:line="259" w:lineRule="auto"/>
            </w:pPr>
            <w:r w:rsidRPr="7020E459">
              <w:rPr>
                <w:rFonts w:ascii="Calibri" w:hAnsi="Calibri" w:eastAsia="Calibri" w:cs="Calibri"/>
                <w:sz w:val="20"/>
                <w:szCs w:val="20"/>
              </w:rPr>
              <w:t>Seek challenge, feedback and critique from mentors and other colleagues in an open and trusting working environment.</w:t>
            </w:r>
          </w:p>
          <w:p w:rsidR="74D6CB2D" w:rsidP="7020E459" w:rsidRDefault="74D6CB2D" w14:paraId="3924FB40" w14:textId="6B6B2A99">
            <w:pPr>
              <w:spacing w:line="259" w:lineRule="auto"/>
              <w:rPr>
                <w:rFonts w:ascii="Calibri" w:hAnsi="Calibri" w:eastAsia="Calibri" w:cs="Calibri"/>
                <w:sz w:val="20"/>
                <w:szCs w:val="20"/>
              </w:rPr>
            </w:pPr>
          </w:p>
          <w:p w:rsidR="74D6CB2D" w:rsidP="74D6CB2D" w:rsidRDefault="7020E459" w14:paraId="2949738B" w14:textId="77A3FD35">
            <w:pPr>
              <w:spacing w:line="259" w:lineRule="auto"/>
            </w:pPr>
            <w:r w:rsidRPr="7020E459">
              <w:rPr>
                <w:rFonts w:ascii="Calibri" w:hAnsi="Calibri" w:eastAsia="Calibri" w:cs="Calibri"/>
                <w:sz w:val="20"/>
                <w:szCs w:val="20"/>
              </w:rPr>
              <w:lastRenderedPageBreak/>
              <w:t>Reflect on progress made, recognise strengths and weaknesses and identify next steps for further improvement.</w:t>
            </w:r>
          </w:p>
        </w:tc>
      </w:tr>
      <w:tr w:rsidR="6DE0372B" w:rsidTr="02CDDD57" w14:paraId="5C49D1F9" w14:textId="77777777">
        <w:trPr>
          <w:trHeight w:val="15"/>
        </w:trPr>
        <w:tc>
          <w:tcPr>
            <w:tcW w:w="810" w:type="dxa"/>
            <w:tcMar/>
          </w:tcPr>
          <w:p w:rsidR="6DE0372B" w:rsidP="06CEBB43" w:rsidRDefault="1AED421F" w14:paraId="5B4C162D" w14:textId="1DBD9F4D">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lastRenderedPageBreak/>
              <w:t xml:space="preserve">1-3 </w:t>
            </w:r>
          </w:p>
          <w:p w:rsidR="1C8356F7" w:rsidP="1C8356F7" w:rsidRDefault="1C8356F7" w14:paraId="2F086FD3" w14:textId="0D0D4C5F">
            <w:pPr>
              <w:spacing w:line="259" w:lineRule="auto"/>
              <w:rPr>
                <w:rFonts w:eastAsiaTheme="minorEastAsia"/>
                <w:color w:val="000000" w:themeColor="text1"/>
                <w:sz w:val="20"/>
                <w:szCs w:val="20"/>
                <w:lang w:val="en-GB"/>
              </w:rPr>
            </w:pPr>
          </w:p>
          <w:p w:rsidR="06CEBB43" w:rsidP="1295583B" w:rsidRDefault="002D19FD" w14:paraId="3C06A3E9" w14:textId="45B3FF65">
            <w:pPr>
              <w:spacing w:line="259" w:lineRule="auto"/>
              <w:rPr>
                <w:rFonts w:eastAsia="" w:eastAsiaTheme="minorEastAsia"/>
                <w:sz w:val="20"/>
                <w:szCs w:val="20"/>
                <w:lang w:val="en-GB"/>
              </w:rPr>
            </w:pPr>
          </w:p>
          <w:p w:rsidR="06CEBB43" w:rsidP="06CEBB43" w:rsidRDefault="06CEBB43" w14:paraId="16995F21" w14:textId="23E84319">
            <w:pPr>
              <w:spacing w:line="259" w:lineRule="auto"/>
              <w:rPr>
                <w:rFonts w:eastAsiaTheme="minorEastAsia"/>
                <w:color w:val="000000" w:themeColor="text1"/>
                <w:sz w:val="20"/>
                <w:szCs w:val="20"/>
                <w:lang w:val="en-GB"/>
              </w:rPr>
            </w:pPr>
          </w:p>
          <w:p w:rsidR="6DE0372B" w:rsidP="74D6CB2D" w:rsidRDefault="6DE0372B" w14:paraId="3E4D252B" w14:textId="5515A41D">
            <w:pPr>
              <w:spacing w:line="259" w:lineRule="auto"/>
              <w:rPr>
                <w:rFonts w:eastAsiaTheme="minorEastAsia"/>
                <w:color w:val="000000" w:themeColor="text1"/>
                <w:sz w:val="20"/>
                <w:szCs w:val="20"/>
                <w:lang w:val="en-GB"/>
              </w:rPr>
            </w:pPr>
          </w:p>
        </w:tc>
        <w:tc>
          <w:tcPr>
            <w:tcW w:w="997" w:type="dxa"/>
            <w:tcMar/>
          </w:tcPr>
          <w:p w:rsidR="6DE0372B" w:rsidP="6ECFF748" w:rsidRDefault="3C7315B7" w14:paraId="09827419" w14:textId="7537866F">
            <w:pPr>
              <w:spacing w:line="259" w:lineRule="auto"/>
              <w:rPr>
                <w:rFonts w:eastAsia="" w:eastAsiaTheme="minorEastAsia"/>
                <w:sz w:val="20"/>
                <w:szCs w:val="20"/>
                <w:lang w:val="en-GB"/>
              </w:rPr>
            </w:pPr>
            <w:r w:rsidRPr="6ECFF748" w:rsidR="358BD6F0">
              <w:rPr>
                <w:rFonts w:eastAsia="" w:eastAsiaTheme="minorEastAsia"/>
                <w:sz w:val="20"/>
                <w:szCs w:val="20"/>
                <w:lang w:val="en-GB"/>
              </w:rPr>
              <w:t>JC</w:t>
            </w:r>
            <w:r w:rsidRPr="6ECFF748" w:rsidR="4B42A9AE">
              <w:rPr>
                <w:rFonts w:eastAsia="" w:eastAsiaTheme="minorEastAsia"/>
                <w:sz w:val="20"/>
                <w:szCs w:val="20"/>
                <w:lang w:val="en-GB"/>
              </w:rPr>
              <w:t>/RM</w:t>
            </w:r>
          </w:p>
          <w:p w:rsidR="6DE0372B" w:rsidP="74D6CB2D" w:rsidRDefault="6DE0372B" w14:paraId="07F713D1" w14:textId="3182EB8E">
            <w:pPr>
              <w:spacing w:line="259" w:lineRule="auto"/>
              <w:rPr>
                <w:rFonts w:eastAsiaTheme="minorEastAsia"/>
                <w:sz w:val="20"/>
                <w:szCs w:val="20"/>
                <w:lang w:val="en-GB"/>
              </w:rPr>
            </w:pPr>
          </w:p>
        </w:tc>
        <w:tc>
          <w:tcPr>
            <w:tcW w:w="1594" w:type="dxa"/>
            <w:tcMar/>
          </w:tcPr>
          <w:p w:rsidR="6DE0372B" w:rsidP="28CE12FF" w:rsidRDefault="0A60B313" w14:paraId="5CF92199" w14:textId="3B0FF375">
            <w:pPr>
              <w:spacing w:line="259" w:lineRule="auto"/>
              <w:rPr>
                <w:rFonts w:eastAsiaTheme="minorEastAsia"/>
                <w:sz w:val="20"/>
                <w:szCs w:val="20"/>
                <w:lang w:val="en-GB"/>
              </w:rPr>
            </w:pPr>
            <w:r w:rsidRPr="28CE12FF">
              <w:rPr>
                <w:rFonts w:eastAsiaTheme="minorEastAsia"/>
                <w:sz w:val="20"/>
                <w:szCs w:val="20"/>
                <w:lang w:val="en-GB"/>
              </w:rPr>
              <w:t>CPD task</w:t>
            </w:r>
          </w:p>
        </w:tc>
        <w:tc>
          <w:tcPr>
            <w:tcW w:w="2303" w:type="dxa"/>
            <w:tcMar/>
          </w:tcPr>
          <w:p w:rsidR="6DE0372B" w:rsidP="2A76762D" w:rsidRDefault="2A76762D" w14:paraId="5237E5E7" w14:textId="52E01D0A">
            <w:pPr>
              <w:spacing w:line="259" w:lineRule="auto"/>
              <w:rPr>
                <w:rFonts w:eastAsiaTheme="minorEastAsia"/>
                <w:sz w:val="20"/>
                <w:szCs w:val="20"/>
              </w:rPr>
            </w:pPr>
            <w:r w:rsidRPr="2A76762D">
              <w:rPr>
                <w:rFonts w:eastAsiaTheme="minorEastAsia"/>
                <w:sz w:val="20"/>
                <w:szCs w:val="20"/>
              </w:rPr>
              <w:t xml:space="preserve">CPD continues throughout your career. </w:t>
            </w:r>
          </w:p>
          <w:p w:rsidR="6DE0372B" w:rsidP="2A76762D" w:rsidRDefault="6DE0372B" w14:paraId="4784DE32" w14:textId="517FDFFD">
            <w:pPr>
              <w:spacing w:line="259" w:lineRule="auto"/>
              <w:rPr>
                <w:rFonts w:eastAsiaTheme="minorEastAsia"/>
                <w:sz w:val="20"/>
                <w:szCs w:val="20"/>
              </w:rPr>
            </w:pPr>
          </w:p>
          <w:p w:rsidR="6DE0372B" w:rsidP="2A76762D" w:rsidRDefault="2A76762D" w14:paraId="0659CC67" w14:textId="5EFFDD8B">
            <w:pPr>
              <w:spacing w:line="259" w:lineRule="auto"/>
              <w:rPr>
                <w:rFonts w:eastAsiaTheme="minorEastAsia"/>
                <w:sz w:val="20"/>
                <w:szCs w:val="20"/>
              </w:rPr>
            </w:pPr>
            <w:r w:rsidRPr="2A76762D">
              <w:rPr>
                <w:rFonts w:eastAsiaTheme="minorEastAsia"/>
                <w:sz w:val="20"/>
                <w:szCs w:val="20"/>
              </w:rPr>
              <w:t>CEDPs can help identify next steps and priorities.</w:t>
            </w:r>
          </w:p>
        </w:tc>
        <w:tc>
          <w:tcPr>
            <w:tcW w:w="1515" w:type="dxa"/>
            <w:tcMar/>
          </w:tcPr>
          <w:p w:rsidR="6DE0372B" w:rsidP="1C8356F7" w:rsidRDefault="42E0C522" w14:paraId="7C8A6034" w14:textId="6BCE1D68">
            <w:pPr>
              <w:spacing w:line="259" w:lineRule="auto"/>
              <w:rPr>
                <w:rFonts w:eastAsiaTheme="minorEastAsia"/>
                <w:sz w:val="20"/>
                <w:szCs w:val="20"/>
              </w:rPr>
            </w:pPr>
            <w:r w:rsidRPr="1C8356F7">
              <w:rPr>
                <w:rFonts w:eastAsiaTheme="minorEastAsia"/>
                <w:b/>
                <w:bCs/>
                <w:sz w:val="20"/>
                <w:szCs w:val="20"/>
              </w:rPr>
              <w:t xml:space="preserve">Professional </w:t>
            </w:r>
            <w:proofErr w:type="spellStart"/>
            <w:r w:rsidRPr="1C8356F7">
              <w:rPr>
                <w:rFonts w:eastAsiaTheme="minorEastAsia"/>
                <w:b/>
                <w:bCs/>
                <w:sz w:val="20"/>
                <w:szCs w:val="20"/>
              </w:rPr>
              <w:t>behaviours</w:t>
            </w:r>
            <w:proofErr w:type="spellEnd"/>
          </w:p>
          <w:p w:rsidR="1C8356F7" w:rsidP="1C8356F7" w:rsidRDefault="1C8356F7" w14:paraId="712BBF02" w14:textId="5CB67355">
            <w:pPr>
              <w:spacing w:line="259" w:lineRule="auto"/>
              <w:rPr>
                <w:rFonts w:eastAsiaTheme="minorEastAsia"/>
                <w:b/>
                <w:bCs/>
                <w:sz w:val="20"/>
                <w:szCs w:val="20"/>
              </w:rPr>
            </w:pPr>
          </w:p>
          <w:p w:rsidR="6DE0372B" w:rsidP="2A76762D" w:rsidRDefault="6DE0372B" w14:paraId="1B7978F7" w14:textId="4A079A31">
            <w:pPr>
              <w:spacing w:line="259" w:lineRule="auto"/>
              <w:rPr>
                <w:rFonts w:eastAsiaTheme="minorEastAsia"/>
                <w:sz w:val="20"/>
                <w:szCs w:val="20"/>
              </w:rPr>
            </w:pPr>
          </w:p>
        </w:tc>
        <w:tc>
          <w:tcPr>
            <w:tcW w:w="2981" w:type="dxa"/>
            <w:tcMar/>
          </w:tcPr>
          <w:p w:rsidR="6DE0372B" w:rsidP="7020E459" w:rsidRDefault="7020E459" w14:paraId="2DC63F1A" w14:textId="4A5C5D41">
            <w:pPr>
              <w:spacing w:line="259" w:lineRule="auto"/>
              <w:rPr>
                <w:rFonts w:eastAsiaTheme="minorEastAsia"/>
                <w:sz w:val="20"/>
                <w:szCs w:val="20"/>
              </w:rPr>
            </w:pPr>
            <w:r w:rsidRPr="7020E459">
              <w:rPr>
                <w:rFonts w:eastAsiaTheme="minorEastAsia"/>
                <w:sz w:val="20"/>
                <w:szCs w:val="20"/>
              </w:rPr>
              <w:t>Working through the ECT content and expectations</w:t>
            </w:r>
          </w:p>
        </w:tc>
        <w:tc>
          <w:tcPr>
            <w:tcW w:w="4354" w:type="dxa"/>
            <w:tcMar/>
          </w:tcPr>
          <w:p w:rsidR="6DE0372B" w:rsidP="74D6CB2D" w:rsidRDefault="7651809B" w14:paraId="67E7AE46" w14:textId="77A3FD35">
            <w:pPr>
              <w:spacing w:line="259" w:lineRule="auto"/>
            </w:pPr>
            <w:r w:rsidRPr="1C8356F7">
              <w:rPr>
                <w:rFonts w:ascii="Calibri" w:hAnsi="Calibri" w:eastAsia="Calibri" w:cs="Calibri"/>
                <w:sz w:val="20"/>
                <w:szCs w:val="20"/>
              </w:rPr>
              <w:t>Reflect on progress made, recognise strengths and weaknesses and identify next steps for further improvement.</w:t>
            </w:r>
          </w:p>
          <w:p w:rsidR="6DE0372B" w:rsidP="1C8356F7" w:rsidRDefault="6DE0372B" w14:paraId="7AE37B06" w14:textId="2656F8A6">
            <w:pPr>
              <w:spacing w:line="259" w:lineRule="auto"/>
              <w:rPr>
                <w:rFonts w:eastAsiaTheme="minorEastAsia"/>
                <w:sz w:val="20"/>
                <w:szCs w:val="20"/>
              </w:rPr>
            </w:pPr>
          </w:p>
        </w:tc>
      </w:tr>
      <w:tr w:rsidR="74D6CB2D" w:rsidTr="02CDDD57" w14:paraId="135E4B98" w14:textId="77777777">
        <w:trPr>
          <w:trHeight w:val="15"/>
        </w:trPr>
        <w:tc>
          <w:tcPr>
            <w:tcW w:w="810" w:type="dxa"/>
            <w:tcMar/>
          </w:tcPr>
          <w:p w:rsidR="74D6CB2D" w:rsidP="06CEBB43" w:rsidRDefault="74D6CB2D" w14:paraId="37CDECEF" w14:textId="2B28481D">
            <w:pPr>
              <w:spacing w:line="259" w:lineRule="auto"/>
              <w:rPr>
                <w:rFonts w:eastAsiaTheme="minorEastAsia"/>
                <w:color w:val="000000" w:themeColor="text1"/>
                <w:sz w:val="20"/>
                <w:szCs w:val="20"/>
                <w:lang w:val="en-GB"/>
              </w:rPr>
            </w:pPr>
            <w:r w:rsidRPr="1C8356F7">
              <w:rPr>
                <w:rFonts w:eastAsiaTheme="minorEastAsia"/>
                <w:color w:val="000000" w:themeColor="text1"/>
                <w:sz w:val="20"/>
                <w:szCs w:val="20"/>
                <w:lang w:val="en-GB"/>
              </w:rPr>
              <w:t>3-5</w:t>
            </w:r>
          </w:p>
          <w:p w:rsidR="1C8356F7" w:rsidP="1C8356F7" w:rsidRDefault="1C8356F7" w14:paraId="2310436B" w14:textId="30D8CF10">
            <w:pPr>
              <w:spacing w:line="259" w:lineRule="auto"/>
              <w:rPr>
                <w:rFonts w:eastAsiaTheme="minorEastAsia"/>
                <w:color w:val="000000" w:themeColor="text1"/>
                <w:sz w:val="20"/>
                <w:szCs w:val="20"/>
                <w:lang w:val="en-GB"/>
              </w:rPr>
            </w:pPr>
          </w:p>
          <w:p w:rsidR="74D6CB2D" w:rsidP="1295583B" w:rsidRDefault="00D205C6" w14:paraId="7F5A5214" w14:textId="02E8CAE5">
            <w:pPr>
              <w:spacing w:line="259" w:lineRule="auto"/>
              <w:rPr>
                <w:rFonts w:eastAsia="" w:eastAsiaTheme="minorEastAsia"/>
                <w:sz w:val="20"/>
                <w:szCs w:val="20"/>
                <w:lang w:val="en-GB"/>
              </w:rPr>
            </w:pPr>
          </w:p>
          <w:p w:rsidR="74D6CB2D" w:rsidP="06CEBB43" w:rsidRDefault="74D6CB2D" w14:paraId="6A9EA1A7" w14:textId="21635F1F">
            <w:pPr>
              <w:spacing w:line="259" w:lineRule="auto"/>
              <w:rPr>
                <w:rFonts w:eastAsiaTheme="minorEastAsia"/>
                <w:color w:val="000000" w:themeColor="text1"/>
                <w:sz w:val="20"/>
                <w:szCs w:val="20"/>
                <w:lang w:val="en-GB"/>
              </w:rPr>
            </w:pPr>
          </w:p>
        </w:tc>
        <w:tc>
          <w:tcPr>
            <w:tcW w:w="997" w:type="dxa"/>
            <w:tcMar/>
          </w:tcPr>
          <w:p w:rsidR="74D6CB2D" w:rsidP="030E1644" w:rsidRDefault="030E1644" w14:paraId="7BE5DAEE" w14:textId="7E2BFE62">
            <w:pPr>
              <w:spacing w:line="259" w:lineRule="auto"/>
              <w:rPr>
                <w:rFonts w:eastAsiaTheme="minorEastAsia"/>
                <w:sz w:val="20"/>
                <w:szCs w:val="20"/>
                <w:lang w:val="en-GB"/>
              </w:rPr>
            </w:pPr>
            <w:r w:rsidRPr="030E1644">
              <w:rPr>
                <w:rFonts w:eastAsiaTheme="minorEastAsia"/>
                <w:sz w:val="20"/>
                <w:szCs w:val="20"/>
                <w:lang w:val="en-GB"/>
              </w:rPr>
              <w:t>RM/JC</w:t>
            </w:r>
          </w:p>
        </w:tc>
        <w:tc>
          <w:tcPr>
            <w:tcW w:w="1594" w:type="dxa"/>
            <w:tcMar/>
          </w:tcPr>
          <w:p w:rsidR="74D6CB2D" w:rsidP="69A8E10D" w:rsidRDefault="74D6CB2D" w14:paraId="577B299B" w14:textId="607E7732">
            <w:pPr>
              <w:spacing w:line="259" w:lineRule="auto"/>
              <w:rPr>
                <w:rFonts w:eastAsiaTheme="minorEastAsia"/>
                <w:sz w:val="20"/>
                <w:szCs w:val="20"/>
                <w:lang w:val="en-GB"/>
              </w:rPr>
            </w:pPr>
            <w:r w:rsidRPr="69A8E10D">
              <w:rPr>
                <w:rFonts w:eastAsiaTheme="minorEastAsia"/>
                <w:sz w:val="20"/>
                <w:szCs w:val="20"/>
                <w:lang w:val="en-GB"/>
              </w:rPr>
              <w:t>CEDPs</w:t>
            </w:r>
          </w:p>
        </w:tc>
        <w:tc>
          <w:tcPr>
            <w:tcW w:w="2303" w:type="dxa"/>
            <w:tcMar/>
          </w:tcPr>
          <w:p w:rsidR="74D6CB2D" w:rsidP="530BD209" w:rsidRDefault="74D6CB2D" w14:paraId="783E9051" w14:textId="4F6E44E7">
            <w:pPr>
              <w:pStyle w:val="Normal"/>
              <w:spacing w:line="259" w:lineRule="auto"/>
              <w:rPr>
                <w:rFonts w:eastAsia="" w:eastAsiaTheme="minorEastAsia"/>
                <w:sz w:val="20"/>
                <w:szCs w:val="20"/>
              </w:rPr>
            </w:pPr>
            <w:r w:rsidRPr="530BD209" w:rsidR="7A65C55B">
              <w:rPr>
                <w:rFonts w:eastAsia="" w:eastAsiaTheme="minorEastAsia"/>
                <w:sz w:val="20"/>
                <w:szCs w:val="20"/>
              </w:rPr>
              <w:t>CEDPs can help identify next steps and priorities</w:t>
            </w:r>
          </w:p>
        </w:tc>
        <w:tc>
          <w:tcPr>
            <w:tcW w:w="1515" w:type="dxa"/>
            <w:tcMar/>
          </w:tcPr>
          <w:p w:rsidR="74D6CB2D" w:rsidP="2A76762D" w:rsidRDefault="42E0C522" w14:paraId="32AE312A" w14:textId="4A4E6110">
            <w:pPr>
              <w:spacing w:line="259" w:lineRule="auto"/>
              <w:rPr>
                <w:rFonts w:eastAsiaTheme="minorEastAsia"/>
                <w:sz w:val="20"/>
                <w:szCs w:val="20"/>
              </w:rPr>
            </w:pPr>
            <w:r w:rsidRPr="2A76762D">
              <w:rPr>
                <w:rFonts w:eastAsiaTheme="minorEastAsia"/>
                <w:b/>
                <w:bCs/>
                <w:sz w:val="20"/>
                <w:szCs w:val="20"/>
              </w:rPr>
              <w:t xml:space="preserve">Professional </w:t>
            </w:r>
            <w:proofErr w:type="spellStart"/>
            <w:r w:rsidRPr="2A76762D">
              <w:rPr>
                <w:rFonts w:eastAsiaTheme="minorEastAsia"/>
                <w:b/>
                <w:bCs/>
                <w:sz w:val="20"/>
                <w:szCs w:val="20"/>
              </w:rPr>
              <w:t>behaviours</w:t>
            </w:r>
            <w:proofErr w:type="spellEnd"/>
          </w:p>
          <w:p w:rsidR="74D6CB2D" w:rsidP="2A76762D" w:rsidRDefault="74D6CB2D" w14:paraId="73EE73FF" w14:textId="6DAE2CEA">
            <w:pPr>
              <w:spacing w:line="259" w:lineRule="auto"/>
              <w:rPr>
                <w:rFonts w:eastAsiaTheme="minorEastAsia"/>
                <w:sz w:val="20"/>
                <w:szCs w:val="20"/>
              </w:rPr>
            </w:pPr>
          </w:p>
        </w:tc>
        <w:tc>
          <w:tcPr>
            <w:tcW w:w="2981" w:type="dxa"/>
            <w:tcMar/>
          </w:tcPr>
          <w:p w:rsidR="74D6CB2D" w:rsidP="714EBD64" w:rsidRDefault="4641453B" w14:paraId="4751C6C7" w14:textId="5EACC018">
            <w:pPr>
              <w:spacing w:line="259" w:lineRule="auto"/>
              <w:rPr>
                <w:rFonts w:eastAsiaTheme="minorEastAsia"/>
                <w:sz w:val="20"/>
                <w:szCs w:val="20"/>
              </w:rPr>
            </w:pPr>
            <w:r w:rsidRPr="714EBD64">
              <w:rPr>
                <w:rFonts w:eastAsiaTheme="minorEastAsia"/>
                <w:sz w:val="20"/>
                <w:szCs w:val="20"/>
              </w:rPr>
              <w:t>Time to complete your C</w:t>
            </w:r>
            <w:r w:rsidRPr="714EBD64" w:rsidR="0F92156C">
              <w:rPr>
                <w:rFonts w:eastAsiaTheme="minorEastAsia"/>
                <w:sz w:val="20"/>
                <w:szCs w:val="20"/>
              </w:rPr>
              <w:t>E</w:t>
            </w:r>
            <w:r w:rsidRPr="714EBD64">
              <w:rPr>
                <w:rFonts w:eastAsiaTheme="minorEastAsia"/>
                <w:sz w:val="20"/>
                <w:szCs w:val="20"/>
              </w:rPr>
              <w:t>DP</w:t>
            </w:r>
          </w:p>
        </w:tc>
        <w:tc>
          <w:tcPr>
            <w:tcW w:w="4354" w:type="dxa"/>
            <w:tcMar/>
          </w:tcPr>
          <w:p w:rsidR="74D6CB2D" w:rsidP="74D6CB2D" w:rsidRDefault="7020E459" w14:paraId="4FE6F65A" w14:textId="36D8227B">
            <w:pPr>
              <w:spacing w:line="259" w:lineRule="auto"/>
            </w:pPr>
            <w:r w:rsidRPr="7020E459">
              <w:rPr>
                <w:rFonts w:ascii="Calibri" w:hAnsi="Calibri" w:eastAsia="Calibri" w:cs="Calibri"/>
                <w:sz w:val="20"/>
                <w:szCs w:val="20"/>
              </w:rPr>
              <w:t>Reflect on progress made, recognise strengths and weaknesses and identify next steps for further improvement.</w:t>
            </w:r>
          </w:p>
        </w:tc>
      </w:tr>
      <w:tr w:rsidR="64EE0049" w:rsidTr="02CDDD57" w14:paraId="5DB98A2D" w14:textId="77777777">
        <w:trPr>
          <w:trHeight w:val="15"/>
        </w:trPr>
        <w:tc>
          <w:tcPr>
            <w:tcW w:w="810" w:type="dxa"/>
            <w:tcMar/>
          </w:tcPr>
          <w:p w:rsidR="64EE0049" w:rsidP="69A8E10D" w:rsidRDefault="64EE0049" w14:paraId="3F5E7DB8" w14:textId="0D6DE077">
            <w:pPr>
              <w:spacing w:line="259" w:lineRule="auto"/>
              <w:rPr>
                <w:rFonts w:eastAsiaTheme="minorEastAsia"/>
                <w:color w:val="000000" w:themeColor="text1"/>
                <w:sz w:val="20"/>
                <w:szCs w:val="20"/>
              </w:rPr>
            </w:pPr>
            <w:r w:rsidRPr="69A8E10D">
              <w:rPr>
                <w:rFonts w:eastAsiaTheme="minorEastAsia"/>
                <w:color w:val="000000" w:themeColor="text1"/>
                <w:sz w:val="20"/>
                <w:szCs w:val="20"/>
                <w:lang w:val="en-GB"/>
              </w:rPr>
              <w:t>Fri 2</w:t>
            </w:r>
            <w:r w:rsidRPr="69A8E10D" w:rsidR="6888E379">
              <w:rPr>
                <w:rFonts w:eastAsiaTheme="minorEastAsia"/>
                <w:color w:val="000000" w:themeColor="text1"/>
                <w:sz w:val="20"/>
                <w:szCs w:val="20"/>
                <w:lang w:val="en-GB"/>
              </w:rPr>
              <w:t>1</w:t>
            </w:r>
            <w:r w:rsidRPr="69A8E10D">
              <w:rPr>
                <w:rFonts w:eastAsiaTheme="minorEastAsia"/>
                <w:color w:val="000000" w:themeColor="text1"/>
                <w:sz w:val="20"/>
                <w:szCs w:val="20"/>
                <w:lang w:val="en-GB"/>
              </w:rPr>
              <w:t>/6</w:t>
            </w:r>
          </w:p>
          <w:p w:rsidR="64EE0049" w:rsidP="7020E459" w:rsidRDefault="64EE0049" w14:paraId="326A0F57" w14:textId="3EE29FC8">
            <w:pPr>
              <w:spacing w:line="259" w:lineRule="auto"/>
              <w:rPr>
                <w:rFonts w:eastAsiaTheme="minorEastAsia"/>
                <w:color w:val="000000" w:themeColor="text1"/>
                <w:sz w:val="20"/>
                <w:szCs w:val="20"/>
              </w:rPr>
            </w:pPr>
            <w:r w:rsidRPr="7020E459">
              <w:rPr>
                <w:rFonts w:eastAsiaTheme="minorEastAsia"/>
                <w:color w:val="000000" w:themeColor="text1"/>
                <w:sz w:val="20"/>
                <w:szCs w:val="20"/>
                <w:lang w:val="en-GB"/>
              </w:rPr>
              <w:t>Temple Hall</w:t>
            </w:r>
          </w:p>
          <w:p w:rsidR="64EE0049" w:rsidP="02AE7E05" w:rsidRDefault="7020E459" w14:paraId="6D572F18" w14:textId="5FD79E9C">
            <w:pPr>
              <w:spacing w:line="259" w:lineRule="auto"/>
              <w:rPr>
                <w:rFonts w:eastAsia="" w:eastAsiaTheme="minorEastAsia"/>
                <w:color w:val="000000" w:themeColor="text1"/>
                <w:sz w:val="20"/>
                <w:szCs w:val="20"/>
                <w:lang w:val="en-GB"/>
              </w:rPr>
            </w:pPr>
            <w:r w:rsidRPr="02AE7E05" w:rsidR="159DF780">
              <w:rPr>
                <w:rFonts w:eastAsia="" w:eastAsiaTheme="minorEastAsia"/>
                <w:color w:val="000000" w:themeColor="text1" w:themeTint="FF" w:themeShade="FF"/>
                <w:sz w:val="20"/>
                <w:szCs w:val="20"/>
                <w:lang w:val="en-GB"/>
              </w:rPr>
              <w:t>10</w:t>
            </w:r>
            <w:r w:rsidRPr="02AE7E05" w:rsidR="727EAB07">
              <w:rPr>
                <w:rFonts w:eastAsia="" w:eastAsiaTheme="minorEastAsia"/>
                <w:color w:val="000000" w:themeColor="text1" w:themeTint="FF" w:themeShade="FF"/>
                <w:sz w:val="20"/>
                <w:szCs w:val="20"/>
                <w:lang w:val="en-GB"/>
              </w:rPr>
              <w:t>-12</w:t>
            </w:r>
          </w:p>
        </w:tc>
        <w:tc>
          <w:tcPr>
            <w:tcW w:w="997" w:type="dxa"/>
            <w:tcMar/>
          </w:tcPr>
          <w:p w:rsidR="7020E459" w:rsidP="7020E459" w:rsidRDefault="7020E459" w14:paraId="3793E4C3" w14:textId="610559F4">
            <w:pPr>
              <w:spacing w:line="259" w:lineRule="auto"/>
              <w:rPr>
                <w:rFonts w:eastAsiaTheme="minorEastAsia"/>
                <w:sz w:val="20"/>
                <w:szCs w:val="20"/>
                <w:lang w:val="en-GB"/>
              </w:rPr>
            </w:pPr>
          </w:p>
          <w:p w:rsidR="64EE0049" w:rsidP="2530F6AD" w:rsidRDefault="2530F6AD" w14:paraId="1BDF72CD" w14:textId="5F444A26">
            <w:pPr>
              <w:spacing w:line="259" w:lineRule="auto"/>
              <w:rPr>
                <w:rFonts w:eastAsiaTheme="minorEastAsia"/>
                <w:sz w:val="20"/>
                <w:szCs w:val="20"/>
                <w:lang w:val="en-GB"/>
              </w:rPr>
            </w:pPr>
            <w:r w:rsidRPr="2530F6AD">
              <w:rPr>
                <w:rFonts w:eastAsiaTheme="minorEastAsia"/>
                <w:sz w:val="20"/>
                <w:szCs w:val="20"/>
                <w:lang w:val="en-GB"/>
              </w:rPr>
              <w:t>RM</w:t>
            </w:r>
          </w:p>
        </w:tc>
        <w:tc>
          <w:tcPr>
            <w:tcW w:w="12747" w:type="dxa"/>
            <w:gridSpan w:val="5"/>
            <w:tcMar/>
            <w:vAlign w:val="center"/>
          </w:tcPr>
          <w:p w:rsidR="28CE12FF" w:rsidP="28CE12FF" w:rsidRDefault="28CE12FF" w14:paraId="676FF4CC" w14:textId="1AD60FCA">
            <w:pPr>
              <w:spacing w:line="259" w:lineRule="auto"/>
              <w:jc w:val="center"/>
              <w:rPr>
                <w:rFonts w:eastAsiaTheme="minorEastAsia"/>
                <w:sz w:val="20"/>
                <w:szCs w:val="20"/>
                <w:lang w:val="en-GB"/>
              </w:rPr>
            </w:pPr>
          </w:p>
          <w:p w:rsidR="64EE0049" w:rsidP="02AE7E05" w:rsidRDefault="64EE0049" w14:paraId="50703C71" w14:textId="72232411">
            <w:pPr>
              <w:spacing w:line="259" w:lineRule="auto"/>
              <w:jc w:val="center"/>
              <w:rPr>
                <w:rFonts w:eastAsia="" w:eastAsiaTheme="minorEastAsia"/>
                <w:sz w:val="20"/>
                <w:szCs w:val="20"/>
                <w:lang w:val="en-GB"/>
              </w:rPr>
            </w:pPr>
            <w:r w:rsidRPr="02AE7E05" w:rsidR="356030E7">
              <w:rPr>
                <w:rFonts w:eastAsia="" w:eastAsiaTheme="minorEastAsia"/>
                <w:sz w:val="20"/>
                <w:szCs w:val="20"/>
                <w:lang w:val="en-GB"/>
              </w:rPr>
              <w:t>Supply Agencies</w:t>
            </w:r>
          </w:p>
          <w:p w:rsidR="64EE0049" w:rsidP="02AE7E05" w:rsidRDefault="64EE0049" w14:paraId="7CA554C0" w14:textId="6910E20F">
            <w:pPr>
              <w:pStyle w:val="Normal"/>
              <w:spacing w:line="259" w:lineRule="auto"/>
              <w:jc w:val="center"/>
              <w:rPr>
                <w:rFonts w:eastAsia="" w:eastAsiaTheme="minorEastAsia"/>
                <w:sz w:val="20"/>
                <w:szCs w:val="20"/>
                <w:lang w:val="en-GB"/>
              </w:rPr>
            </w:pPr>
            <w:r w:rsidRPr="02AE7E05" w:rsidR="356030E7">
              <w:rPr>
                <w:rFonts w:eastAsia="" w:eastAsiaTheme="minorEastAsia"/>
                <w:sz w:val="20"/>
                <w:szCs w:val="20"/>
                <w:lang w:val="en-GB"/>
              </w:rPr>
              <w:t>Unions</w:t>
            </w:r>
          </w:p>
        </w:tc>
      </w:tr>
      <w:tr w:rsidR="64EE0049" w:rsidTr="02CDDD57" w14:paraId="46D1814C" w14:textId="77777777">
        <w:trPr>
          <w:trHeight w:val="1050"/>
        </w:trPr>
        <w:tc>
          <w:tcPr>
            <w:tcW w:w="810" w:type="dxa"/>
            <w:tcMar/>
          </w:tcPr>
          <w:p w:rsidR="64EE0049" w:rsidP="7020E459" w:rsidRDefault="64EE0049" w14:paraId="40172447" w14:textId="04EEA9C3">
            <w:pPr>
              <w:spacing w:line="259" w:lineRule="auto"/>
              <w:rPr>
                <w:rFonts w:eastAsiaTheme="minorEastAsia"/>
                <w:color w:val="000000" w:themeColor="text1"/>
                <w:sz w:val="20"/>
                <w:szCs w:val="20"/>
              </w:rPr>
            </w:pPr>
            <w:r w:rsidRPr="7020E459">
              <w:rPr>
                <w:rFonts w:eastAsiaTheme="minorEastAsia"/>
                <w:color w:val="000000" w:themeColor="text1"/>
                <w:sz w:val="20"/>
                <w:szCs w:val="20"/>
                <w:lang w:val="en-GB"/>
              </w:rPr>
              <w:t xml:space="preserve">Temple Hall </w:t>
            </w:r>
          </w:p>
          <w:p w:rsidR="64EE0049" w:rsidP="02AE7E05" w:rsidRDefault="7020E459" w14:paraId="541323C8" w14:textId="018D3ED4">
            <w:pPr>
              <w:spacing w:line="259" w:lineRule="auto"/>
              <w:rPr>
                <w:rFonts w:eastAsia="" w:eastAsiaTheme="minorEastAsia"/>
                <w:color w:val="000000" w:themeColor="text1"/>
                <w:sz w:val="20"/>
                <w:szCs w:val="20"/>
                <w:lang w:val="en-GB"/>
              </w:rPr>
            </w:pPr>
            <w:r w:rsidRPr="02AE7E05" w:rsidR="727EAB07">
              <w:rPr>
                <w:rFonts w:eastAsia="" w:eastAsiaTheme="minorEastAsia"/>
                <w:color w:val="000000" w:themeColor="text1" w:themeTint="FF" w:themeShade="FF"/>
                <w:sz w:val="20"/>
                <w:szCs w:val="20"/>
                <w:lang w:val="en-GB"/>
              </w:rPr>
              <w:t>1</w:t>
            </w:r>
            <w:r w:rsidRPr="02AE7E05" w:rsidR="74F06A18">
              <w:rPr>
                <w:rFonts w:eastAsia="" w:eastAsiaTheme="minorEastAsia"/>
                <w:color w:val="000000" w:themeColor="text1" w:themeTint="FF" w:themeShade="FF"/>
                <w:sz w:val="20"/>
                <w:szCs w:val="20"/>
                <w:lang w:val="en-GB"/>
              </w:rPr>
              <w:t>.30</w:t>
            </w:r>
            <w:r w:rsidRPr="02AE7E05" w:rsidR="727EAB07">
              <w:rPr>
                <w:rFonts w:eastAsia="" w:eastAsiaTheme="minorEastAsia"/>
                <w:color w:val="000000" w:themeColor="text1" w:themeTint="FF" w:themeShade="FF"/>
                <w:sz w:val="20"/>
                <w:szCs w:val="20"/>
                <w:lang w:val="en-GB"/>
              </w:rPr>
              <w:t>-4pm</w:t>
            </w:r>
          </w:p>
        </w:tc>
        <w:tc>
          <w:tcPr>
            <w:tcW w:w="997" w:type="dxa"/>
            <w:tcMar/>
          </w:tcPr>
          <w:p w:rsidR="64EE0049" w:rsidP="28CE12FF" w:rsidRDefault="64EE0049" w14:paraId="1B723FCB" w14:textId="694C708C">
            <w:pPr>
              <w:spacing w:line="259" w:lineRule="auto"/>
              <w:rPr>
                <w:rFonts w:eastAsiaTheme="minorEastAsia"/>
                <w:sz w:val="20"/>
                <w:szCs w:val="20"/>
              </w:rPr>
            </w:pPr>
            <w:r w:rsidRPr="28CE12FF">
              <w:rPr>
                <w:rFonts w:eastAsiaTheme="minorEastAsia"/>
                <w:sz w:val="20"/>
                <w:szCs w:val="20"/>
                <w:lang w:val="en-GB"/>
              </w:rPr>
              <w:t>RM</w:t>
            </w:r>
          </w:p>
          <w:p w:rsidR="64EE0049" w:rsidP="74D6CB2D" w:rsidRDefault="64EE0049" w14:paraId="591A22C1" w14:textId="41334587">
            <w:pPr>
              <w:spacing w:line="259" w:lineRule="auto"/>
              <w:rPr>
                <w:rFonts w:eastAsiaTheme="minorEastAsia"/>
                <w:sz w:val="20"/>
                <w:szCs w:val="20"/>
              </w:rPr>
            </w:pPr>
            <w:r w:rsidRPr="74D6CB2D">
              <w:rPr>
                <w:rFonts w:eastAsiaTheme="minorEastAsia"/>
                <w:sz w:val="20"/>
                <w:szCs w:val="20"/>
                <w:lang w:val="en-GB"/>
              </w:rPr>
              <w:t>All staff</w:t>
            </w:r>
          </w:p>
          <w:p w:rsidR="64EE0049" w:rsidP="7020E459" w:rsidRDefault="3862CFF6" w14:paraId="077B5AC4" w14:textId="759C495F">
            <w:pPr>
              <w:spacing w:line="259" w:lineRule="auto"/>
              <w:rPr>
                <w:rFonts w:eastAsiaTheme="minorEastAsia"/>
                <w:sz w:val="20"/>
                <w:szCs w:val="20"/>
                <w:lang w:val="en-GB"/>
              </w:rPr>
            </w:pPr>
            <w:r w:rsidRPr="7020E459">
              <w:rPr>
                <w:rFonts w:eastAsiaTheme="minorEastAsia"/>
                <w:sz w:val="20"/>
                <w:szCs w:val="20"/>
                <w:lang w:val="en-GB"/>
              </w:rPr>
              <w:t>Alliance staff</w:t>
            </w:r>
          </w:p>
        </w:tc>
        <w:tc>
          <w:tcPr>
            <w:tcW w:w="12747" w:type="dxa"/>
            <w:gridSpan w:val="5"/>
            <w:tcMar/>
          </w:tcPr>
          <w:p w:rsidR="2530F6AD" w:rsidP="2530F6AD" w:rsidRDefault="2530F6AD" w14:paraId="20F74E29" w14:textId="230EB8E1">
            <w:pPr>
              <w:spacing w:line="259" w:lineRule="auto"/>
              <w:jc w:val="center"/>
              <w:rPr>
                <w:rFonts w:eastAsiaTheme="minorEastAsia"/>
                <w:sz w:val="20"/>
                <w:szCs w:val="20"/>
                <w:lang w:val="en-GB"/>
              </w:rPr>
            </w:pPr>
          </w:p>
          <w:p w:rsidR="28CE12FF" w:rsidP="28CE12FF" w:rsidRDefault="28CE12FF" w14:paraId="5FD0915A" w14:textId="0F9A85C9">
            <w:pPr>
              <w:spacing w:line="259" w:lineRule="auto"/>
              <w:jc w:val="center"/>
              <w:rPr>
                <w:rFonts w:eastAsiaTheme="minorEastAsia"/>
                <w:sz w:val="20"/>
                <w:szCs w:val="20"/>
                <w:lang w:val="en-GB"/>
              </w:rPr>
            </w:pPr>
            <w:r w:rsidRPr="28CE12FF">
              <w:rPr>
                <w:rFonts w:eastAsiaTheme="minorEastAsia"/>
                <w:sz w:val="20"/>
                <w:szCs w:val="20"/>
                <w:lang w:val="en-GB"/>
              </w:rPr>
              <w:t>Guest speaker</w:t>
            </w:r>
          </w:p>
          <w:p w:rsidR="64EE0049" w:rsidP="2530F6AD" w:rsidRDefault="64EE0049" w14:paraId="09C868F0" w14:textId="1347F7CC">
            <w:pPr>
              <w:spacing w:line="259" w:lineRule="auto"/>
              <w:jc w:val="center"/>
              <w:rPr>
                <w:rFonts w:eastAsiaTheme="minorEastAsia"/>
                <w:sz w:val="20"/>
                <w:szCs w:val="20"/>
              </w:rPr>
            </w:pPr>
            <w:r w:rsidRPr="2530F6AD">
              <w:rPr>
                <w:rFonts w:eastAsiaTheme="minorEastAsia"/>
                <w:sz w:val="20"/>
                <w:szCs w:val="20"/>
                <w:lang w:val="en-GB"/>
              </w:rPr>
              <w:t>Final celebration afternoon</w:t>
            </w:r>
          </w:p>
        </w:tc>
      </w:tr>
    </w:tbl>
    <w:p w:rsidR="74D6CB2D" w:rsidP="74D6CB2D" w:rsidRDefault="74D6CB2D" w14:paraId="59F29BCE" w14:textId="7E1068B6">
      <w:pPr>
        <w:rPr>
          <w:rFonts w:eastAsiaTheme="minorEastAsia"/>
        </w:rPr>
      </w:pPr>
    </w:p>
    <w:p w:rsidR="004D2864" w:rsidP="28318DFA" w:rsidRDefault="004D2864" w14:paraId="75A19063" w14:textId="24BE9796">
      <w:pPr>
        <w:rPr>
          <w:rFonts w:eastAsiaTheme="minorEastAsia"/>
        </w:rPr>
      </w:pPr>
    </w:p>
    <w:p w:rsidR="004D2864" w:rsidP="74D6CB2D" w:rsidRDefault="004D2864" w14:paraId="3E638E69" w14:textId="4146D367">
      <w:pPr>
        <w:rPr>
          <w:rFonts w:eastAsiaTheme="minorEastAsia"/>
          <w:color w:val="000000" w:themeColor="text1"/>
          <w:sz w:val="20"/>
          <w:szCs w:val="20"/>
        </w:rPr>
      </w:pPr>
    </w:p>
    <w:p w:rsidR="004D2864" w:rsidP="74D6CB2D" w:rsidRDefault="004D2864" w14:paraId="2C078E63" w14:textId="1C6CBFA8">
      <w:pPr>
        <w:rPr>
          <w:rFonts w:eastAsiaTheme="minorEastAsia"/>
        </w:rPr>
      </w:pPr>
    </w:p>
    <w:sectPr w:rsidR="004D286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MqKi+oYQwIA1A3" int2:id="zBoopk2c">
      <int2:state int2:value="Rejected" int2:type="LegacyProofing"/>
    </int2:textHash>
    <int2:textHash int2:hashCode="oJoW1Wypnr3OKT" int2:id="yIh0rc4f">
      <int2:state int2:value="Rejected" int2:type="LegacyProofing"/>
    </int2:textHash>
    <int2:textHash int2:hashCode="zqhYDntAHb/qEo" int2:id="Krewbxur">
      <int2:state int2:value="Rejected" int2:type="LegacyProofing"/>
    </int2:textHash>
    <int2:textHash int2:hashCode="v3jXqOAVqWKVSe" int2:id="TBEmvDLd">
      <int2:state int2:value="Rejected" int2:type="LegacyProofing"/>
    </int2:textHash>
    <int2:textHash int2:hashCode="XSUiEPxXFZ9tOg" int2:id="RtcvLGfU">
      <int2:state int2:value="Rejected" int2:type="LegacyProofing"/>
    </int2:textHash>
    <int2:textHash int2:hashCode="P1t9DnuMzsiEcY" int2:id="zVlI6Ubh">
      <int2:state int2:value="Rejected" int2:type="LegacyProofing"/>
    </int2:textHash>
    <int2:textHash int2:hashCode="xQy+KnIliT8rxm" int2:id="YnPjcR0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c3e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40e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BA7F7"/>
    <w:multiLevelType w:val="hybridMultilevel"/>
    <w:tmpl w:val="F70E8C54"/>
    <w:lvl w:ilvl="0" w:tplc="DF623F12">
      <w:start w:val="1"/>
      <w:numFmt w:val="bullet"/>
      <w:lvlText w:val=""/>
      <w:lvlJc w:val="left"/>
      <w:pPr>
        <w:ind w:left="720" w:hanging="360"/>
      </w:pPr>
      <w:rPr>
        <w:rFonts w:hint="default" w:ascii="Symbol" w:hAnsi="Symbol"/>
      </w:rPr>
    </w:lvl>
    <w:lvl w:ilvl="1" w:tplc="13F85914">
      <w:start w:val="1"/>
      <w:numFmt w:val="bullet"/>
      <w:lvlText w:val="o"/>
      <w:lvlJc w:val="left"/>
      <w:pPr>
        <w:ind w:left="1440" w:hanging="360"/>
      </w:pPr>
      <w:rPr>
        <w:rFonts w:hint="default" w:ascii="Courier New" w:hAnsi="Courier New"/>
      </w:rPr>
    </w:lvl>
    <w:lvl w:ilvl="2" w:tplc="D2EC681A">
      <w:start w:val="1"/>
      <w:numFmt w:val="bullet"/>
      <w:lvlText w:val=""/>
      <w:lvlJc w:val="left"/>
      <w:pPr>
        <w:ind w:left="2160" w:hanging="360"/>
      </w:pPr>
      <w:rPr>
        <w:rFonts w:hint="default" w:ascii="Wingdings" w:hAnsi="Wingdings"/>
      </w:rPr>
    </w:lvl>
    <w:lvl w:ilvl="3" w:tplc="2B3289CE">
      <w:start w:val="1"/>
      <w:numFmt w:val="bullet"/>
      <w:lvlText w:val=""/>
      <w:lvlJc w:val="left"/>
      <w:pPr>
        <w:ind w:left="2880" w:hanging="360"/>
      </w:pPr>
      <w:rPr>
        <w:rFonts w:hint="default" w:ascii="Symbol" w:hAnsi="Symbol"/>
      </w:rPr>
    </w:lvl>
    <w:lvl w:ilvl="4" w:tplc="16004478">
      <w:start w:val="1"/>
      <w:numFmt w:val="bullet"/>
      <w:lvlText w:val="o"/>
      <w:lvlJc w:val="left"/>
      <w:pPr>
        <w:ind w:left="3600" w:hanging="360"/>
      </w:pPr>
      <w:rPr>
        <w:rFonts w:hint="default" w:ascii="Courier New" w:hAnsi="Courier New"/>
      </w:rPr>
    </w:lvl>
    <w:lvl w:ilvl="5" w:tplc="35AEC22E">
      <w:start w:val="1"/>
      <w:numFmt w:val="bullet"/>
      <w:lvlText w:val=""/>
      <w:lvlJc w:val="left"/>
      <w:pPr>
        <w:ind w:left="4320" w:hanging="360"/>
      </w:pPr>
      <w:rPr>
        <w:rFonts w:hint="default" w:ascii="Wingdings" w:hAnsi="Wingdings"/>
      </w:rPr>
    </w:lvl>
    <w:lvl w:ilvl="6" w:tplc="10C84078">
      <w:start w:val="1"/>
      <w:numFmt w:val="bullet"/>
      <w:lvlText w:val=""/>
      <w:lvlJc w:val="left"/>
      <w:pPr>
        <w:ind w:left="5040" w:hanging="360"/>
      </w:pPr>
      <w:rPr>
        <w:rFonts w:hint="default" w:ascii="Symbol" w:hAnsi="Symbol"/>
      </w:rPr>
    </w:lvl>
    <w:lvl w:ilvl="7" w:tplc="AE5EE428">
      <w:start w:val="1"/>
      <w:numFmt w:val="bullet"/>
      <w:lvlText w:val="o"/>
      <w:lvlJc w:val="left"/>
      <w:pPr>
        <w:ind w:left="5760" w:hanging="360"/>
      </w:pPr>
      <w:rPr>
        <w:rFonts w:hint="default" w:ascii="Courier New" w:hAnsi="Courier New"/>
      </w:rPr>
    </w:lvl>
    <w:lvl w:ilvl="8" w:tplc="95127572">
      <w:start w:val="1"/>
      <w:numFmt w:val="bullet"/>
      <w:lvlText w:val=""/>
      <w:lvlJc w:val="left"/>
      <w:pPr>
        <w:ind w:left="6480" w:hanging="360"/>
      </w:pPr>
      <w:rPr>
        <w:rFonts w:hint="default" w:ascii="Wingdings" w:hAnsi="Wingdings"/>
      </w:rPr>
    </w:lvl>
  </w:abstractNum>
  <w:abstractNum w:abstractNumId="1" w15:restartNumberingAfterBreak="0">
    <w:nsid w:val="08235FB4"/>
    <w:multiLevelType w:val="hybridMultilevel"/>
    <w:tmpl w:val="39A61A56"/>
    <w:lvl w:ilvl="0" w:tplc="97A0733C">
      <w:start w:val="1"/>
      <w:numFmt w:val="bullet"/>
      <w:lvlText w:val=""/>
      <w:lvlJc w:val="left"/>
      <w:pPr>
        <w:ind w:left="720" w:hanging="360"/>
      </w:pPr>
      <w:rPr>
        <w:rFonts w:hint="default" w:ascii="Symbol" w:hAnsi="Symbol"/>
      </w:rPr>
    </w:lvl>
    <w:lvl w:ilvl="1" w:tplc="6508442C">
      <w:start w:val="1"/>
      <w:numFmt w:val="bullet"/>
      <w:lvlText w:val="o"/>
      <w:lvlJc w:val="left"/>
      <w:pPr>
        <w:ind w:left="1440" w:hanging="360"/>
      </w:pPr>
      <w:rPr>
        <w:rFonts w:hint="default" w:ascii="Courier New" w:hAnsi="Courier New"/>
      </w:rPr>
    </w:lvl>
    <w:lvl w:ilvl="2" w:tplc="D9C29F84">
      <w:start w:val="1"/>
      <w:numFmt w:val="bullet"/>
      <w:lvlText w:val=""/>
      <w:lvlJc w:val="left"/>
      <w:pPr>
        <w:ind w:left="2160" w:hanging="360"/>
      </w:pPr>
      <w:rPr>
        <w:rFonts w:hint="default" w:ascii="Wingdings" w:hAnsi="Wingdings"/>
      </w:rPr>
    </w:lvl>
    <w:lvl w:ilvl="3" w:tplc="2FF05C44">
      <w:start w:val="1"/>
      <w:numFmt w:val="bullet"/>
      <w:lvlText w:val=""/>
      <w:lvlJc w:val="left"/>
      <w:pPr>
        <w:ind w:left="2880" w:hanging="360"/>
      </w:pPr>
      <w:rPr>
        <w:rFonts w:hint="default" w:ascii="Symbol" w:hAnsi="Symbol"/>
      </w:rPr>
    </w:lvl>
    <w:lvl w:ilvl="4" w:tplc="F3F0D098">
      <w:start w:val="1"/>
      <w:numFmt w:val="bullet"/>
      <w:lvlText w:val="o"/>
      <w:lvlJc w:val="left"/>
      <w:pPr>
        <w:ind w:left="3600" w:hanging="360"/>
      </w:pPr>
      <w:rPr>
        <w:rFonts w:hint="default" w:ascii="Courier New" w:hAnsi="Courier New"/>
      </w:rPr>
    </w:lvl>
    <w:lvl w:ilvl="5" w:tplc="CDC6C6AC">
      <w:start w:val="1"/>
      <w:numFmt w:val="bullet"/>
      <w:lvlText w:val=""/>
      <w:lvlJc w:val="left"/>
      <w:pPr>
        <w:ind w:left="4320" w:hanging="360"/>
      </w:pPr>
      <w:rPr>
        <w:rFonts w:hint="default" w:ascii="Wingdings" w:hAnsi="Wingdings"/>
      </w:rPr>
    </w:lvl>
    <w:lvl w:ilvl="6" w:tplc="6F4E5EEE">
      <w:start w:val="1"/>
      <w:numFmt w:val="bullet"/>
      <w:lvlText w:val=""/>
      <w:lvlJc w:val="left"/>
      <w:pPr>
        <w:ind w:left="5040" w:hanging="360"/>
      </w:pPr>
      <w:rPr>
        <w:rFonts w:hint="default" w:ascii="Symbol" w:hAnsi="Symbol"/>
      </w:rPr>
    </w:lvl>
    <w:lvl w:ilvl="7" w:tplc="6B226126">
      <w:start w:val="1"/>
      <w:numFmt w:val="bullet"/>
      <w:lvlText w:val="o"/>
      <w:lvlJc w:val="left"/>
      <w:pPr>
        <w:ind w:left="5760" w:hanging="360"/>
      </w:pPr>
      <w:rPr>
        <w:rFonts w:hint="default" w:ascii="Courier New" w:hAnsi="Courier New"/>
      </w:rPr>
    </w:lvl>
    <w:lvl w:ilvl="8" w:tplc="81E6C308">
      <w:start w:val="1"/>
      <w:numFmt w:val="bullet"/>
      <w:lvlText w:val=""/>
      <w:lvlJc w:val="left"/>
      <w:pPr>
        <w:ind w:left="6480" w:hanging="360"/>
      </w:pPr>
      <w:rPr>
        <w:rFonts w:hint="default" w:ascii="Wingdings" w:hAnsi="Wingdings"/>
      </w:rPr>
    </w:lvl>
  </w:abstractNum>
  <w:abstractNum w:abstractNumId="2" w15:restartNumberingAfterBreak="0">
    <w:nsid w:val="10ADF862"/>
    <w:multiLevelType w:val="hybridMultilevel"/>
    <w:tmpl w:val="4D0E90BA"/>
    <w:lvl w:ilvl="0" w:tplc="CD0AA554">
      <w:start w:val="1"/>
      <w:numFmt w:val="decimal"/>
      <w:lvlText w:val="%1."/>
      <w:lvlJc w:val="left"/>
      <w:pPr>
        <w:ind w:left="720" w:hanging="360"/>
      </w:pPr>
    </w:lvl>
    <w:lvl w:ilvl="1" w:tplc="34983D92">
      <w:start w:val="1"/>
      <w:numFmt w:val="lowerLetter"/>
      <w:lvlText w:val="%2."/>
      <w:lvlJc w:val="left"/>
      <w:pPr>
        <w:ind w:left="1440" w:hanging="360"/>
      </w:pPr>
    </w:lvl>
    <w:lvl w:ilvl="2" w:tplc="5B5EAD88">
      <w:start w:val="1"/>
      <w:numFmt w:val="lowerRoman"/>
      <w:lvlText w:val="%3."/>
      <w:lvlJc w:val="right"/>
      <w:pPr>
        <w:ind w:left="2160" w:hanging="180"/>
      </w:pPr>
    </w:lvl>
    <w:lvl w:ilvl="3" w:tplc="DD4C4AE0">
      <w:start w:val="1"/>
      <w:numFmt w:val="decimal"/>
      <w:lvlText w:val="%4."/>
      <w:lvlJc w:val="left"/>
      <w:pPr>
        <w:ind w:left="2880" w:hanging="360"/>
      </w:pPr>
    </w:lvl>
    <w:lvl w:ilvl="4" w:tplc="0C0A5112">
      <w:start w:val="1"/>
      <w:numFmt w:val="lowerLetter"/>
      <w:lvlText w:val="%5."/>
      <w:lvlJc w:val="left"/>
      <w:pPr>
        <w:ind w:left="3600" w:hanging="360"/>
      </w:pPr>
    </w:lvl>
    <w:lvl w:ilvl="5" w:tplc="A4BE8198">
      <w:start w:val="1"/>
      <w:numFmt w:val="lowerRoman"/>
      <w:lvlText w:val="%6."/>
      <w:lvlJc w:val="right"/>
      <w:pPr>
        <w:ind w:left="4320" w:hanging="180"/>
      </w:pPr>
    </w:lvl>
    <w:lvl w:ilvl="6" w:tplc="3A9849E6">
      <w:start w:val="1"/>
      <w:numFmt w:val="decimal"/>
      <w:lvlText w:val="%7."/>
      <w:lvlJc w:val="left"/>
      <w:pPr>
        <w:ind w:left="5040" w:hanging="360"/>
      </w:pPr>
    </w:lvl>
    <w:lvl w:ilvl="7" w:tplc="4DE0EF78">
      <w:start w:val="1"/>
      <w:numFmt w:val="lowerLetter"/>
      <w:lvlText w:val="%8."/>
      <w:lvlJc w:val="left"/>
      <w:pPr>
        <w:ind w:left="5760" w:hanging="360"/>
      </w:pPr>
    </w:lvl>
    <w:lvl w:ilvl="8" w:tplc="7302A19E">
      <w:start w:val="1"/>
      <w:numFmt w:val="lowerRoman"/>
      <w:lvlText w:val="%9."/>
      <w:lvlJc w:val="right"/>
      <w:pPr>
        <w:ind w:left="6480" w:hanging="180"/>
      </w:pPr>
    </w:lvl>
  </w:abstractNum>
  <w:abstractNum w:abstractNumId="3" w15:restartNumberingAfterBreak="0">
    <w:nsid w:val="115F9AA7"/>
    <w:multiLevelType w:val="hybridMultilevel"/>
    <w:tmpl w:val="C5C6FA14"/>
    <w:lvl w:ilvl="0" w:tplc="8724F760">
      <w:start w:val="1"/>
      <w:numFmt w:val="bullet"/>
      <w:lvlText w:val=""/>
      <w:lvlJc w:val="left"/>
      <w:pPr>
        <w:ind w:left="720" w:hanging="360"/>
      </w:pPr>
      <w:rPr>
        <w:rFonts w:hint="default" w:ascii="Symbol" w:hAnsi="Symbol"/>
      </w:rPr>
    </w:lvl>
    <w:lvl w:ilvl="1" w:tplc="AAE80082">
      <w:start w:val="1"/>
      <w:numFmt w:val="bullet"/>
      <w:lvlText w:val="o"/>
      <w:lvlJc w:val="left"/>
      <w:pPr>
        <w:ind w:left="1440" w:hanging="360"/>
      </w:pPr>
      <w:rPr>
        <w:rFonts w:hint="default" w:ascii="Courier New" w:hAnsi="Courier New"/>
      </w:rPr>
    </w:lvl>
    <w:lvl w:ilvl="2" w:tplc="B5A03170">
      <w:start w:val="1"/>
      <w:numFmt w:val="bullet"/>
      <w:lvlText w:val=""/>
      <w:lvlJc w:val="left"/>
      <w:pPr>
        <w:ind w:left="2160" w:hanging="360"/>
      </w:pPr>
      <w:rPr>
        <w:rFonts w:hint="default" w:ascii="Wingdings" w:hAnsi="Wingdings"/>
      </w:rPr>
    </w:lvl>
    <w:lvl w:ilvl="3" w:tplc="F1D40376">
      <w:start w:val="1"/>
      <w:numFmt w:val="bullet"/>
      <w:lvlText w:val=""/>
      <w:lvlJc w:val="left"/>
      <w:pPr>
        <w:ind w:left="2880" w:hanging="360"/>
      </w:pPr>
      <w:rPr>
        <w:rFonts w:hint="default" w:ascii="Symbol" w:hAnsi="Symbol"/>
      </w:rPr>
    </w:lvl>
    <w:lvl w:ilvl="4" w:tplc="16342608">
      <w:start w:val="1"/>
      <w:numFmt w:val="bullet"/>
      <w:lvlText w:val="o"/>
      <w:lvlJc w:val="left"/>
      <w:pPr>
        <w:ind w:left="3600" w:hanging="360"/>
      </w:pPr>
      <w:rPr>
        <w:rFonts w:hint="default" w:ascii="Courier New" w:hAnsi="Courier New"/>
      </w:rPr>
    </w:lvl>
    <w:lvl w:ilvl="5" w:tplc="77A0BDBA">
      <w:start w:val="1"/>
      <w:numFmt w:val="bullet"/>
      <w:lvlText w:val=""/>
      <w:lvlJc w:val="left"/>
      <w:pPr>
        <w:ind w:left="4320" w:hanging="360"/>
      </w:pPr>
      <w:rPr>
        <w:rFonts w:hint="default" w:ascii="Wingdings" w:hAnsi="Wingdings"/>
      </w:rPr>
    </w:lvl>
    <w:lvl w:ilvl="6" w:tplc="106684F2">
      <w:start w:val="1"/>
      <w:numFmt w:val="bullet"/>
      <w:lvlText w:val=""/>
      <w:lvlJc w:val="left"/>
      <w:pPr>
        <w:ind w:left="5040" w:hanging="360"/>
      </w:pPr>
      <w:rPr>
        <w:rFonts w:hint="default" w:ascii="Symbol" w:hAnsi="Symbol"/>
      </w:rPr>
    </w:lvl>
    <w:lvl w:ilvl="7" w:tplc="9F2CE00A">
      <w:start w:val="1"/>
      <w:numFmt w:val="bullet"/>
      <w:lvlText w:val="o"/>
      <w:lvlJc w:val="left"/>
      <w:pPr>
        <w:ind w:left="5760" w:hanging="360"/>
      </w:pPr>
      <w:rPr>
        <w:rFonts w:hint="default" w:ascii="Courier New" w:hAnsi="Courier New"/>
      </w:rPr>
    </w:lvl>
    <w:lvl w:ilvl="8" w:tplc="88BE59A2">
      <w:start w:val="1"/>
      <w:numFmt w:val="bullet"/>
      <w:lvlText w:val=""/>
      <w:lvlJc w:val="left"/>
      <w:pPr>
        <w:ind w:left="6480" w:hanging="360"/>
      </w:pPr>
      <w:rPr>
        <w:rFonts w:hint="default" w:ascii="Wingdings" w:hAnsi="Wingdings"/>
      </w:rPr>
    </w:lvl>
  </w:abstractNum>
  <w:abstractNum w:abstractNumId="4" w15:restartNumberingAfterBreak="0">
    <w:nsid w:val="18BB5804"/>
    <w:multiLevelType w:val="hybridMultilevel"/>
    <w:tmpl w:val="9AA63CA4"/>
    <w:lvl w:ilvl="0" w:tplc="B490A46E">
      <w:start w:val="1"/>
      <w:numFmt w:val="bullet"/>
      <w:lvlText w:val=""/>
      <w:lvlJc w:val="left"/>
      <w:pPr>
        <w:ind w:left="720" w:hanging="360"/>
      </w:pPr>
      <w:rPr>
        <w:rFonts w:hint="default" w:ascii="Symbol" w:hAnsi="Symbol"/>
      </w:rPr>
    </w:lvl>
    <w:lvl w:ilvl="1" w:tplc="87287098">
      <w:start w:val="1"/>
      <w:numFmt w:val="bullet"/>
      <w:lvlText w:val="o"/>
      <w:lvlJc w:val="left"/>
      <w:pPr>
        <w:ind w:left="1440" w:hanging="360"/>
      </w:pPr>
      <w:rPr>
        <w:rFonts w:hint="default" w:ascii="Courier New" w:hAnsi="Courier New"/>
      </w:rPr>
    </w:lvl>
    <w:lvl w:ilvl="2" w:tplc="FB72D418">
      <w:start w:val="1"/>
      <w:numFmt w:val="bullet"/>
      <w:lvlText w:val=""/>
      <w:lvlJc w:val="left"/>
      <w:pPr>
        <w:ind w:left="2160" w:hanging="360"/>
      </w:pPr>
      <w:rPr>
        <w:rFonts w:hint="default" w:ascii="Wingdings" w:hAnsi="Wingdings"/>
      </w:rPr>
    </w:lvl>
    <w:lvl w:ilvl="3" w:tplc="1772DAD0">
      <w:start w:val="1"/>
      <w:numFmt w:val="bullet"/>
      <w:lvlText w:val=""/>
      <w:lvlJc w:val="left"/>
      <w:pPr>
        <w:ind w:left="2880" w:hanging="360"/>
      </w:pPr>
      <w:rPr>
        <w:rFonts w:hint="default" w:ascii="Symbol" w:hAnsi="Symbol"/>
      </w:rPr>
    </w:lvl>
    <w:lvl w:ilvl="4" w:tplc="F6E41A74">
      <w:start w:val="1"/>
      <w:numFmt w:val="bullet"/>
      <w:lvlText w:val="o"/>
      <w:lvlJc w:val="left"/>
      <w:pPr>
        <w:ind w:left="3600" w:hanging="360"/>
      </w:pPr>
      <w:rPr>
        <w:rFonts w:hint="default" w:ascii="Courier New" w:hAnsi="Courier New"/>
      </w:rPr>
    </w:lvl>
    <w:lvl w:ilvl="5" w:tplc="2BD29FAC">
      <w:start w:val="1"/>
      <w:numFmt w:val="bullet"/>
      <w:lvlText w:val=""/>
      <w:lvlJc w:val="left"/>
      <w:pPr>
        <w:ind w:left="4320" w:hanging="360"/>
      </w:pPr>
      <w:rPr>
        <w:rFonts w:hint="default" w:ascii="Wingdings" w:hAnsi="Wingdings"/>
      </w:rPr>
    </w:lvl>
    <w:lvl w:ilvl="6" w:tplc="1A6AC50E">
      <w:start w:val="1"/>
      <w:numFmt w:val="bullet"/>
      <w:lvlText w:val=""/>
      <w:lvlJc w:val="left"/>
      <w:pPr>
        <w:ind w:left="5040" w:hanging="360"/>
      </w:pPr>
      <w:rPr>
        <w:rFonts w:hint="default" w:ascii="Symbol" w:hAnsi="Symbol"/>
      </w:rPr>
    </w:lvl>
    <w:lvl w:ilvl="7" w:tplc="49C80F2A">
      <w:start w:val="1"/>
      <w:numFmt w:val="bullet"/>
      <w:lvlText w:val="o"/>
      <w:lvlJc w:val="left"/>
      <w:pPr>
        <w:ind w:left="5760" w:hanging="360"/>
      </w:pPr>
      <w:rPr>
        <w:rFonts w:hint="default" w:ascii="Courier New" w:hAnsi="Courier New"/>
      </w:rPr>
    </w:lvl>
    <w:lvl w:ilvl="8" w:tplc="07D6183C">
      <w:start w:val="1"/>
      <w:numFmt w:val="bullet"/>
      <w:lvlText w:val=""/>
      <w:lvlJc w:val="left"/>
      <w:pPr>
        <w:ind w:left="6480" w:hanging="360"/>
      </w:pPr>
      <w:rPr>
        <w:rFonts w:hint="default" w:ascii="Wingdings" w:hAnsi="Wingdings"/>
      </w:rPr>
    </w:lvl>
  </w:abstractNum>
  <w:abstractNum w:abstractNumId="5" w15:restartNumberingAfterBreak="0">
    <w:nsid w:val="1EF1F498"/>
    <w:multiLevelType w:val="hybridMultilevel"/>
    <w:tmpl w:val="904E7024"/>
    <w:lvl w:ilvl="0" w:tplc="9EA23248">
      <w:start w:val="1"/>
      <w:numFmt w:val="bullet"/>
      <w:lvlText w:val=""/>
      <w:lvlJc w:val="left"/>
      <w:pPr>
        <w:ind w:left="720" w:hanging="360"/>
      </w:pPr>
      <w:rPr>
        <w:rFonts w:hint="default" w:ascii="Symbol" w:hAnsi="Symbol"/>
      </w:rPr>
    </w:lvl>
    <w:lvl w:ilvl="1" w:tplc="6D1AE2C6">
      <w:start w:val="1"/>
      <w:numFmt w:val="bullet"/>
      <w:lvlText w:val="o"/>
      <w:lvlJc w:val="left"/>
      <w:pPr>
        <w:ind w:left="1440" w:hanging="360"/>
      </w:pPr>
      <w:rPr>
        <w:rFonts w:hint="default" w:ascii="Courier New" w:hAnsi="Courier New"/>
      </w:rPr>
    </w:lvl>
    <w:lvl w:ilvl="2" w:tplc="8892B7AE">
      <w:start w:val="1"/>
      <w:numFmt w:val="bullet"/>
      <w:lvlText w:val=""/>
      <w:lvlJc w:val="left"/>
      <w:pPr>
        <w:ind w:left="2160" w:hanging="360"/>
      </w:pPr>
      <w:rPr>
        <w:rFonts w:hint="default" w:ascii="Wingdings" w:hAnsi="Wingdings"/>
      </w:rPr>
    </w:lvl>
    <w:lvl w:ilvl="3" w:tplc="13DADEF4">
      <w:start w:val="1"/>
      <w:numFmt w:val="bullet"/>
      <w:lvlText w:val=""/>
      <w:lvlJc w:val="left"/>
      <w:pPr>
        <w:ind w:left="2880" w:hanging="360"/>
      </w:pPr>
      <w:rPr>
        <w:rFonts w:hint="default" w:ascii="Symbol" w:hAnsi="Symbol"/>
      </w:rPr>
    </w:lvl>
    <w:lvl w:ilvl="4" w:tplc="FC2E06B0">
      <w:start w:val="1"/>
      <w:numFmt w:val="bullet"/>
      <w:lvlText w:val="o"/>
      <w:lvlJc w:val="left"/>
      <w:pPr>
        <w:ind w:left="3600" w:hanging="360"/>
      </w:pPr>
      <w:rPr>
        <w:rFonts w:hint="default" w:ascii="Courier New" w:hAnsi="Courier New"/>
      </w:rPr>
    </w:lvl>
    <w:lvl w:ilvl="5" w:tplc="C86A1502">
      <w:start w:val="1"/>
      <w:numFmt w:val="bullet"/>
      <w:lvlText w:val=""/>
      <w:lvlJc w:val="left"/>
      <w:pPr>
        <w:ind w:left="4320" w:hanging="360"/>
      </w:pPr>
      <w:rPr>
        <w:rFonts w:hint="default" w:ascii="Wingdings" w:hAnsi="Wingdings"/>
      </w:rPr>
    </w:lvl>
    <w:lvl w:ilvl="6" w:tplc="56380C5E">
      <w:start w:val="1"/>
      <w:numFmt w:val="bullet"/>
      <w:lvlText w:val=""/>
      <w:lvlJc w:val="left"/>
      <w:pPr>
        <w:ind w:left="5040" w:hanging="360"/>
      </w:pPr>
      <w:rPr>
        <w:rFonts w:hint="default" w:ascii="Symbol" w:hAnsi="Symbol"/>
      </w:rPr>
    </w:lvl>
    <w:lvl w:ilvl="7" w:tplc="F6E0AC0C">
      <w:start w:val="1"/>
      <w:numFmt w:val="bullet"/>
      <w:lvlText w:val="o"/>
      <w:lvlJc w:val="left"/>
      <w:pPr>
        <w:ind w:left="5760" w:hanging="360"/>
      </w:pPr>
      <w:rPr>
        <w:rFonts w:hint="default" w:ascii="Courier New" w:hAnsi="Courier New"/>
      </w:rPr>
    </w:lvl>
    <w:lvl w:ilvl="8" w:tplc="D81E760C">
      <w:start w:val="1"/>
      <w:numFmt w:val="bullet"/>
      <w:lvlText w:val=""/>
      <w:lvlJc w:val="left"/>
      <w:pPr>
        <w:ind w:left="6480" w:hanging="360"/>
      </w:pPr>
      <w:rPr>
        <w:rFonts w:hint="default" w:ascii="Wingdings" w:hAnsi="Wingdings"/>
      </w:rPr>
    </w:lvl>
  </w:abstractNum>
  <w:abstractNum w:abstractNumId="6" w15:restartNumberingAfterBreak="0">
    <w:nsid w:val="22C30051"/>
    <w:multiLevelType w:val="hybridMultilevel"/>
    <w:tmpl w:val="B358B94C"/>
    <w:lvl w:ilvl="0" w:tplc="128C0B8E">
      <w:start w:val="1"/>
      <w:numFmt w:val="bullet"/>
      <w:lvlText w:val=""/>
      <w:lvlJc w:val="left"/>
      <w:pPr>
        <w:ind w:left="720" w:hanging="360"/>
      </w:pPr>
      <w:rPr>
        <w:rFonts w:hint="default" w:ascii="Symbol" w:hAnsi="Symbol"/>
      </w:rPr>
    </w:lvl>
    <w:lvl w:ilvl="1" w:tplc="84EE390A">
      <w:start w:val="1"/>
      <w:numFmt w:val="bullet"/>
      <w:lvlText w:val="o"/>
      <w:lvlJc w:val="left"/>
      <w:pPr>
        <w:ind w:left="1440" w:hanging="360"/>
      </w:pPr>
      <w:rPr>
        <w:rFonts w:hint="default" w:ascii="Courier New" w:hAnsi="Courier New"/>
      </w:rPr>
    </w:lvl>
    <w:lvl w:ilvl="2" w:tplc="81F05BFE">
      <w:start w:val="1"/>
      <w:numFmt w:val="bullet"/>
      <w:lvlText w:val=""/>
      <w:lvlJc w:val="left"/>
      <w:pPr>
        <w:ind w:left="2160" w:hanging="360"/>
      </w:pPr>
      <w:rPr>
        <w:rFonts w:hint="default" w:ascii="Wingdings" w:hAnsi="Wingdings"/>
      </w:rPr>
    </w:lvl>
    <w:lvl w:ilvl="3" w:tplc="B0F4F776">
      <w:start w:val="1"/>
      <w:numFmt w:val="bullet"/>
      <w:lvlText w:val=""/>
      <w:lvlJc w:val="left"/>
      <w:pPr>
        <w:ind w:left="2880" w:hanging="360"/>
      </w:pPr>
      <w:rPr>
        <w:rFonts w:hint="default" w:ascii="Symbol" w:hAnsi="Symbol"/>
      </w:rPr>
    </w:lvl>
    <w:lvl w:ilvl="4" w:tplc="0C8235AE">
      <w:start w:val="1"/>
      <w:numFmt w:val="bullet"/>
      <w:lvlText w:val="o"/>
      <w:lvlJc w:val="left"/>
      <w:pPr>
        <w:ind w:left="3600" w:hanging="360"/>
      </w:pPr>
      <w:rPr>
        <w:rFonts w:hint="default" w:ascii="Courier New" w:hAnsi="Courier New"/>
      </w:rPr>
    </w:lvl>
    <w:lvl w:ilvl="5" w:tplc="B6A2DC28">
      <w:start w:val="1"/>
      <w:numFmt w:val="bullet"/>
      <w:lvlText w:val=""/>
      <w:lvlJc w:val="left"/>
      <w:pPr>
        <w:ind w:left="4320" w:hanging="360"/>
      </w:pPr>
      <w:rPr>
        <w:rFonts w:hint="default" w:ascii="Wingdings" w:hAnsi="Wingdings"/>
      </w:rPr>
    </w:lvl>
    <w:lvl w:ilvl="6" w:tplc="7CA8C642">
      <w:start w:val="1"/>
      <w:numFmt w:val="bullet"/>
      <w:lvlText w:val=""/>
      <w:lvlJc w:val="left"/>
      <w:pPr>
        <w:ind w:left="5040" w:hanging="360"/>
      </w:pPr>
      <w:rPr>
        <w:rFonts w:hint="default" w:ascii="Symbol" w:hAnsi="Symbol"/>
      </w:rPr>
    </w:lvl>
    <w:lvl w:ilvl="7" w:tplc="7D605C12">
      <w:start w:val="1"/>
      <w:numFmt w:val="bullet"/>
      <w:lvlText w:val="o"/>
      <w:lvlJc w:val="left"/>
      <w:pPr>
        <w:ind w:left="5760" w:hanging="360"/>
      </w:pPr>
      <w:rPr>
        <w:rFonts w:hint="default" w:ascii="Courier New" w:hAnsi="Courier New"/>
      </w:rPr>
    </w:lvl>
    <w:lvl w:ilvl="8" w:tplc="8402A656">
      <w:start w:val="1"/>
      <w:numFmt w:val="bullet"/>
      <w:lvlText w:val=""/>
      <w:lvlJc w:val="left"/>
      <w:pPr>
        <w:ind w:left="6480" w:hanging="360"/>
      </w:pPr>
      <w:rPr>
        <w:rFonts w:hint="default" w:ascii="Wingdings" w:hAnsi="Wingdings"/>
      </w:rPr>
    </w:lvl>
  </w:abstractNum>
  <w:abstractNum w:abstractNumId="7" w15:restartNumberingAfterBreak="0">
    <w:nsid w:val="299ED18D"/>
    <w:multiLevelType w:val="hybridMultilevel"/>
    <w:tmpl w:val="C3EA70EC"/>
    <w:lvl w:ilvl="0" w:tplc="A9A0E3AC">
      <w:start w:val="1"/>
      <w:numFmt w:val="bullet"/>
      <w:lvlText w:val=""/>
      <w:lvlJc w:val="left"/>
      <w:pPr>
        <w:ind w:left="720" w:hanging="360"/>
      </w:pPr>
      <w:rPr>
        <w:rFonts w:hint="default" w:ascii="Symbol" w:hAnsi="Symbol"/>
      </w:rPr>
    </w:lvl>
    <w:lvl w:ilvl="1" w:tplc="F84E90D4">
      <w:start w:val="1"/>
      <w:numFmt w:val="bullet"/>
      <w:lvlText w:val="o"/>
      <w:lvlJc w:val="left"/>
      <w:pPr>
        <w:ind w:left="1440" w:hanging="360"/>
      </w:pPr>
      <w:rPr>
        <w:rFonts w:hint="default" w:ascii="Courier New" w:hAnsi="Courier New"/>
      </w:rPr>
    </w:lvl>
    <w:lvl w:ilvl="2" w:tplc="83A4B83C">
      <w:start w:val="1"/>
      <w:numFmt w:val="bullet"/>
      <w:lvlText w:val=""/>
      <w:lvlJc w:val="left"/>
      <w:pPr>
        <w:ind w:left="2160" w:hanging="360"/>
      </w:pPr>
      <w:rPr>
        <w:rFonts w:hint="default" w:ascii="Wingdings" w:hAnsi="Wingdings"/>
      </w:rPr>
    </w:lvl>
    <w:lvl w:ilvl="3" w:tplc="5DC26B16">
      <w:start w:val="1"/>
      <w:numFmt w:val="bullet"/>
      <w:lvlText w:val=""/>
      <w:lvlJc w:val="left"/>
      <w:pPr>
        <w:ind w:left="2880" w:hanging="360"/>
      </w:pPr>
      <w:rPr>
        <w:rFonts w:hint="default" w:ascii="Symbol" w:hAnsi="Symbol"/>
      </w:rPr>
    </w:lvl>
    <w:lvl w:ilvl="4" w:tplc="CA384114">
      <w:start w:val="1"/>
      <w:numFmt w:val="bullet"/>
      <w:lvlText w:val="o"/>
      <w:lvlJc w:val="left"/>
      <w:pPr>
        <w:ind w:left="3600" w:hanging="360"/>
      </w:pPr>
      <w:rPr>
        <w:rFonts w:hint="default" w:ascii="Courier New" w:hAnsi="Courier New"/>
      </w:rPr>
    </w:lvl>
    <w:lvl w:ilvl="5" w:tplc="FE8ABA18">
      <w:start w:val="1"/>
      <w:numFmt w:val="bullet"/>
      <w:lvlText w:val=""/>
      <w:lvlJc w:val="left"/>
      <w:pPr>
        <w:ind w:left="4320" w:hanging="360"/>
      </w:pPr>
      <w:rPr>
        <w:rFonts w:hint="default" w:ascii="Wingdings" w:hAnsi="Wingdings"/>
      </w:rPr>
    </w:lvl>
    <w:lvl w:ilvl="6" w:tplc="A1F4BA40">
      <w:start w:val="1"/>
      <w:numFmt w:val="bullet"/>
      <w:lvlText w:val=""/>
      <w:lvlJc w:val="left"/>
      <w:pPr>
        <w:ind w:left="5040" w:hanging="360"/>
      </w:pPr>
      <w:rPr>
        <w:rFonts w:hint="default" w:ascii="Symbol" w:hAnsi="Symbol"/>
      </w:rPr>
    </w:lvl>
    <w:lvl w:ilvl="7" w:tplc="C4EAE126">
      <w:start w:val="1"/>
      <w:numFmt w:val="bullet"/>
      <w:lvlText w:val="o"/>
      <w:lvlJc w:val="left"/>
      <w:pPr>
        <w:ind w:left="5760" w:hanging="360"/>
      </w:pPr>
      <w:rPr>
        <w:rFonts w:hint="default" w:ascii="Courier New" w:hAnsi="Courier New"/>
      </w:rPr>
    </w:lvl>
    <w:lvl w:ilvl="8" w:tplc="FB745290">
      <w:start w:val="1"/>
      <w:numFmt w:val="bullet"/>
      <w:lvlText w:val=""/>
      <w:lvlJc w:val="left"/>
      <w:pPr>
        <w:ind w:left="6480" w:hanging="360"/>
      </w:pPr>
      <w:rPr>
        <w:rFonts w:hint="default" w:ascii="Wingdings" w:hAnsi="Wingdings"/>
      </w:rPr>
    </w:lvl>
  </w:abstractNum>
  <w:abstractNum w:abstractNumId="8" w15:restartNumberingAfterBreak="0">
    <w:nsid w:val="2C542CAA"/>
    <w:multiLevelType w:val="hybridMultilevel"/>
    <w:tmpl w:val="151AF3D2"/>
    <w:lvl w:ilvl="0" w:tplc="6A246F3C">
      <w:start w:val="1"/>
      <w:numFmt w:val="bullet"/>
      <w:lvlText w:val=""/>
      <w:lvlJc w:val="left"/>
      <w:pPr>
        <w:ind w:left="720" w:hanging="360"/>
      </w:pPr>
      <w:rPr>
        <w:rFonts w:hint="default" w:ascii="Symbol" w:hAnsi="Symbol"/>
      </w:rPr>
    </w:lvl>
    <w:lvl w:ilvl="1" w:tplc="B658F0BE">
      <w:start w:val="1"/>
      <w:numFmt w:val="bullet"/>
      <w:lvlText w:val="o"/>
      <w:lvlJc w:val="left"/>
      <w:pPr>
        <w:ind w:left="1440" w:hanging="360"/>
      </w:pPr>
      <w:rPr>
        <w:rFonts w:hint="default" w:ascii="Courier New" w:hAnsi="Courier New"/>
      </w:rPr>
    </w:lvl>
    <w:lvl w:ilvl="2" w:tplc="6B062AEA">
      <w:start w:val="1"/>
      <w:numFmt w:val="bullet"/>
      <w:lvlText w:val=""/>
      <w:lvlJc w:val="left"/>
      <w:pPr>
        <w:ind w:left="2160" w:hanging="360"/>
      </w:pPr>
      <w:rPr>
        <w:rFonts w:hint="default" w:ascii="Wingdings" w:hAnsi="Wingdings"/>
      </w:rPr>
    </w:lvl>
    <w:lvl w:ilvl="3" w:tplc="B0DC5D54">
      <w:start w:val="1"/>
      <w:numFmt w:val="bullet"/>
      <w:lvlText w:val=""/>
      <w:lvlJc w:val="left"/>
      <w:pPr>
        <w:ind w:left="2880" w:hanging="360"/>
      </w:pPr>
      <w:rPr>
        <w:rFonts w:hint="default" w:ascii="Symbol" w:hAnsi="Symbol"/>
      </w:rPr>
    </w:lvl>
    <w:lvl w:ilvl="4" w:tplc="B81A5AE2">
      <w:start w:val="1"/>
      <w:numFmt w:val="bullet"/>
      <w:lvlText w:val="o"/>
      <w:lvlJc w:val="left"/>
      <w:pPr>
        <w:ind w:left="3600" w:hanging="360"/>
      </w:pPr>
      <w:rPr>
        <w:rFonts w:hint="default" w:ascii="Courier New" w:hAnsi="Courier New"/>
      </w:rPr>
    </w:lvl>
    <w:lvl w:ilvl="5" w:tplc="F5C0872E">
      <w:start w:val="1"/>
      <w:numFmt w:val="bullet"/>
      <w:lvlText w:val=""/>
      <w:lvlJc w:val="left"/>
      <w:pPr>
        <w:ind w:left="4320" w:hanging="360"/>
      </w:pPr>
      <w:rPr>
        <w:rFonts w:hint="default" w:ascii="Wingdings" w:hAnsi="Wingdings"/>
      </w:rPr>
    </w:lvl>
    <w:lvl w:ilvl="6" w:tplc="5CF0CB26">
      <w:start w:val="1"/>
      <w:numFmt w:val="bullet"/>
      <w:lvlText w:val=""/>
      <w:lvlJc w:val="left"/>
      <w:pPr>
        <w:ind w:left="5040" w:hanging="360"/>
      </w:pPr>
      <w:rPr>
        <w:rFonts w:hint="default" w:ascii="Symbol" w:hAnsi="Symbol"/>
      </w:rPr>
    </w:lvl>
    <w:lvl w:ilvl="7" w:tplc="FCB08264">
      <w:start w:val="1"/>
      <w:numFmt w:val="bullet"/>
      <w:lvlText w:val="o"/>
      <w:lvlJc w:val="left"/>
      <w:pPr>
        <w:ind w:left="5760" w:hanging="360"/>
      </w:pPr>
      <w:rPr>
        <w:rFonts w:hint="default" w:ascii="Courier New" w:hAnsi="Courier New"/>
      </w:rPr>
    </w:lvl>
    <w:lvl w:ilvl="8" w:tplc="BA6E802A">
      <w:start w:val="1"/>
      <w:numFmt w:val="bullet"/>
      <w:lvlText w:val=""/>
      <w:lvlJc w:val="left"/>
      <w:pPr>
        <w:ind w:left="6480" w:hanging="360"/>
      </w:pPr>
      <w:rPr>
        <w:rFonts w:hint="default" w:ascii="Wingdings" w:hAnsi="Wingdings"/>
      </w:rPr>
    </w:lvl>
  </w:abstractNum>
  <w:abstractNum w:abstractNumId="9" w15:restartNumberingAfterBreak="0">
    <w:nsid w:val="329EA54D"/>
    <w:multiLevelType w:val="hybridMultilevel"/>
    <w:tmpl w:val="21946E22"/>
    <w:lvl w:ilvl="0" w:tplc="A56C94F6">
      <w:start w:val="1"/>
      <w:numFmt w:val="bullet"/>
      <w:lvlText w:val="-"/>
      <w:lvlJc w:val="left"/>
      <w:pPr>
        <w:ind w:left="720" w:hanging="360"/>
      </w:pPr>
      <w:rPr>
        <w:rFonts w:hint="default" w:ascii="Calibri Light" w:hAnsi="Calibri Light"/>
      </w:rPr>
    </w:lvl>
    <w:lvl w:ilvl="1" w:tplc="42E23406">
      <w:start w:val="1"/>
      <w:numFmt w:val="bullet"/>
      <w:lvlText w:val="o"/>
      <w:lvlJc w:val="left"/>
      <w:pPr>
        <w:ind w:left="1440" w:hanging="360"/>
      </w:pPr>
      <w:rPr>
        <w:rFonts w:hint="default" w:ascii="Courier New" w:hAnsi="Courier New"/>
      </w:rPr>
    </w:lvl>
    <w:lvl w:ilvl="2" w:tplc="51047FEE">
      <w:start w:val="1"/>
      <w:numFmt w:val="bullet"/>
      <w:lvlText w:val=""/>
      <w:lvlJc w:val="left"/>
      <w:pPr>
        <w:ind w:left="2160" w:hanging="360"/>
      </w:pPr>
      <w:rPr>
        <w:rFonts w:hint="default" w:ascii="Wingdings" w:hAnsi="Wingdings"/>
      </w:rPr>
    </w:lvl>
    <w:lvl w:ilvl="3" w:tplc="6FDA5FE2">
      <w:start w:val="1"/>
      <w:numFmt w:val="bullet"/>
      <w:lvlText w:val=""/>
      <w:lvlJc w:val="left"/>
      <w:pPr>
        <w:ind w:left="2880" w:hanging="360"/>
      </w:pPr>
      <w:rPr>
        <w:rFonts w:hint="default" w:ascii="Symbol" w:hAnsi="Symbol"/>
      </w:rPr>
    </w:lvl>
    <w:lvl w:ilvl="4" w:tplc="EC727A00">
      <w:start w:val="1"/>
      <w:numFmt w:val="bullet"/>
      <w:lvlText w:val="o"/>
      <w:lvlJc w:val="left"/>
      <w:pPr>
        <w:ind w:left="3600" w:hanging="360"/>
      </w:pPr>
      <w:rPr>
        <w:rFonts w:hint="default" w:ascii="Courier New" w:hAnsi="Courier New"/>
      </w:rPr>
    </w:lvl>
    <w:lvl w:ilvl="5" w:tplc="D12C1024">
      <w:start w:val="1"/>
      <w:numFmt w:val="bullet"/>
      <w:lvlText w:val=""/>
      <w:lvlJc w:val="left"/>
      <w:pPr>
        <w:ind w:left="4320" w:hanging="360"/>
      </w:pPr>
      <w:rPr>
        <w:rFonts w:hint="default" w:ascii="Wingdings" w:hAnsi="Wingdings"/>
      </w:rPr>
    </w:lvl>
    <w:lvl w:ilvl="6" w:tplc="8EDE85A8">
      <w:start w:val="1"/>
      <w:numFmt w:val="bullet"/>
      <w:lvlText w:val=""/>
      <w:lvlJc w:val="left"/>
      <w:pPr>
        <w:ind w:left="5040" w:hanging="360"/>
      </w:pPr>
      <w:rPr>
        <w:rFonts w:hint="default" w:ascii="Symbol" w:hAnsi="Symbol"/>
      </w:rPr>
    </w:lvl>
    <w:lvl w:ilvl="7" w:tplc="1E7CEEA0">
      <w:start w:val="1"/>
      <w:numFmt w:val="bullet"/>
      <w:lvlText w:val="o"/>
      <w:lvlJc w:val="left"/>
      <w:pPr>
        <w:ind w:left="5760" w:hanging="360"/>
      </w:pPr>
      <w:rPr>
        <w:rFonts w:hint="default" w:ascii="Courier New" w:hAnsi="Courier New"/>
      </w:rPr>
    </w:lvl>
    <w:lvl w:ilvl="8" w:tplc="2CE837AA">
      <w:start w:val="1"/>
      <w:numFmt w:val="bullet"/>
      <w:lvlText w:val=""/>
      <w:lvlJc w:val="left"/>
      <w:pPr>
        <w:ind w:left="6480" w:hanging="360"/>
      </w:pPr>
      <w:rPr>
        <w:rFonts w:hint="default" w:ascii="Wingdings" w:hAnsi="Wingdings"/>
      </w:rPr>
    </w:lvl>
  </w:abstractNum>
  <w:abstractNum w:abstractNumId="10" w15:restartNumberingAfterBreak="0">
    <w:nsid w:val="37B80AF2"/>
    <w:multiLevelType w:val="hybridMultilevel"/>
    <w:tmpl w:val="41F49AC0"/>
    <w:lvl w:ilvl="0" w:tplc="1C80E37A">
      <w:start w:val="1"/>
      <w:numFmt w:val="bullet"/>
      <w:lvlText w:val="-"/>
      <w:lvlJc w:val="left"/>
      <w:pPr>
        <w:ind w:left="720" w:hanging="360"/>
      </w:pPr>
      <w:rPr>
        <w:rFonts w:hint="default" w:ascii="Calibri" w:hAnsi="Calibri"/>
      </w:rPr>
    </w:lvl>
    <w:lvl w:ilvl="1" w:tplc="7840C9F4">
      <w:start w:val="1"/>
      <w:numFmt w:val="bullet"/>
      <w:lvlText w:val="o"/>
      <w:lvlJc w:val="left"/>
      <w:pPr>
        <w:ind w:left="1440" w:hanging="360"/>
      </w:pPr>
      <w:rPr>
        <w:rFonts w:hint="default" w:ascii="Courier New" w:hAnsi="Courier New"/>
      </w:rPr>
    </w:lvl>
    <w:lvl w:ilvl="2" w:tplc="3B92CF70">
      <w:start w:val="1"/>
      <w:numFmt w:val="bullet"/>
      <w:lvlText w:val=""/>
      <w:lvlJc w:val="left"/>
      <w:pPr>
        <w:ind w:left="2160" w:hanging="360"/>
      </w:pPr>
      <w:rPr>
        <w:rFonts w:hint="default" w:ascii="Wingdings" w:hAnsi="Wingdings"/>
      </w:rPr>
    </w:lvl>
    <w:lvl w:ilvl="3" w:tplc="8D3A949C">
      <w:start w:val="1"/>
      <w:numFmt w:val="bullet"/>
      <w:lvlText w:val=""/>
      <w:lvlJc w:val="left"/>
      <w:pPr>
        <w:ind w:left="2880" w:hanging="360"/>
      </w:pPr>
      <w:rPr>
        <w:rFonts w:hint="default" w:ascii="Symbol" w:hAnsi="Symbol"/>
      </w:rPr>
    </w:lvl>
    <w:lvl w:ilvl="4" w:tplc="99A00F3C">
      <w:start w:val="1"/>
      <w:numFmt w:val="bullet"/>
      <w:lvlText w:val="o"/>
      <w:lvlJc w:val="left"/>
      <w:pPr>
        <w:ind w:left="3600" w:hanging="360"/>
      </w:pPr>
      <w:rPr>
        <w:rFonts w:hint="default" w:ascii="Courier New" w:hAnsi="Courier New"/>
      </w:rPr>
    </w:lvl>
    <w:lvl w:ilvl="5" w:tplc="EF0E8C82">
      <w:start w:val="1"/>
      <w:numFmt w:val="bullet"/>
      <w:lvlText w:val=""/>
      <w:lvlJc w:val="left"/>
      <w:pPr>
        <w:ind w:left="4320" w:hanging="360"/>
      </w:pPr>
      <w:rPr>
        <w:rFonts w:hint="default" w:ascii="Wingdings" w:hAnsi="Wingdings"/>
      </w:rPr>
    </w:lvl>
    <w:lvl w:ilvl="6" w:tplc="F14EFD0A">
      <w:start w:val="1"/>
      <w:numFmt w:val="bullet"/>
      <w:lvlText w:val=""/>
      <w:lvlJc w:val="left"/>
      <w:pPr>
        <w:ind w:left="5040" w:hanging="360"/>
      </w:pPr>
      <w:rPr>
        <w:rFonts w:hint="default" w:ascii="Symbol" w:hAnsi="Symbol"/>
      </w:rPr>
    </w:lvl>
    <w:lvl w:ilvl="7" w:tplc="34BC8C18">
      <w:start w:val="1"/>
      <w:numFmt w:val="bullet"/>
      <w:lvlText w:val="o"/>
      <w:lvlJc w:val="left"/>
      <w:pPr>
        <w:ind w:left="5760" w:hanging="360"/>
      </w:pPr>
      <w:rPr>
        <w:rFonts w:hint="default" w:ascii="Courier New" w:hAnsi="Courier New"/>
      </w:rPr>
    </w:lvl>
    <w:lvl w:ilvl="8" w:tplc="18EC74A2">
      <w:start w:val="1"/>
      <w:numFmt w:val="bullet"/>
      <w:lvlText w:val=""/>
      <w:lvlJc w:val="left"/>
      <w:pPr>
        <w:ind w:left="6480" w:hanging="360"/>
      </w:pPr>
      <w:rPr>
        <w:rFonts w:hint="default" w:ascii="Wingdings" w:hAnsi="Wingdings"/>
      </w:rPr>
    </w:lvl>
  </w:abstractNum>
  <w:abstractNum w:abstractNumId="11" w15:restartNumberingAfterBreak="0">
    <w:nsid w:val="3A101AA3"/>
    <w:multiLevelType w:val="hybridMultilevel"/>
    <w:tmpl w:val="AEDA521A"/>
    <w:lvl w:ilvl="0" w:tplc="22D25860">
      <w:start w:val="1"/>
      <w:numFmt w:val="bullet"/>
      <w:lvlText w:val=""/>
      <w:lvlJc w:val="left"/>
      <w:pPr>
        <w:ind w:left="720" w:hanging="360"/>
      </w:pPr>
      <w:rPr>
        <w:rFonts w:hint="default" w:ascii="Symbol" w:hAnsi="Symbol"/>
      </w:rPr>
    </w:lvl>
    <w:lvl w:ilvl="1" w:tplc="F72C0B6A">
      <w:start w:val="1"/>
      <w:numFmt w:val="bullet"/>
      <w:lvlText w:val="o"/>
      <w:lvlJc w:val="left"/>
      <w:pPr>
        <w:ind w:left="1440" w:hanging="360"/>
      </w:pPr>
      <w:rPr>
        <w:rFonts w:hint="default" w:ascii="Courier New" w:hAnsi="Courier New"/>
      </w:rPr>
    </w:lvl>
    <w:lvl w:ilvl="2" w:tplc="25E67400">
      <w:start w:val="1"/>
      <w:numFmt w:val="bullet"/>
      <w:lvlText w:val=""/>
      <w:lvlJc w:val="left"/>
      <w:pPr>
        <w:ind w:left="2160" w:hanging="360"/>
      </w:pPr>
      <w:rPr>
        <w:rFonts w:hint="default" w:ascii="Wingdings" w:hAnsi="Wingdings"/>
      </w:rPr>
    </w:lvl>
    <w:lvl w:ilvl="3" w:tplc="9B1E50E6">
      <w:start w:val="1"/>
      <w:numFmt w:val="bullet"/>
      <w:lvlText w:val=""/>
      <w:lvlJc w:val="left"/>
      <w:pPr>
        <w:ind w:left="2880" w:hanging="360"/>
      </w:pPr>
      <w:rPr>
        <w:rFonts w:hint="default" w:ascii="Symbol" w:hAnsi="Symbol"/>
      </w:rPr>
    </w:lvl>
    <w:lvl w:ilvl="4" w:tplc="02B2C044">
      <w:start w:val="1"/>
      <w:numFmt w:val="bullet"/>
      <w:lvlText w:val="o"/>
      <w:lvlJc w:val="left"/>
      <w:pPr>
        <w:ind w:left="3600" w:hanging="360"/>
      </w:pPr>
      <w:rPr>
        <w:rFonts w:hint="default" w:ascii="Courier New" w:hAnsi="Courier New"/>
      </w:rPr>
    </w:lvl>
    <w:lvl w:ilvl="5" w:tplc="A8BA6222">
      <w:start w:val="1"/>
      <w:numFmt w:val="bullet"/>
      <w:lvlText w:val=""/>
      <w:lvlJc w:val="left"/>
      <w:pPr>
        <w:ind w:left="4320" w:hanging="360"/>
      </w:pPr>
      <w:rPr>
        <w:rFonts w:hint="default" w:ascii="Wingdings" w:hAnsi="Wingdings"/>
      </w:rPr>
    </w:lvl>
    <w:lvl w:ilvl="6" w:tplc="3A30A9A6">
      <w:start w:val="1"/>
      <w:numFmt w:val="bullet"/>
      <w:lvlText w:val=""/>
      <w:lvlJc w:val="left"/>
      <w:pPr>
        <w:ind w:left="5040" w:hanging="360"/>
      </w:pPr>
      <w:rPr>
        <w:rFonts w:hint="default" w:ascii="Symbol" w:hAnsi="Symbol"/>
      </w:rPr>
    </w:lvl>
    <w:lvl w:ilvl="7" w:tplc="F1BC7752">
      <w:start w:val="1"/>
      <w:numFmt w:val="bullet"/>
      <w:lvlText w:val="o"/>
      <w:lvlJc w:val="left"/>
      <w:pPr>
        <w:ind w:left="5760" w:hanging="360"/>
      </w:pPr>
      <w:rPr>
        <w:rFonts w:hint="default" w:ascii="Courier New" w:hAnsi="Courier New"/>
      </w:rPr>
    </w:lvl>
    <w:lvl w:ilvl="8" w:tplc="F4D08796">
      <w:start w:val="1"/>
      <w:numFmt w:val="bullet"/>
      <w:lvlText w:val=""/>
      <w:lvlJc w:val="left"/>
      <w:pPr>
        <w:ind w:left="6480" w:hanging="360"/>
      </w:pPr>
      <w:rPr>
        <w:rFonts w:hint="default" w:ascii="Wingdings" w:hAnsi="Wingdings"/>
      </w:rPr>
    </w:lvl>
  </w:abstractNum>
  <w:abstractNum w:abstractNumId="12" w15:restartNumberingAfterBreak="0">
    <w:nsid w:val="3F77C66B"/>
    <w:multiLevelType w:val="hybridMultilevel"/>
    <w:tmpl w:val="6E901C6A"/>
    <w:lvl w:ilvl="0" w:tplc="8456459C">
      <w:start w:val="1"/>
      <w:numFmt w:val="bullet"/>
      <w:lvlText w:val="-"/>
      <w:lvlJc w:val="left"/>
      <w:pPr>
        <w:ind w:left="720" w:hanging="360"/>
      </w:pPr>
      <w:rPr>
        <w:rFonts w:hint="default" w:ascii="Calibri Light" w:hAnsi="Calibri Light"/>
      </w:rPr>
    </w:lvl>
    <w:lvl w:ilvl="1" w:tplc="C6B6B112">
      <w:start w:val="1"/>
      <w:numFmt w:val="bullet"/>
      <w:lvlText w:val="o"/>
      <w:lvlJc w:val="left"/>
      <w:pPr>
        <w:ind w:left="1440" w:hanging="360"/>
      </w:pPr>
      <w:rPr>
        <w:rFonts w:hint="default" w:ascii="Courier New" w:hAnsi="Courier New"/>
      </w:rPr>
    </w:lvl>
    <w:lvl w:ilvl="2" w:tplc="7520A9B6">
      <w:start w:val="1"/>
      <w:numFmt w:val="bullet"/>
      <w:lvlText w:val=""/>
      <w:lvlJc w:val="left"/>
      <w:pPr>
        <w:ind w:left="2160" w:hanging="360"/>
      </w:pPr>
      <w:rPr>
        <w:rFonts w:hint="default" w:ascii="Wingdings" w:hAnsi="Wingdings"/>
      </w:rPr>
    </w:lvl>
    <w:lvl w:ilvl="3" w:tplc="1E6EC97A">
      <w:start w:val="1"/>
      <w:numFmt w:val="bullet"/>
      <w:lvlText w:val=""/>
      <w:lvlJc w:val="left"/>
      <w:pPr>
        <w:ind w:left="2880" w:hanging="360"/>
      </w:pPr>
      <w:rPr>
        <w:rFonts w:hint="default" w:ascii="Symbol" w:hAnsi="Symbol"/>
      </w:rPr>
    </w:lvl>
    <w:lvl w:ilvl="4" w:tplc="FC76FE78">
      <w:start w:val="1"/>
      <w:numFmt w:val="bullet"/>
      <w:lvlText w:val="o"/>
      <w:lvlJc w:val="left"/>
      <w:pPr>
        <w:ind w:left="3600" w:hanging="360"/>
      </w:pPr>
      <w:rPr>
        <w:rFonts w:hint="default" w:ascii="Courier New" w:hAnsi="Courier New"/>
      </w:rPr>
    </w:lvl>
    <w:lvl w:ilvl="5" w:tplc="F13AD628">
      <w:start w:val="1"/>
      <w:numFmt w:val="bullet"/>
      <w:lvlText w:val=""/>
      <w:lvlJc w:val="left"/>
      <w:pPr>
        <w:ind w:left="4320" w:hanging="360"/>
      </w:pPr>
      <w:rPr>
        <w:rFonts w:hint="default" w:ascii="Wingdings" w:hAnsi="Wingdings"/>
      </w:rPr>
    </w:lvl>
    <w:lvl w:ilvl="6" w:tplc="585655C6">
      <w:start w:val="1"/>
      <w:numFmt w:val="bullet"/>
      <w:lvlText w:val=""/>
      <w:lvlJc w:val="left"/>
      <w:pPr>
        <w:ind w:left="5040" w:hanging="360"/>
      </w:pPr>
      <w:rPr>
        <w:rFonts w:hint="default" w:ascii="Symbol" w:hAnsi="Symbol"/>
      </w:rPr>
    </w:lvl>
    <w:lvl w:ilvl="7" w:tplc="EE805890">
      <w:start w:val="1"/>
      <w:numFmt w:val="bullet"/>
      <w:lvlText w:val="o"/>
      <w:lvlJc w:val="left"/>
      <w:pPr>
        <w:ind w:left="5760" w:hanging="360"/>
      </w:pPr>
      <w:rPr>
        <w:rFonts w:hint="default" w:ascii="Courier New" w:hAnsi="Courier New"/>
      </w:rPr>
    </w:lvl>
    <w:lvl w:ilvl="8" w:tplc="0C8CB13E">
      <w:start w:val="1"/>
      <w:numFmt w:val="bullet"/>
      <w:lvlText w:val=""/>
      <w:lvlJc w:val="left"/>
      <w:pPr>
        <w:ind w:left="6480" w:hanging="360"/>
      </w:pPr>
      <w:rPr>
        <w:rFonts w:hint="default" w:ascii="Wingdings" w:hAnsi="Wingdings"/>
      </w:rPr>
    </w:lvl>
  </w:abstractNum>
  <w:abstractNum w:abstractNumId="13" w15:restartNumberingAfterBreak="0">
    <w:nsid w:val="41E2249D"/>
    <w:multiLevelType w:val="hybridMultilevel"/>
    <w:tmpl w:val="88D86C54"/>
    <w:lvl w:ilvl="0" w:tplc="2C340C48">
      <w:start w:val="1"/>
      <w:numFmt w:val="bullet"/>
      <w:lvlText w:val=""/>
      <w:lvlJc w:val="left"/>
      <w:pPr>
        <w:ind w:left="720" w:hanging="360"/>
      </w:pPr>
      <w:rPr>
        <w:rFonts w:hint="default" w:ascii="Symbol" w:hAnsi="Symbol"/>
      </w:rPr>
    </w:lvl>
    <w:lvl w:ilvl="1" w:tplc="94A87950">
      <w:start w:val="1"/>
      <w:numFmt w:val="bullet"/>
      <w:lvlText w:val="o"/>
      <w:lvlJc w:val="left"/>
      <w:pPr>
        <w:ind w:left="1440" w:hanging="360"/>
      </w:pPr>
      <w:rPr>
        <w:rFonts w:hint="default" w:ascii="Courier New" w:hAnsi="Courier New"/>
      </w:rPr>
    </w:lvl>
    <w:lvl w:ilvl="2" w:tplc="6F6E2C90">
      <w:start w:val="1"/>
      <w:numFmt w:val="bullet"/>
      <w:lvlText w:val=""/>
      <w:lvlJc w:val="left"/>
      <w:pPr>
        <w:ind w:left="2160" w:hanging="360"/>
      </w:pPr>
      <w:rPr>
        <w:rFonts w:hint="default" w:ascii="Wingdings" w:hAnsi="Wingdings"/>
      </w:rPr>
    </w:lvl>
    <w:lvl w:ilvl="3" w:tplc="188026E0">
      <w:start w:val="1"/>
      <w:numFmt w:val="bullet"/>
      <w:lvlText w:val=""/>
      <w:lvlJc w:val="left"/>
      <w:pPr>
        <w:ind w:left="2880" w:hanging="360"/>
      </w:pPr>
      <w:rPr>
        <w:rFonts w:hint="default" w:ascii="Symbol" w:hAnsi="Symbol"/>
      </w:rPr>
    </w:lvl>
    <w:lvl w:ilvl="4" w:tplc="E0301420">
      <w:start w:val="1"/>
      <w:numFmt w:val="bullet"/>
      <w:lvlText w:val="o"/>
      <w:lvlJc w:val="left"/>
      <w:pPr>
        <w:ind w:left="3600" w:hanging="360"/>
      </w:pPr>
      <w:rPr>
        <w:rFonts w:hint="default" w:ascii="Courier New" w:hAnsi="Courier New"/>
      </w:rPr>
    </w:lvl>
    <w:lvl w:ilvl="5" w:tplc="71961938">
      <w:start w:val="1"/>
      <w:numFmt w:val="bullet"/>
      <w:lvlText w:val=""/>
      <w:lvlJc w:val="left"/>
      <w:pPr>
        <w:ind w:left="4320" w:hanging="360"/>
      </w:pPr>
      <w:rPr>
        <w:rFonts w:hint="default" w:ascii="Wingdings" w:hAnsi="Wingdings"/>
      </w:rPr>
    </w:lvl>
    <w:lvl w:ilvl="6" w:tplc="EDE2958C">
      <w:start w:val="1"/>
      <w:numFmt w:val="bullet"/>
      <w:lvlText w:val=""/>
      <w:lvlJc w:val="left"/>
      <w:pPr>
        <w:ind w:left="5040" w:hanging="360"/>
      </w:pPr>
      <w:rPr>
        <w:rFonts w:hint="default" w:ascii="Symbol" w:hAnsi="Symbol"/>
      </w:rPr>
    </w:lvl>
    <w:lvl w:ilvl="7" w:tplc="94029BE0">
      <w:start w:val="1"/>
      <w:numFmt w:val="bullet"/>
      <w:lvlText w:val="o"/>
      <w:lvlJc w:val="left"/>
      <w:pPr>
        <w:ind w:left="5760" w:hanging="360"/>
      </w:pPr>
      <w:rPr>
        <w:rFonts w:hint="default" w:ascii="Courier New" w:hAnsi="Courier New"/>
      </w:rPr>
    </w:lvl>
    <w:lvl w:ilvl="8" w:tplc="47363BBE">
      <w:start w:val="1"/>
      <w:numFmt w:val="bullet"/>
      <w:lvlText w:val=""/>
      <w:lvlJc w:val="left"/>
      <w:pPr>
        <w:ind w:left="6480" w:hanging="360"/>
      </w:pPr>
      <w:rPr>
        <w:rFonts w:hint="default" w:ascii="Wingdings" w:hAnsi="Wingdings"/>
      </w:rPr>
    </w:lvl>
  </w:abstractNum>
  <w:abstractNum w:abstractNumId="14" w15:restartNumberingAfterBreak="0">
    <w:nsid w:val="47C1D74A"/>
    <w:multiLevelType w:val="hybridMultilevel"/>
    <w:tmpl w:val="2040C242"/>
    <w:lvl w:ilvl="0" w:tplc="0D025A8A">
      <w:start w:val="1"/>
      <w:numFmt w:val="bullet"/>
      <w:lvlText w:val=""/>
      <w:lvlJc w:val="left"/>
      <w:pPr>
        <w:ind w:left="720" w:hanging="360"/>
      </w:pPr>
      <w:rPr>
        <w:rFonts w:hint="default" w:ascii="Symbol" w:hAnsi="Symbol"/>
      </w:rPr>
    </w:lvl>
    <w:lvl w:ilvl="1" w:tplc="E236D26E">
      <w:start w:val="1"/>
      <w:numFmt w:val="bullet"/>
      <w:lvlText w:val="o"/>
      <w:lvlJc w:val="left"/>
      <w:pPr>
        <w:ind w:left="1440" w:hanging="360"/>
      </w:pPr>
      <w:rPr>
        <w:rFonts w:hint="default" w:ascii="Courier New" w:hAnsi="Courier New"/>
      </w:rPr>
    </w:lvl>
    <w:lvl w:ilvl="2" w:tplc="6810ABF0">
      <w:start w:val="1"/>
      <w:numFmt w:val="bullet"/>
      <w:lvlText w:val=""/>
      <w:lvlJc w:val="left"/>
      <w:pPr>
        <w:ind w:left="2160" w:hanging="360"/>
      </w:pPr>
      <w:rPr>
        <w:rFonts w:hint="default" w:ascii="Wingdings" w:hAnsi="Wingdings"/>
      </w:rPr>
    </w:lvl>
    <w:lvl w:ilvl="3" w:tplc="8C38B790">
      <w:start w:val="1"/>
      <w:numFmt w:val="bullet"/>
      <w:lvlText w:val=""/>
      <w:lvlJc w:val="left"/>
      <w:pPr>
        <w:ind w:left="2880" w:hanging="360"/>
      </w:pPr>
      <w:rPr>
        <w:rFonts w:hint="default" w:ascii="Symbol" w:hAnsi="Symbol"/>
      </w:rPr>
    </w:lvl>
    <w:lvl w:ilvl="4" w:tplc="9822CFCA">
      <w:start w:val="1"/>
      <w:numFmt w:val="bullet"/>
      <w:lvlText w:val="o"/>
      <w:lvlJc w:val="left"/>
      <w:pPr>
        <w:ind w:left="3600" w:hanging="360"/>
      </w:pPr>
      <w:rPr>
        <w:rFonts w:hint="default" w:ascii="Courier New" w:hAnsi="Courier New"/>
      </w:rPr>
    </w:lvl>
    <w:lvl w:ilvl="5" w:tplc="2B1EA1F2">
      <w:start w:val="1"/>
      <w:numFmt w:val="bullet"/>
      <w:lvlText w:val=""/>
      <w:lvlJc w:val="left"/>
      <w:pPr>
        <w:ind w:left="4320" w:hanging="360"/>
      </w:pPr>
      <w:rPr>
        <w:rFonts w:hint="default" w:ascii="Wingdings" w:hAnsi="Wingdings"/>
      </w:rPr>
    </w:lvl>
    <w:lvl w:ilvl="6" w:tplc="5B36A7CA">
      <w:start w:val="1"/>
      <w:numFmt w:val="bullet"/>
      <w:lvlText w:val=""/>
      <w:lvlJc w:val="left"/>
      <w:pPr>
        <w:ind w:left="5040" w:hanging="360"/>
      </w:pPr>
      <w:rPr>
        <w:rFonts w:hint="default" w:ascii="Symbol" w:hAnsi="Symbol"/>
      </w:rPr>
    </w:lvl>
    <w:lvl w:ilvl="7" w:tplc="75D04B52">
      <w:start w:val="1"/>
      <w:numFmt w:val="bullet"/>
      <w:lvlText w:val="o"/>
      <w:lvlJc w:val="left"/>
      <w:pPr>
        <w:ind w:left="5760" w:hanging="360"/>
      </w:pPr>
      <w:rPr>
        <w:rFonts w:hint="default" w:ascii="Courier New" w:hAnsi="Courier New"/>
      </w:rPr>
    </w:lvl>
    <w:lvl w:ilvl="8" w:tplc="1EF27E38">
      <w:start w:val="1"/>
      <w:numFmt w:val="bullet"/>
      <w:lvlText w:val=""/>
      <w:lvlJc w:val="left"/>
      <w:pPr>
        <w:ind w:left="6480" w:hanging="360"/>
      </w:pPr>
      <w:rPr>
        <w:rFonts w:hint="default" w:ascii="Wingdings" w:hAnsi="Wingdings"/>
      </w:rPr>
    </w:lvl>
  </w:abstractNum>
  <w:abstractNum w:abstractNumId="15" w15:restartNumberingAfterBreak="0">
    <w:nsid w:val="4B98DD3D"/>
    <w:multiLevelType w:val="hybridMultilevel"/>
    <w:tmpl w:val="346C5C32"/>
    <w:lvl w:ilvl="0" w:tplc="588C5C4A">
      <w:start w:val="1"/>
      <w:numFmt w:val="bullet"/>
      <w:lvlText w:val=""/>
      <w:lvlJc w:val="left"/>
      <w:pPr>
        <w:ind w:left="720" w:hanging="360"/>
      </w:pPr>
      <w:rPr>
        <w:rFonts w:hint="default" w:ascii="Symbol" w:hAnsi="Symbol"/>
      </w:rPr>
    </w:lvl>
    <w:lvl w:ilvl="1" w:tplc="D6BCA8E6">
      <w:start w:val="1"/>
      <w:numFmt w:val="bullet"/>
      <w:lvlText w:val="o"/>
      <w:lvlJc w:val="left"/>
      <w:pPr>
        <w:ind w:left="1440" w:hanging="360"/>
      </w:pPr>
      <w:rPr>
        <w:rFonts w:hint="default" w:ascii="Courier New" w:hAnsi="Courier New"/>
      </w:rPr>
    </w:lvl>
    <w:lvl w:ilvl="2" w:tplc="EB826B54">
      <w:start w:val="1"/>
      <w:numFmt w:val="bullet"/>
      <w:lvlText w:val=""/>
      <w:lvlJc w:val="left"/>
      <w:pPr>
        <w:ind w:left="2160" w:hanging="360"/>
      </w:pPr>
      <w:rPr>
        <w:rFonts w:hint="default" w:ascii="Wingdings" w:hAnsi="Wingdings"/>
      </w:rPr>
    </w:lvl>
    <w:lvl w:ilvl="3" w:tplc="E774CFDE">
      <w:start w:val="1"/>
      <w:numFmt w:val="bullet"/>
      <w:lvlText w:val=""/>
      <w:lvlJc w:val="left"/>
      <w:pPr>
        <w:ind w:left="2880" w:hanging="360"/>
      </w:pPr>
      <w:rPr>
        <w:rFonts w:hint="default" w:ascii="Symbol" w:hAnsi="Symbol"/>
      </w:rPr>
    </w:lvl>
    <w:lvl w:ilvl="4" w:tplc="2020F65E">
      <w:start w:val="1"/>
      <w:numFmt w:val="bullet"/>
      <w:lvlText w:val="o"/>
      <w:lvlJc w:val="left"/>
      <w:pPr>
        <w:ind w:left="3600" w:hanging="360"/>
      </w:pPr>
      <w:rPr>
        <w:rFonts w:hint="default" w:ascii="Courier New" w:hAnsi="Courier New"/>
      </w:rPr>
    </w:lvl>
    <w:lvl w:ilvl="5" w:tplc="27DC7DC2">
      <w:start w:val="1"/>
      <w:numFmt w:val="bullet"/>
      <w:lvlText w:val=""/>
      <w:lvlJc w:val="left"/>
      <w:pPr>
        <w:ind w:left="4320" w:hanging="360"/>
      </w:pPr>
      <w:rPr>
        <w:rFonts w:hint="default" w:ascii="Wingdings" w:hAnsi="Wingdings"/>
      </w:rPr>
    </w:lvl>
    <w:lvl w:ilvl="6" w:tplc="236E763C">
      <w:start w:val="1"/>
      <w:numFmt w:val="bullet"/>
      <w:lvlText w:val=""/>
      <w:lvlJc w:val="left"/>
      <w:pPr>
        <w:ind w:left="5040" w:hanging="360"/>
      </w:pPr>
      <w:rPr>
        <w:rFonts w:hint="default" w:ascii="Symbol" w:hAnsi="Symbol"/>
      </w:rPr>
    </w:lvl>
    <w:lvl w:ilvl="7" w:tplc="4C56F06C">
      <w:start w:val="1"/>
      <w:numFmt w:val="bullet"/>
      <w:lvlText w:val="o"/>
      <w:lvlJc w:val="left"/>
      <w:pPr>
        <w:ind w:left="5760" w:hanging="360"/>
      </w:pPr>
      <w:rPr>
        <w:rFonts w:hint="default" w:ascii="Courier New" w:hAnsi="Courier New"/>
      </w:rPr>
    </w:lvl>
    <w:lvl w:ilvl="8" w:tplc="DF46145A">
      <w:start w:val="1"/>
      <w:numFmt w:val="bullet"/>
      <w:lvlText w:val=""/>
      <w:lvlJc w:val="left"/>
      <w:pPr>
        <w:ind w:left="6480" w:hanging="360"/>
      </w:pPr>
      <w:rPr>
        <w:rFonts w:hint="default" w:ascii="Wingdings" w:hAnsi="Wingdings"/>
      </w:rPr>
    </w:lvl>
  </w:abstractNum>
  <w:abstractNum w:abstractNumId="16" w15:restartNumberingAfterBreak="0">
    <w:nsid w:val="4EEBC1AB"/>
    <w:multiLevelType w:val="hybridMultilevel"/>
    <w:tmpl w:val="60C039E6"/>
    <w:lvl w:ilvl="0" w:tplc="99CC9DB6">
      <w:start w:val="1"/>
      <w:numFmt w:val="bullet"/>
      <w:lvlText w:val=""/>
      <w:lvlJc w:val="left"/>
      <w:pPr>
        <w:ind w:left="720" w:hanging="360"/>
      </w:pPr>
      <w:rPr>
        <w:rFonts w:hint="default" w:ascii="Symbol" w:hAnsi="Symbol"/>
      </w:rPr>
    </w:lvl>
    <w:lvl w:ilvl="1" w:tplc="BBD44F26">
      <w:start w:val="1"/>
      <w:numFmt w:val="bullet"/>
      <w:lvlText w:val="o"/>
      <w:lvlJc w:val="left"/>
      <w:pPr>
        <w:ind w:left="1440" w:hanging="360"/>
      </w:pPr>
      <w:rPr>
        <w:rFonts w:hint="default" w:ascii="Courier New" w:hAnsi="Courier New"/>
      </w:rPr>
    </w:lvl>
    <w:lvl w:ilvl="2" w:tplc="E8361FFC">
      <w:start w:val="1"/>
      <w:numFmt w:val="bullet"/>
      <w:lvlText w:val=""/>
      <w:lvlJc w:val="left"/>
      <w:pPr>
        <w:ind w:left="2160" w:hanging="360"/>
      </w:pPr>
      <w:rPr>
        <w:rFonts w:hint="default" w:ascii="Wingdings" w:hAnsi="Wingdings"/>
      </w:rPr>
    </w:lvl>
    <w:lvl w:ilvl="3" w:tplc="81FC079E">
      <w:start w:val="1"/>
      <w:numFmt w:val="bullet"/>
      <w:lvlText w:val=""/>
      <w:lvlJc w:val="left"/>
      <w:pPr>
        <w:ind w:left="2880" w:hanging="360"/>
      </w:pPr>
      <w:rPr>
        <w:rFonts w:hint="default" w:ascii="Symbol" w:hAnsi="Symbol"/>
      </w:rPr>
    </w:lvl>
    <w:lvl w:ilvl="4" w:tplc="728C0326">
      <w:start w:val="1"/>
      <w:numFmt w:val="bullet"/>
      <w:lvlText w:val="o"/>
      <w:lvlJc w:val="left"/>
      <w:pPr>
        <w:ind w:left="3600" w:hanging="360"/>
      </w:pPr>
      <w:rPr>
        <w:rFonts w:hint="default" w:ascii="Courier New" w:hAnsi="Courier New"/>
      </w:rPr>
    </w:lvl>
    <w:lvl w:ilvl="5" w:tplc="34E0DD5A">
      <w:start w:val="1"/>
      <w:numFmt w:val="bullet"/>
      <w:lvlText w:val=""/>
      <w:lvlJc w:val="left"/>
      <w:pPr>
        <w:ind w:left="4320" w:hanging="360"/>
      </w:pPr>
      <w:rPr>
        <w:rFonts w:hint="default" w:ascii="Wingdings" w:hAnsi="Wingdings"/>
      </w:rPr>
    </w:lvl>
    <w:lvl w:ilvl="6" w:tplc="73DE946A">
      <w:start w:val="1"/>
      <w:numFmt w:val="bullet"/>
      <w:lvlText w:val=""/>
      <w:lvlJc w:val="left"/>
      <w:pPr>
        <w:ind w:left="5040" w:hanging="360"/>
      </w:pPr>
      <w:rPr>
        <w:rFonts w:hint="default" w:ascii="Symbol" w:hAnsi="Symbol"/>
      </w:rPr>
    </w:lvl>
    <w:lvl w:ilvl="7" w:tplc="3C0E519A">
      <w:start w:val="1"/>
      <w:numFmt w:val="bullet"/>
      <w:lvlText w:val="o"/>
      <w:lvlJc w:val="left"/>
      <w:pPr>
        <w:ind w:left="5760" w:hanging="360"/>
      </w:pPr>
      <w:rPr>
        <w:rFonts w:hint="default" w:ascii="Courier New" w:hAnsi="Courier New"/>
      </w:rPr>
    </w:lvl>
    <w:lvl w:ilvl="8" w:tplc="DFA077B4">
      <w:start w:val="1"/>
      <w:numFmt w:val="bullet"/>
      <w:lvlText w:val=""/>
      <w:lvlJc w:val="left"/>
      <w:pPr>
        <w:ind w:left="6480" w:hanging="360"/>
      </w:pPr>
      <w:rPr>
        <w:rFonts w:hint="default" w:ascii="Wingdings" w:hAnsi="Wingdings"/>
      </w:rPr>
    </w:lvl>
  </w:abstractNum>
  <w:abstractNum w:abstractNumId="17" w15:restartNumberingAfterBreak="0">
    <w:nsid w:val="51A6A9FF"/>
    <w:multiLevelType w:val="hybridMultilevel"/>
    <w:tmpl w:val="292283CE"/>
    <w:lvl w:ilvl="0" w:tplc="D9B80536">
      <w:start w:val="1"/>
      <w:numFmt w:val="bullet"/>
      <w:lvlText w:val=""/>
      <w:lvlJc w:val="left"/>
      <w:pPr>
        <w:ind w:left="720" w:hanging="360"/>
      </w:pPr>
      <w:rPr>
        <w:rFonts w:hint="default" w:ascii="Symbol" w:hAnsi="Symbol"/>
      </w:rPr>
    </w:lvl>
    <w:lvl w:ilvl="1" w:tplc="54FA5BF8">
      <w:start w:val="1"/>
      <w:numFmt w:val="bullet"/>
      <w:lvlText w:val="o"/>
      <w:lvlJc w:val="left"/>
      <w:pPr>
        <w:ind w:left="1440" w:hanging="360"/>
      </w:pPr>
      <w:rPr>
        <w:rFonts w:hint="default" w:ascii="Courier New" w:hAnsi="Courier New"/>
      </w:rPr>
    </w:lvl>
    <w:lvl w:ilvl="2" w:tplc="C41C1D68">
      <w:start w:val="1"/>
      <w:numFmt w:val="bullet"/>
      <w:lvlText w:val=""/>
      <w:lvlJc w:val="left"/>
      <w:pPr>
        <w:ind w:left="2160" w:hanging="360"/>
      </w:pPr>
      <w:rPr>
        <w:rFonts w:hint="default" w:ascii="Wingdings" w:hAnsi="Wingdings"/>
      </w:rPr>
    </w:lvl>
    <w:lvl w:ilvl="3" w:tplc="8DA21E42">
      <w:start w:val="1"/>
      <w:numFmt w:val="bullet"/>
      <w:lvlText w:val=""/>
      <w:lvlJc w:val="left"/>
      <w:pPr>
        <w:ind w:left="2880" w:hanging="360"/>
      </w:pPr>
      <w:rPr>
        <w:rFonts w:hint="default" w:ascii="Symbol" w:hAnsi="Symbol"/>
      </w:rPr>
    </w:lvl>
    <w:lvl w:ilvl="4" w:tplc="1424EA88">
      <w:start w:val="1"/>
      <w:numFmt w:val="bullet"/>
      <w:lvlText w:val="o"/>
      <w:lvlJc w:val="left"/>
      <w:pPr>
        <w:ind w:left="3600" w:hanging="360"/>
      </w:pPr>
      <w:rPr>
        <w:rFonts w:hint="default" w:ascii="Courier New" w:hAnsi="Courier New"/>
      </w:rPr>
    </w:lvl>
    <w:lvl w:ilvl="5" w:tplc="031A7500">
      <w:start w:val="1"/>
      <w:numFmt w:val="bullet"/>
      <w:lvlText w:val=""/>
      <w:lvlJc w:val="left"/>
      <w:pPr>
        <w:ind w:left="4320" w:hanging="360"/>
      </w:pPr>
      <w:rPr>
        <w:rFonts w:hint="default" w:ascii="Wingdings" w:hAnsi="Wingdings"/>
      </w:rPr>
    </w:lvl>
    <w:lvl w:ilvl="6" w:tplc="EC18DF8E">
      <w:start w:val="1"/>
      <w:numFmt w:val="bullet"/>
      <w:lvlText w:val=""/>
      <w:lvlJc w:val="left"/>
      <w:pPr>
        <w:ind w:left="5040" w:hanging="360"/>
      </w:pPr>
      <w:rPr>
        <w:rFonts w:hint="default" w:ascii="Symbol" w:hAnsi="Symbol"/>
      </w:rPr>
    </w:lvl>
    <w:lvl w:ilvl="7" w:tplc="C994D85E">
      <w:start w:val="1"/>
      <w:numFmt w:val="bullet"/>
      <w:lvlText w:val="o"/>
      <w:lvlJc w:val="left"/>
      <w:pPr>
        <w:ind w:left="5760" w:hanging="360"/>
      </w:pPr>
      <w:rPr>
        <w:rFonts w:hint="default" w:ascii="Courier New" w:hAnsi="Courier New"/>
      </w:rPr>
    </w:lvl>
    <w:lvl w:ilvl="8" w:tplc="163A0110">
      <w:start w:val="1"/>
      <w:numFmt w:val="bullet"/>
      <w:lvlText w:val=""/>
      <w:lvlJc w:val="left"/>
      <w:pPr>
        <w:ind w:left="6480" w:hanging="360"/>
      </w:pPr>
      <w:rPr>
        <w:rFonts w:hint="default" w:ascii="Wingdings" w:hAnsi="Wingdings"/>
      </w:rPr>
    </w:lvl>
  </w:abstractNum>
  <w:abstractNum w:abstractNumId="18" w15:restartNumberingAfterBreak="0">
    <w:nsid w:val="51CFFC77"/>
    <w:multiLevelType w:val="hybridMultilevel"/>
    <w:tmpl w:val="D0049E2E"/>
    <w:lvl w:ilvl="0" w:tplc="D744FBBE">
      <w:start w:val="1"/>
      <w:numFmt w:val="bullet"/>
      <w:lvlText w:val=""/>
      <w:lvlJc w:val="left"/>
      <w:pPr>
        <w:ind w:left="720" w:hanging="360"/>
      </w:pPr>
      <w:rPr>
        <w:rFonts w:hint="default" w:ascii="Symbol" w:hAnsi="Symbol"/>
      </w:rPr>
    </w:lvl>
    <w:lvl w:ilvl="1" w:tplc="34DC3E4C">
      <w:start w:val="1"/>
      <w:numFmt w:val="bullet"/>
      <w:lvlText w:val="o"/>
      <w:lvlJc w:val="left"/>
      <w:pPr>
        <w:ind w:left="1440" w:hanging="360"/>
      </w:pPr>
      <w:rPr>
        <w:rFonts w:hint="default" w:ascii="Courier New" w:hAnsi="Courier New"/>
      </w:rPr>
    </w:lvl>
    <w:lvl w:ilvl="2" w:tplc="3BE08440">
      <w:start w:val="1"/>
      <w:numFmt w:val="bullet"/>
      <w:lvlText w:val=""/>
      <w:lvlJc w:val="left"/>
      <w:pPr>
        <w:ind w:left="2160" w:hanging="360"/>
      </w:pPr>
      <w:rPr>
        <w:rFonts w:hint="default" w:ascii="Wingdings" w:hAnsi="Wingdings"/>
      </w:rPr>
    </w:lvl>
    <w:lvl w:ilvl="3" w:tplc="E9A28F22">
      <w:start w:val="1"/>
      <w:numFmt w:val="bullet"/>
      <w:lvlText w:val=""/>
      <w:lvlJc w:val="left"/>
      <w:pPr>
        <w:ind w:left="2880" w:hanging="360"/>
      </w:pPr>
      <w:rPr>
        <w:rFonts w:hint="default" w:ascii="Symbol" w:hAnsi="Symbol"/>
      </w:rPr>
    </w:lvl>
    <w:lvl w:ilvl="4" w:tplc="B85AD022">
      <w:start w:val="1"/>
      <w:numFmt w:val="bullet"/>
      <w:lvlText w:val="o"/>
      <w:lvlJc w:val="left"/>
      <w:pPr>
        <w:ind w:left="3600" w:hanging="360"/>
      </w:pPr>
      <w:rPr>
        <w:rFonts w:hint="default" w:ascii="Courier New" w:hAnsi="Courier New"/>
      </w:rPr>
    </w:lvl>
    <w:lvl w:ilvl="5" w:tplc="4858D2E8">
      <w:start w:val="1"/>
      <w:numFmt w:val="bullet"/>
      <w:lvlText w:val=""/>
      <w:lvlJc w:val="left"/>
      <w:pPr>
        <w:ind w:left="4320" w:hanging="360"/>
      </w:pPr>
      <w:rPr>
        <w:rFonts w:hint="default" w:ascii="Wingdings" w:hAnsi="Wingdings"/>
      </w:rPr>
    </w:lvl>
    <w:lvl w:ilvl="6" w:tplc="8B40914E">
      <w:start w:val="1"/>
      <w:numFmt w:val="bullet"/>
      <w:lvlText w:val=""/>
      <w:lvlJc w:val="left"/>
      <w:pPr>
        <w:ind w:left="5040" w:hanging="360"/>
      </w:pPr>
      <w:rPr>
        <w:rFonts w:hint="default" w:ascii="Symbol" w:hAnsi="Symbol"/>
      </w:rPr>
    </w:lvl>
    <w:lvl w:ilvl="7" w:tplc="F7CA8A8A">
      <w:start w:val="1"/>
      <w:numFmt w:val="bullet"/>
      <w:lvlText w:val="o"/>
      <w:lvlJc w:val="left"/>
      <w:pPr>
        <w:ind w:left="5760" w:hanging="360"/>
      </w:pPr>
      <w:rPr>
        <w:rFonts w:hint="default" w:ascii="Courier New" w:hAnsi="Courier New"/>
      </w:rPr>
    </w:lvl>
    <w:lvl w:ilvl="8" w:tplc="448AB354">
      <w:start w:val="1"/>
      <w:numFmt w:val="bullet"/>
      <w:lvlText w:val=""/>
      <w:lvlJc w:val="left"/>
      <w:pPr>
        <w:ind w:left="6480" w:hanging="360"/>
      </w:pPr>
      <w:rPr>
        <w:rFonts w:hint="default" w:ascii="Wingdings" w:hAnsi="Wingdings"/>
      </w:rPr>
    </w:lvl>
  </w:abstractNum>
  <w:abstractNum w:abstractNumId="19" w15:restartNumberingAfterBreak="0">
    <w:nsid w:val="67D096E1"/>
    <w:multiLevelType w:val="hybridMultilevel"/>
    <w:tmpl w:val="FA123978"/>
    <w:lvl w:ilvl="0" w:tplc="F9DADC76">
      <w:start w:val="1"/>
      <w:numFmt w:val="bullet"/>
      <w:lvlText w:val=""/>
      <w:lvlJc w:val="left"/>
      <w:pPr>
        <w:ind w:left="720" w:hanging="360"/>
      </w:pPr>
      <w:rPr>
        <w:rFonts w:hint="default" w:ascii="Symbol" w:hAnsi="Symbol"/>
      </w:rPr>
    </w:lvl>
    <w:lvl w:ilvl="1" w:tplc="1A2C6C20">
      <w:start w:val="1"/>
      <w:numFmt w:val="bullet"/>
      <w:lvlText w:val="o"/>
      <w:lvlJc w:val="left"/>
      <w:pPr>
        <w:ind w:left="1440" w:hanging="360"/>
      </w:pPr>
      <w:rPr>
        <w:rFonts w:hint="default" w:ascii="Courier New" w:hAnsi="Courier New"/>
      </w:rPr>
    </w:lvl>
    <w:lvl w:ilvl="2" w:tplc="8DFEC23C">
      <w:start w:val="1"/>
      <w:numFmt w:val="bullet"/>
      <w:lvlText w:val=""/>
      <w:lvlJc w:val="left"/>
      <w:pPr>
        <w:ind w:left="2160" w:hanging="360"/>
      </w:pPr>
      <w:rPr>
        <w:rFonts w:hint="default" w:ascii="Wingdings" w:hAnsi="Wingdings"/>
      </w:rPr>
    </w:lvl>
    <w:lvl w:ilvl="3" w:tplc="16120948">
      <w:start w:val="1"/>
      <w:numFmt w:val="bullet"/>
      <w:lvlText w:val=""/>
      <w:lvlJc w:val="left"/>
      <w:pPr>
        <w:ind w:left="2880" w:hanging="360"/>
      </w:pPr>
      <w:rPr>
        <w:rFonts w:hint="default" w:ascii="Symbol" w:hAnsi="Symbol"/>
      </w:rPr>
    </w:lvl>
    <w:lvl w:ilvl="4" w:tplc="5B46136A">
      <w:start w:val="1"/>
      <w:numFmt w:val="bullet"/>
      <w:lvlText w:val="o"/>
      <w:lvlJc w:val="left"/>
      <w:pPr>
        <w:ind w:left="3600" w:hanging="360"/>
      </w:pPr>
      <w:rPr>
        <w:rFonts w:hint="default" w:ascii="Courier New" w:hAnsi="Courier New"/>
      </w:rPr>
    </w:lvl>
    <w:lvl w:ilvl="5" w:tplc="2AD6E2E6">
      <w:start w:val="1"/>
      <w:numFmt w:val="bullet"/>
      <w:lvlText w:val=""/>
      <w:lvlJc w:val="left"/>
      <w:pPr>
        <w:ind w:left="4320" w:hanging="360"/>
      </w:pPr>
      <w:rPr>
        <w:rFonts w:hint="default" w:ascii="Wingdings" w:hAnsi="Wingdings"/>
      </w:rPr>
    </w:lvl>
    <w:lvl w:ilvl="6" w:tplc="18641E4C">
      <w:start w:val="1"/>
      <w:numFmt w:val="bullet"/>
      <w:lvlText w:val=""/>
      <w:lvlJc w:val="left"/>
      <w:pPr>
        <w:ind w:left="5040" w:hanging="360"/>
      </w:pPr>
      <w:rPr>
        <w:rFonts w:hint="default" w:ascii="Symbol" w:hAnsi="Symbol"/>
      </w:rPr>
    </w:lvl>
    <w:lvl w:ilvl="7" w:tplc="8A242FE4">
      <w:start w:val="1"/>
      <w:numFmt w:val="bullet"/>
      <w:lvlText w:val="o"/>
      <w:lvlJc w:val="left"/>
      <w:pPr>
        <w:ind w:left="5760" w:hanging="360"/>
      </w:pPr>
      <w:rPr>
        <w:rFonts w:hint="default" w:ascii="Courier New" w:hAnsi="Courier New"/>
      </w:rPr>
    </w:lvl>
    <w:lvl w:ilvl="8" w:tplc="96BAD056">
      <w:start w:val="1"/>
      <w:numFmt w:val="bullet"/>
      <w:lvlText w:val=""/>
      <w:lvlJc w:val="left"/>
      <w:pPr>
        <w:ind w:left="6480" w:hanging="360"/>
      </w:pPr>
      <w:rPr>
        <w:rFonts w:hint="default" w:ascii="Wingdings" w:hAnsi="Wingdings"/>
      </w:rPr>
    </w:lvl>
  </w:abstractNum>
  <w:abstractNum w:abstractNumId="20" w15:restartNumberingAfterBreak="0">
    <w:nsid w:val="6EB05FB1"/>
    <w:multiLevelType w:val="hybridMultilevel"/>
    <w:tmpl w:val="A9E09428"/>
    <w:lvl w:ilvl="0" w:tplc="4970BC44">
      <w:start w:val="1"/>
      <w:numFmt w:val="bullet"/>
      <w:lvlText w:val=""/>
      <w:lvlJc w:val="left"/>
      <w:pPr>
        <w:ind w:left="720" w:hanging="360"/>
      </w:pPr>
      <w:rPr>
        <w:rFonts w:hint="default" w:ascii="Symbol" w:hAnsi="Symbol"/>
      </w:rPr>
    </w:lvl>
    <w:lvl w:ilvl="1" w:tplc="08F054F8">
      <w:start w:val="1"/>
      <w:numFmt w:val="bullet"/>
      <w:lvlText w:val="o"/>
      <w:lvlJc w:val="left"/>
      <w:pPr>
        <w:ind w:left="1440" w:hanging="360"/>
      </w:pPr>
      <w:rPr>
        <w:rFonts w:hint="default" w:ascii="Courier New" w:hAnsi="Courier New"/>
      </w:rPr>
    </w:lvl>
    <w:lvl w:ilvl="2" w:tplc="10D86FBE">
      <w:start w:val="1"/>
      <w:numFmt w:val="bullet"/>
      <w:lvlText w:val=""/>
      <w:lvlJc w:val="left"/>
      <w:pPr>
        <w:ind w:left="2160" w:hanging="360"/>
      </w:pPr>
      <w:rPr>
        <w:rFonts w:hint="default" w:ascii="Wingdings" w:hAnsi="Wingdings"/>
      </w:rPr>
    </w:lvl>
    <w:lvl w:ilvl="3" w:tplc="2C307FCA">
      <w:start w:val="1"/>
      <w:numFmt w:val="bullet"/>
      <w:lvlText w:val=""/>
      <w:lvlJc w:val="left"/>
      <w:pPr>
        <w:ind w:left="2880" w:hanging="360"/>
      </w:pPr>
      <w:rPr>
        <w:rFonts w:hint="default" w:ascii="Symbol" w:hAnsi="Symbol"/>
      </w:rPr>
    </w:lvl>
    <w:lvl w:ilvl="4" w:tplc="FBF48A44">
      <w:start w:val="1"/>
      <w:numFmt w:val="bullet"/>
      <w:lvlText w:val="o"/>
      <w:lvlJc w:val="left"/>
      <w:pPr>
        <w:ind w:left="3600" w:hanging="360"/>
      </w:pPr>
      <w:rPr>
        <w:rFonts w:hint="default" w:ascii="Courier New" w:hAnsi="Courier New"/>
      </w:rPr>
    </w:lvl>
    <w:lvl w:ilvl="5" w:tplc="E5EAC48A">
      <w:start w:val="1"/>
      <w:numFmt w:val="bullet"/>
      <w:lvlText w:val=""/>
      <w:lvlJc w:val="left"/>
      <w:pPr>
        <w:ind w:left="4320" w:hanging="360"/>
      </w:pPr>
      <w:rPr>
        <w:rFonts w:hint="default" w:ascii="Wingdings" w:hAnsi="Wingdings"/>
      </w:rPr>
    </w:lvl>
    <w:lvl w:ilvl="6" w:tplc="63842598">
      <w:start w:val="1"/>
      <w:numFmt w:val="bullet"/>
      <w:lvlText w:val=""/>
      <w:lvlJc w:val="left"/>
      <w:pPr>
        <w:ind w:left="5040" w:hanging="360"/>
      </w:pPr>
      <w:rPr>
        <w:rFonts w:hint="default" w:ascii="Symbol" w:hAnsi="Symbol"/>
      </w:rPr>
    </w:lvl>
    <w:lvl w:ilvl="7" w:tplc="ADFE7B2A">
      <w:start w:val="1"/>
      <w:numFmt w:val="bullet"/>
      <w:lvlText w:val="o"/>
      <w:lvlJc w:val="left"/>
      <w:pPr>
        <w:ind w:left="5760" w:hanging="360"/>
      </w:pPr>
      <w:rPr>
        <w:rFonts w:hint="default" w:ascii="Courier New" w:hAnsi="Courier New"/>
      </w:rPr>
    </w:lvl>
    <w:lvl w:ilvl="8" w:tplc="9E883A26">
      <w:start w:val="1"/>
      <w:numFmt w:val="bullet"/>
      <w:lvlText w:val=""/>
      <w:lvlJc w:val="left"/>
      <w:pPr>
        <w:ind w:left="6480" w:hanging="360"/>
      </w:pPr>
      <w:rPr>
        <w:rFonts w:hint="default" w:ascii="Wingdings" w:hAnsi="Wingdings"/>
      </w:rPr>
    </w:lvl>
  </w:abstractNum>
  <w:abstractNum w:abstractNumId="21" w15:restartNumberingAfterBreak="0">
    <w:nsid w:val="70504548"/>
    <w:multiLevelType w:val="hybridMultilevel"/>
    <w:tmpl w:val="FCFCE446"/>
    <w:lvl w:ilvl="0" w:tplc="F00A62F2">
      <w:start w:val="1"/>
      <w:numFmt w:val="bullet"/>
      <w:lvlText w:val=""/>
      <w:lvlJc w:val="left"/>
      <w:pPr>
        <w:ind w:left="720" w:hanging="360"/>
      </w:pPr>
      <w:rPr>
        <w:rFonts w:hint="default" w:ascii="Symbol" w:hAnsi="Symbol"/>
      </w:rPr>
    </w:lvl>
    <w:lvl w:ilvl="1" w:tplc="466C1C64">
      <w:start w:val="1"/>
      <w:numFmt w:val="bullet"/>
      <w:lvlText w:val="o"/>
      <w:lvlJc w:val="left"/>
      <w:pPr>
        <w:ind w:left="1440" w:hanging="360"/>
      </w:pPr>
      <w:rPr>
        <w:rFonts w:hint="default" w:ascii="Courier New" w:hAnsi="Courier New"/>
      </w:rPr>
    </w:lvl>
    <w:lvl w:ilvl="2" w:tplc="79182BD4">
      <w:start w:val="1"/>
      <w:numFmt w:val="bullet"/>
      <w:lvlText w:val=""/>
      <w:lvlJc w:val="left"/>
      <w:pPr>
        <w:ind w:left="2160" w:hanging="360"/>
      </w:pPr>
      <w:rPr>
        <w:rFonts w:hint="default" w:ascii="Wingdings" w:hAnsi="Wingdings"/>
      </w:rPr>
    </w:lvl>
    <w:lvl w:ilvl="3" w:tplc="CFE63538">
      <w:start w:val="1"/>
      <w:numFmt w:val="bullet"/>
      <w:lvlText w:val=""/>
      <w:lvlJc w:val="left"/>
      <w:pPr>
        <w:ind w:left="2880" w:hanging="360"/>
      </w:pPr>
      <w:rPr>
        <w:rFonts w:hint="default" w:ascii="Symbol" w:hAnsi="Symbol"/>
      </w:rPr>
    </w:lvl>
    <w:lvl w:ilvl="4" w:tplc="2500C68A">
      <w:start w:val="1"/>
      <w:numFmt w:val="bullet"/>
      <w:lvlText w:val="o"/>
      <w:lvlJc w:val="left"/>
      <w:pPr>
        <w:ind w:left="3600" w:hanging="360"/>
      </w:pPr>
      <w:rPr>
        <w:rFonts w:hint="default" w:ascii="Courier New" w:hAnsi="Courier New"/>
      </w:rPr>
    </w:lvl>
    <w:lvl w:ilvl="5" w:tplc="3E607732">
      <w:start w:val="1"/>
      <w:numFmt w:val="bullet"/>
      <w:lvlText w:val=""/>
      <w:lvlJc w:val="left"/>
      <w:pPr>
        <w:ind w:left="4320" w:hanging="360"/>
      </w:pPr>
      <w:rPr>
        <w:rFonts w:hint="default" w:ascii="Wingdings" w:hAnsi="Wingdings"/>
      </w:rPr>
    </w:lvl>
    <w:lvl w:ilvl="6" w:tplc="346675D6">
      <w:start w:val="1"/>
      <w:numFmt w:val="bullet"/>
      <w:lvlText w:val=""/>
      <w:lvlJc w:val="left"/>
      <w:pPr>
        <w:ind w:left="5040" w:hanging="360"/>
      </w:pPr>
      <w:rPr>
        <w:rFonts w:hint="default" w:ascii="Symbol" w:hAnsi="Symbol"/>
      </w:rPr>
    </w:lvl>
    <w:lvl w:ilvl="7" w:tplc="1E005322">
      <w:start w:val="1"/>
      <w:numFmt w:val="bullet"/>
      <w:lvlText w:val="o"/>
      <w:lvlJc w:val="left"/>
      <w:pPr>
        <w:ind w:left="5760" w:hanging="360"/>
      </w:pPr>
      <w:rPr>
        <w:rFonts w:hint="default" w:ascii="Courier New" w:hAnsi="Courier New"/>
      </w:rPr>
    </w:lvl>
    <w:lvl w:ilvl="8" w:tplc="C4269350">
      <w:start w:val="1"/>
      <w:numFmt w:val="bullet"/>
      <w:lvlText w:val=""/>
      <w:lvlJc w:val="left"/>
      <w:pPr>
        <w:ind w:left="6480" w:hanging="360"/>
      </w:pPr>
      <w:rPr>
        <w:rFonts w:hint="default" w:ascii="Wingdings" w:hAnsi="Wingdings"/>
      </w:rPr>
    </w:lvl>
  </w:abstractNum>
  <w:abstractNum w:abstractNumId="22" w15:restartNumberingAfterBreak="0">
    <w:nsid w:val="72526106"/>
    <w:multiLevelType w:val="hybridMultilevel"/>
    <w:tmpl w:val="27764CAA"/>
    <w:lvl w:ilvl="0" w:tplc="66FEA0B0">
      <w:start w:val="1"/>
      <w:numFmt w:val="bullet"/>
      <w:lvlText w:val=""/>
      <w:lvlJc w:val="left"/>
      <w:pPr>
        <w:ind w:left="720" w:hanging="360"/>
      </w:pPr>
      <w:rPr>
        <w:rFonts w:hint="default" w:ascii="Symbol" w:hAnsi="Symbol"/>
      </w:rPr>
    </w:lvl>
    <w:lvl w:ilvl="1" w:tplc="20A00562">
      <w:start w:val="1"/>
      <w:numFmt w:val="bullet"/>
      <w:lvlText w:val="o"/>
      <w:lvlJc w:val="left"/>
      <w:pPr>
        <w:ind w:left="1440" w:hanging="360"/>
      </w:pPr>
      <w:rPr>
        <w:rFonts w:hint="default" w:ascii="Courier New" w:hAnsi="Courier New"/>
      </w:rPr>
    </w:lvl>
    <w:lvl w:ilvl="2" w:tplc="CCCAF310">
      <w:start w:val="1"/>
      <w:numFmt w:val="bullet"/>
      <w:lvlText w:val=""/>
      <w:lvlJc w:val="left"/>
      <w:pPr>
        <w:ind w:left="2160" w:hanging="360"/>
      </w:pPr>
      <w:rPr>
        <w:rFonts w:hint="default" w:ascii="Wingdings" w:hAnsi="Wingdings"/>
      </w:rPr>
    </w:lvl>
    <w:lvl w:ilvl="3" w:tplc="58FAC5E2">
      <w:start w:val="1"/>
      <w:numFmt w:val="bullet"/>
      <w:lvlText w:val=""/>
      <w:lvlJc w:val="left"/>
      <w:pPr>
        <w:ind w:left="2880" w:hanging="360"/>
      </w:pPr>
      <w:rPr>
        <w:rFonts w:hint="default" w:ascii="Symbol" w:hAnsi="Symbol"/>
      </w:rPr>
    </w:lvl>
    <w:lvl w:ilvl="4" w:tplc="0F1AB564">
      <w:start w:val="1"/>
      <w:numFmt w:val="bullet"/>
      <w:lvlText w:val="o"/>
      <w:lvlJc w:val="left"/>
      <w:pPr>
        <w:ind w:left="3600" w:hanging="360"/>
      </w:pPr>
      <w:rPr>
        <w:rFonts w:hint="default" w:ascii="Courier New" w:hAnsi="Courier New"/>
      </w:rPr>
    </w:lvl>
    <w:lvl w:ilvl="5" w:tplc="2CC611C0">
      <w:start w:val="1"/>
      <w:numFmt w:val="bullet"/>
      <w:lvlText w:val=""/>
      <w:lvlJc w:val="left"/>
      <w:pPr>
        <w:ind w:left="4320" w:hanging="360"/>
      </w:pPr>
      <w:rPr>
        <w:rFonts w:hint="default" w:ascii="Wingdings" w:hAnsi="Wingdings"/>
      </w:rPr>
    </w:lvl>
    <w:lvl w:ilvl="6" w:tplc="3D7898D6">
      <w:start w:val="1"/>
      <w:numFmt w:val="bullet"/>
      <w:lvlText w:val=""/>
      <w:lvlJc w:val="left"/>
      <w:pPr>
        <w:ind w:left="5040" w:hanging="360"/>
      </w:pPr>
      <w:rPr>
        <w:rFonts w:hint="default" w:ascii="Symbol" w:hAnsi="Symbol"/>
      </w:rPr>
    </w:lvl>
    <w:lvl w:ilvl="7" w:tplc="B4A495E2">
      <w:start w:val="1"/>
      <w:numFmt w:val="bullet"/>
      <w:lvlText w:val="o"/>
      <w:lvlJc w:val="left"/>
      <w:pPr>
        <w:ind w:left="5760" w:hanging="360"/>
      </w:pPr>
      <w:rPr>
        <w:rFonts w:hint="default" w:ascii="Courier New" w:hAnsi="Courier New"/>
      </w:rPr>
    </w:lvl>
    <w:lvl w:ilvl="8" w:tplc="8AECE48C">
      <w:start w:val="1"/>
      <w:numFmt w:val="bullet"/>
      <w:lvlText w:val=""/>
      <w:lvlJc w:val="left"/>
      <w:pPr>
        <w:ind w:left="6480" w:hanging="360"/>
      </w:pPr>
      <w:rPr>
        <w:rFonts w:hint="default" w:ascii="Wingdings" w:hAnsi="Wingdings"/>
      </w:rPr>
    </w:lvl>
  </w:abstractNum>
  <w:abstractNum w:abstractNumId="23" w15:restartNumberingAfterBreak="0">
    <w:nsid w:val="74AFA9FB"/>
    <w:multiLevelType w:val="hybridMultilevel"/>
    <w:tmpl w:val="9544CDC8"/>
    <w:lvl w:ilvl="0" w:tplc="0E8C71F4">
      <w:start w:val="1"/>
      <w:numFmt w:val="bullet"/>
      <w:lvlText w:val=""/>
      <w:lvlJc w:val="left"/>
      <w:pPr>
        <w:ind w:left="720" w:hanging="360"/>
      </w:pPr>
      <w:rPr>
        <w:rFonts w:hint="default" w:ascii="Symbol" w:hAnsi="Symbol"/>
      </w:rPr>
    </w:lvl>
    <w:lvl w:ilvl="1" w:tplc="3B547F26">
      <w:start w:val="1"/>
      <w:numFmt w:val="bullet"/>
      <w:lvlText w:val="o"/>
      <w:lvlJc w:val="left"/>
      <w:pPr>
        <w:ind w:left="1440" w:hanging="360"/>
      </w:pPr>
      <w:rPr>
        <w:rFonts w:hint="default" w:ascii="Courier New" w:hAnsi="Courier New"/>
      </w:rPr>
    </w:lvl>
    <w:lvl w:ilvl="2" w:tplc="7DBACD68">
      <w:start w:val="1"/>
      <w:numFmt w:val="bullet"/>
      <w:lvlText w:val=""/>
      <w:lvlJc w:val="left"/>
      <w:pPr>
        <w:ind w:left="2160" w:hanging="360"/>
      </w:pPr>
      <w:rPr>
        <w:rFonts w:hint="default" w:ascii="Wingdings" w:hAnsi="Wingdings"/>
      </w:rPr>
    </w:lvl>
    <w:lvl w:ilvl="3" w:tplc="92A0AFD6">
      <w:start w:val="1"/>
      <w:numFmt w:val="bullet"/>
      <w:lvlText w:val=""/>
      <w:lvlJc w:val="left"/>
      <w:pPr>
        <w:ind w:left="2880" w:hanging="360"/>
      </w:pPr>
      <w:rPr>
        <w:rFonts w:hint="default" w:ascii="Symbol" w:hAnsi="Symbol"/>
      </w:rPr>
    </w:lvl>
    <w:lvl w:ilvl="4" w:tplc="4B0ED774">
      <w:start w:val="1"/>
      <w:numFmt w:val="bullet"/>
      <w:lvlText w:val="o"/>
      <w:lvlJc w:val="left"/>
      <w:pPr>
        <w:ind w:left="3600" w:hanging="360"/>
      </w:pPr>
      <w:rPr>
        <w:rFonts w:hint="default" w:ascii="Courier New" w:hAnsi="Courier New"/>
      </w:rPr>
    </w:lvl>
    <w:lvl w:ilvl="5" w:tplc="0916CABE">
      <w:start w:val="1"/>
      <w:numFmt w:val="bullet"/>
      <w:lvlText w:val=""/>
      <w:lvlJc w:val="left"/>
      <w:pPr>
        <w:ind w:left="4320" w:hanging="360"/>
      </w:pPr>
      <w:rPr>
        <w:rFonts w:hint="default" w:ascii="Wingdings" w:hAnsi="Wingdings"/>
      </w:rPr>
    </w:lvl>
    <w:lvl w:ilvl="6" w:tplc="912CD690">
      <w:start w:val="1"/>
      <w:numFmt w:val="bullet"/>
      <w:lvlText w:val=""/>
      <w:lvlJc w:val="left"/>
      <w:pPr>
        <w:ind w:left="5040" w:hanging="360"/>
      </w:pPr>
      <w:rPr>
        <w:rFonts w:hint="default" w:ascii="Symbol" w:hAnsi="Symbol"/>
      </w:rPr>
    </w:lvl>
    <w:lvl w:ilvl="7" w:tplc="0472DDB4">
      <w:start w:val="1"/>
      <w:numFmt w:val="bullet"/>
      <w:lvlText w:val="o"/>
      <w:lvlJc w:val="left"/>
      <w:pPr>
        <w:ind w:left="5760" w:hanging="360"/>
      </w:pPr>
      <w:rPr>
        <w:rFonts w:hint="default" w:ascii="Courier New" w:hAnsi="Courier New"/>
      </w:rPr>
    </w:lvl>
    <w:lvl w:ilvl="8" w:tplc="BE1478DC">
      <w:start w:val="1"/>
      <w:numFmt w:val="bullet"/>
      <w:lvlText w:val=""/>
      <w:lvlJc w:val="left"/>
      <w:pPr>
        <w:ind w:left="6480" w:hanging="360"/>
      </w:pPr>
      <w:rPr>
        <w:rFonts w:hint="default" w:ascii="Wingdings" w:hAnsi="Wingdings"/>
      </w:rPr>
    </w:lvl>
  </w:abstractNum>
  <w:abstractNum w:abstractNumId="24" w15:restartNumberingAfterBreak="0">
    <w:nsid w:val="76AC8839"/>
    <w:multiLevelType w:val="hybridMultilevel"/>
    <w:tmpl w:val="5758578C"/>
    <w:lvl w:ilvl="0" w:tplc="EB22F9BC">
      <w:start w:val="1"/>
      <w:numFmt w:val="bullet"/>
      <w:lvlText w:val=""/>
      <w:lvlJc w:val="left"/>
      <w:pPr>
        <w:ind w:left="720" w:hanging="360"/>
      </w:pPr>
      <w:rPr>
        <w:rFonts w:hint="default" w:ascii="Symbol" w:hAnsi="Symbol"/>
      </w:rPr>
    </w:lvl>
    <w:lvl w:ilvl="1" w:tplc="44C21BFE">
      <w:start w:val="1"/>
      <w:numFmt w:val="bullet"/>
      <w:lvlText w:val="o"/>
      <w:lvlJc w:val="left"/>
      <w:pPr>
        <w:ind w:left="1440" w:hanging="360"/>
      </w:pPr>
      <w:rPr>
        <w:rFonts w:hint="default" w:ascii="Courier New" w:hAnsi="Courier New"/>
      </w:rPr>
    </w:lvl>
    <w:lvl w:ilvl="2" w:tplc="35E64730">
      <w:start w:val="1"/>
      <w:numFmt w:val="bullet"/>
      <w:lvlText w:val=""/>
      <w:lvlJc w:val="left"/>
      <w:pPr>
        <w:ind w:left="2160" w:hanging="360"/>
      </w:pPr>
      <w:rPr>
        <w:rFonts w:hint="default" w:ascii="Wingdings" w:hAnsi="Wingdings"/>
      </w:rPr>
    </w:lvl>
    <w:lvl w:ilvl="3" w:tplc="535A31B2">
      <w:start w:val="1"/>
      <w:numFmt w:val="bullet"/>
      <w:lvlText w:val=""/>
      <w:lvlJc w:val="left"/>
      <w:pPr>
        <w:ind w:left="2880" w:hanging="360"/>
      </w:pPr>
      <w:rPr>
        <w:rFonts w:hint="default" w:ascii="Symbol" w:hAnsi="Symbol"/>
      </w:rPr>
    </w:lvl>
    <w:lvl w:ilvl="4" w:tplc="C918168A">
      <w:start w:val="1"/>
      <w:numFmt w:val="bullet"/>
      <w:lvlText w:val="o"/>
      <w:lvlJc w:val="left"/>
      <w:pPr>
        <w:ind w:left="3600" w:hanging="360"/>
      </w:pPr>
      <w:rPr>
        <w:rFonts w:hint="default" w:ascii="Courier New" w:hAnsi="Courier New"/>
      </w:rPr>
    </w:lvl>
    <w:lvl w:ilvl="5" w:tplc="33907A52">
      <w:start w:val="1"/>
      <w:numFmt w:val="bullet"/>
      <w:lvlText w:val=""/>
      <w:lvlJc w:val="left"/>
      <w:pPr>
        <w:ind w:left="4320" w:hanging="360"/>
      </w:pPr>
      <w:rPr>
        <w:rFonts w:hint="default" w:ascii="Wingdings" w:hAnsi="Wingdings"/>
      </w:rPr>
    </w:lvl>
    <w:lvl w:ilvl="6" w:tplc="419E9698">
      <w:start w:val="1"/>
      <w:numFmt w:val="bullet"/>
      <w:lvlText w:val=""/>
      <w:lvlJc w:val="left"/>
      <w:pPr>
        <w:ind w:left="5040" w:hanging="360"/>
      </w:pPr>
      <w:rPr>
        <w:rFonts w:hint="default" w:ascii="Symbol" w:hAnsi="Symbol"/>
      </w:rPr>
    </w:lvl>
    <w:lvl w:ilvl="7" w:tplc="B74A3350">
      <w:start w:val="1"/>
      <w:numFmt w:val="bullet"/>
      <w:lvlText w:val="o"/>
      <w:lvlJc w:val="left"/>
      <w:pPr>
        <w:ind w:left="5760" w:hanging="360"/>
      </w:pPr>
      <w:rPr>
        <w:rFonts w:hint="default" w:ascii="Courier New" w:hAnsi="Courier New"/>
      </w:rPr>
    </w:lvl>
    <w:lvl w:ilvl="8" w:tplc="D3BC6E32">
      <w:start w:val="1"/>
      <w:numFmt w:val="bullet"/>
      <w:lvlText w:val=""/>
      <w:lvlJc w:val="left"/>
      <w:pPr>
        <w:ind w:left="6480" w:hanging="360"/>
      </w:pPr>
      <w:rPr>
        <w:rFonts w:hint="default" w:ascii="Wingdings" w:hAnsi="Wingdings"/>
      </w:rPr>
    </w:lvl>
  </w:abstractNum>
  <w:abstractNum w:abstractNumId="25" w15:restartNumberingAfterBreak="0">
    <w:nsid w:val="78F40AB8"/>
    <w:multiLevelType w:val="hybridMultilevel"/>
    <w:tmpl w:val="DA0A50C8"/>
    <w:lvl w:ilvl="0" w:tplc="908017A8">
      <w:start w:val="1"/>
      <w:numFmt w:val="decimal"/>
      <w:lvlText w:val="%1."/>
      <w:lvlJc w:val="left"/>
      <w:pPr>
        <w:ind w:left="720" w:hanging="360"/>
      </w:pPr>
    </w:lvl>
    <w:lvl w:ilvl="1" w:tplc="0E58923A">
      <w:start w:val="1"/>
      <w:numFmt w:val="lowerLetter"/>
      <w:lvlText w:val="%2."/>
      <w:lvlJc w:val="left"/>
      <w:pPr>
        <w:ind w:left="1440" w:hanging="360"/>
      </w:pPr>
    </w:lvl>
    <w:lvl w:ilvl="2" w:tplc="301E439E">
      <w:start w:val="1"/>
      <w:numFmt w:val="lowerRoman"/>
      <w:lvlText w:val="%3."/>
      <w:lvlJc w:val="right"/>
      <w:pPr>
        <w:ind w:left="2160" w:hanging="180"/>
      </w:pPr>
    </w:lvl>
    <w:lvl w:ilvl="3" w:tplc="7A28CA26">
      <w:start w:val="1"/>
      <w:numFmt w:val="decimal"/>
      <w:lvlText w:val="%4."/>
      <w:lvlJc w:val="left"/>
      <w:pPr>
        <w:ind w:left="2880" w:hanging="360"/>
      </w:pPr>
    </w:lvl>
    <w:lvl w:ilvl="4" w:tplc="CB1A3CBE">
      <w:start w:val="1"/>
      <w:numFmt w:val="lowerLetter"/>
      <w:lvlText w:val="%5."/>
      <w:lvlJc w:val="left"/>
      <w:pPr>
        <w:ind w:left="3600" w:hanging="360"/>
      </w:pPr>
    </w:lvl>
    <w:lvl w:ilvl="5" w:tplc="9774D826">
      <w:start w:val="1"/>
      <w:numFmt w:val="lowerRoman"/>
      <w:lvlText w:val="%6."/>
      <w:lvlJc w:val="right"/>
      <w:pPr>
        <w:ind w:left="4320" w:hanging="180"/>
      </w:pPr>
    </w:lvl>
    <w:lvl w:ilvl="6" w:tplc="CA1068E0">
      <w:start w:val="1"/>
      <w:numFmt w:val="decimal"/>
      <w:lvlText w:val="%7."/>
      <w:lvlJc w:val="left"/>
      <w:pPr>
        <w:ind w:left="5040" w:hanging="360"/>
      </w:pPr>
    </w:lvl>
    <w:lvl w:ilvl="7" w:tplc="C000762A">
      <w:start w:val="1"/>
      <w:numFmt w:val="lowerLetter"/>
      <w:lvlText w:val="%8."/>
      <w:lvlJc w:val="left"/>
      <w:pPr>
        <w:ind w:left="5760" w:hanging="360"/>
      </w:pPr>
    </w:lvl>
    <w:lvl w:ilvl="8" w:tplc="A83ED21E">
      <w:start w:val="1"/>
      <w:numFmt w:val="lowerRoman"/>
      <w:lvlText w:val="%9."/>
      <w:lvlJc w:val="right"/>
      <w:pPr>
        <w:ind w:left="6480" w:hanging="180"/>
      </w:pPr>
    </w:lvl>
  </w:abstractNum>
  <w:abstractNum w:abstractNumId="26" w15:restartNumberingAfterBreak="0">
    <w:nsid w:val="7B67782E"/>
    <w:multiLevelType w:val="hybridMultilevel"/>
    <w:tmpl w:val="66E6DC88"/>
    <w:lvl w:ilvl="0" w:tplc="E736C910">
      <w:start w:val="1"/>
      <w:numFmt w:val="decimal"/>
      <w:lvlText w:val="%1."/>
      <w:lvlJc w:val="left"/>
      <w:pPr>
        <w:ind w:left="720" w:hanging="360"/>
      </w:pPr>
    </w:lvl>
    <w:lvl w:ilvl="1" w:tplc="07A49308">
      <w:start w:val="1"/>
      <w:numFmt w:val="lowerLetter"/>
      <w:lvlText w:val="%2."/>
      <w:lvlJc w:val="left"/>
      <w:pPr>
        <w:ind w:left="1440" w:hanging="360"/>
      </w:pPr>
    </w:lvl>
    <w:lvl w:ilvl="2" w:tplc="FDDC8CFC">
      <w:start w:val="1"/>
      <w:numFmt w:val="lowerRoman"/>
      <w:lvlText w:val="%3."/>
      <w:lvlJc w:val="right"/>
      <w:pPr>
        <w:ind w:left="2160" w:hanging="180"/>
      </w:pPr>
    </w:lvl>
    <w:lvl w:ilvl="3" w:tplc="3CA84B50">
      <w:start w:val="1"/>
      <w:numFmt w:val="decimal"/>
      <w:lvlText w:val="%4."/>
      <w:lvlJc w:val="left"/>
      <w:pPr>
        <w:ind w:left="2880" w:hanging="360"/>
      </w:pPr>
    </w:lvl>
    <w:lvl w:ilvl="4" w:tplc="AA36745C">
      <w:start w:val="1"/>
      <w:numFmt w:val="lowerLetter"/>
      <w:lvlText w:val="%5."/>
      <w:lvlJc w:val="left"/>
      <w:pPr>
        <w:ind w:left="3600" w:hanging="360"/>
      </w:pPr>
    </w:lvl>
    <w:lvl w:ilvl="5" w:tplc="618A8694">
      <w:start w:val="1"/>
      <w:numFmt w:val="lowerRoman"/>
      <w:lvlText w:val="%6."/>
      <w:lvlJc w:val="right"/>
      <w:pPr>
        <w:ind w:left="4320" w:hanging="180"/>
      </w:pPr>
    </w:lvl>
    <w:lvl w:ilvl="6" w:tplc="558C404E">
      <w:start w:val="1"/>
      <w:numFmt w:val="decimal"/>
      <w:lvlText w:val="%7."/>
      <w:lvlJc w:val="left"/>
      <w:pPr>
        <w:ind w:left="5040" w:hanging="360"/>
      </w:pPr>
    </w:lvl>
    <w:lvl w:ilvl="7" w:tplc="4E8CD23C">
      <w:start w:val="1"/>
      <w:numFmt w:val="lowerLetter"/>
      <w:lvlText w:val="%8."/>
      <w:lvlJc w:val="left"/>
      <w:pPr>
        <w:ind w:left="5760" w:hanging="360"/>
      </w:pPr>
    </w:lvl>
    <w:lvl w:ilvl="8" w:tplc="FD345618">
      <w:start w:val="1"/>
      <w:numFmt w:val="lowerRoman"/>
      <w:lvlText w:val="%9."/>
      <w:lvlJc w:val="right"/>
      <w:pPr>
        <w:ind w:left="6480" w:hanging="180"/>
      </w:pPr>
    </w:lvl>
  </w:abstractNum>
  <w:abstractNum w:abstractNumId="27" w15:restartNumberingAfterBreak="0">
    <w:nsid w:val="7C324AE7"/>
    <w:multiLevelType w:val="hybridMultilevel"/>
    <w:tmpl w:val="31D8B07E"/>
    <w:lvl w:ilvl="0" w:tplc="85440AD6">
      <w:start w:val="1"/>
      <w:numFmt w:val="bullet"/>
      <w:lvlText w:val=""/>
      <w:lvlJc w:val="left"/>
      <w:pPr>
        <w:ind w:left="720" w:hanging="360"/>
      </w:pPr>
      <w:rPr>
        <w:rFonts w:hint="default" w:ascii="Symbol" w:hAnsi="Symbol"/>
      </w:rPr>
    </w:lvl>
    <w:lvl w:ilvl="1" w:tplc="2020AC5A">
      <w:start w:val="1"/>
      <w:numFmt w:val="bullet"/>
      <w:lvlText w:val="o"/>
      <w:lvlJc w:val="left"/>
      <w:pPr>
        <w:ind w:left="1440" w:hanging="360"/>
      </w:pPr>
      <w:rPr>
        <w:rFonts w:hint="default" w:ascii="Courier New" w:hAnsi="Courier New"/>
      </w:rPr>
    </w:lvl>
    <w:lvl w:ilvl="2" w:tplc="747AF440">
      <w:start w:val="1"/>
      <w:numFmt w:val="bullet"/>
      <w:lvlText w:val=""/>
      <w:lvlJc w:val="left"/>
      <w:pPr>
        <w:ind w:left="2160" w:hanging="360"/>
      </w:pPr>
      <w:rPr>
        <w:rFonts w:hint="default" w:ascii="Wingdings" w:hAnsi="Wingdings"/>
      </w:rPr>
    </w:lvl>
    <w:lvl w:ilvl="3" w:tplc="C7409D1A">
      <w:start w:val="1"/>
      <w:numFmt w:val="bullet"/>
      <w:lvlText w:val=""/>
      <w:lvlJc w:val="left"/>
      <w:pPr>
        <w:ind w:left="2880" w:hanging="360"/>
      </w:pPr>
      <w:rPr>
        <w:rFonts w:hint="default" w:ascii="Symbol" w:hAnsi="Symbol"/>
      </w:rPr>
    </w:lvl>
    <w:lvl w:ilvl="4" w:tplc="9C16A5DE">
      <w:start w:val="1"/>
      <w:numFmt w:val="bullet"/>
      <w:lvlText w:val="o"/>
      <w:lvlJc w:val="left"/>
      <w:pPr>
        <w:ind w:left="3600" w:hanging="360"/>
      </w:pPr>
      <w:rPr>
        <w:rFonts w:hint="default" w:ascii="Courier New" w:hAnsi="Courier New"/>
      </w:rPr>
    </w:lvl>
    <w:lvl w:ilvl="5" w:tplc="AC1E9EC0">
      <w:start w:val="1"/>
      <w:numFmt w:val="bullet"/>
      <w:lvlText w:val=""/>
      <w:lvlJc w:val="left"/>
      <w:pPr>
        <w:ind w:left="4320" w:hanging="360"/>
      </w:pPr>
      <w:rPr>
        <w:rFonts w:hint="default" w:ascii="Wingdings" w:hAnsi="Wingdings"/>
      </w:rPr>
    </w:lvl>
    <w:lvl w:ilvl="6" w:tplc="9EBAB23A">
      <w:start w:val="1"/>
      <w:numFmt w:val="bullet"/>
      <w:lvlText w:val=""/>
      <w:lvlJc w:val="left"/>
      <w:pPr>
        <w:ind w:left="5040" w:hanging="360"/>
      </w:pPr>
      <w:rPr>
        <w:rFonts w:hint="default" w:ascii="Symbol" w:hAnsi="Symbol"/>
      </w:rPr>
    </w:lvl>
    <w:lvl w:ilvl="7" w:tplc="F5488664">
      <w:start w:val="1"/>
      <w:numFmt w:val="bullet"/>
      <w:lvlText w:val="o"/>
      <w:lvlJc w:val="left"/>
      <w:pPr>
        <w:ind w:left="5760" w:hanging="360"/>
      </w:pPr>
      <w:rPr>
        <w:rFonts w:hint="default" w:ascii="Courier New" w:hAnsi="Courier New"/>
      </w:rPr>
    </w:lvl>
    <w:lvl w:ilvl="8" w:tplc="4726CF00">
      <w:start w:val="1"/>
      <w:numFmt w:val="bullet"/>
      <w:lvlText w:val=""/>
      <w:lvlJc w:val="left"/>
      <w:pPr>
        <w:ind w:left="6480" w:hanging="360"/>
      </w:pPr>
      <w:rPr>
        <w:rFonts w:hint="default" w:ascii="Wingdings" w:hAnsi="Wingdings"/>
      </w:rPr>
    </w:lvl>
  </w:abstractNum>
  <w:num w:numId="30">
    <w:abstractNumId w:val="29"/>
  </w:num>
  <w:num w:numId="29">
    <w:abstractNumId w:val="28"/>
  </w:num>
  <w:num w:numId="1">
    <w:abstractNumId w:val="10"/>
  </w:num>
  <w:num w:numId="2">
    <w:abstractNumId w:val="11"/>
  </w:num>
  <w:num w:numId="3">
    <w:abstractNumId w:val="6"/>
  </w:num>
  <w:num w:numId="4">
    <w:abstractNumId w:val="18"/>
  </w:num>
  <w:num w:numId="5">
    <w:abstractNumId w:val="23"/>
  </w:num>
  <w:num w:numId="6">
    <w:abstractNumId w:val="24"/>
  </w:num>
  <w:num w:numId="7">
    <w:abstractNumId w:val="21"/>
  </w:num>
  <w:num w:numId="8">
    <w:abstractNumId w:val="1"/>
  </w:num>
  <w:num w:numId="9">
    <w:abstractNumId w:val="7"/>
  </w:num>
  <w:num w:numId="10">
    <w:abstractNumId w:val="13"/>
  </w:num>
  <w:num w:numId="11">
    <w:abstractNumId w:val="19"/>
  </w:num>
  <w:num w:numId="12">
    <w:abstractNumId w:val="26"/>
  </w:num>
  <w:num w:numId="13">
    <w:abstractNumId w:val="2"/>
  </w:num>
  <w:num w:numId="14">
    <w:abstractNumId w:val="25"/>
  </w:num>
  <w:num w:numId="15">
    <w:abstractNumId w:val="16"/>
  </w:num>
  <w:num w:numId="16">
    <w:abstractNumId w:val="4"/>
  </w:num>
  <w:num w:numId="17">
    <w:abstractNumId w:val="0"/>
  </w:num>
  <w:num w:numId="18">
    <w:abstractNumId w:val="8"/>
  </w:num>
  <w:num w:numId="19">
    <w:abstractNumId w:val="12"/>
  </w:num>
  <w:num w:numId="20">
    <w:abstractNumId w:val="14"/>
  </w:num>
  <w:num w:numId="21">
    <w:abstractNumId w:val="3"/>
  </w:num>
  <w:num w:numId="22">
    <w:abstractNumId w:val="22"/>
  </w:num>
  <w:num w:numId="23">
    <w:abstractNumId w:val="5"/>
  </w:num>
  <w:num w:numId="24">
    <w:abstractNumId w:val="17"/>
  </w:num>
  <w:num w:numId="25">
    <w:abstractNumId w:val="27"/>
  </w:num>
  <w:num w:numId="26">
    <w:abstractNumId w:val="20"/>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4BA66C"/>
    <w:rsid w:val="000284C0"/>
    <w:rsid w:val="00037A24"/>
    <w:rsid w:val="000A153A"/>
    <w:rsid w:val="000B17C0"/>
    <w:rsid w:val="000B64DD"/>
    <w:rsid w:val="000E2C02"/>
    <w:rsid w:val="000E6F24"/>
    <w:rsid w:val="000F65DC"/>
    <w:rsid w:val="00151D36"/>
    <w:rsid w:val="00165101"/>
    <w:rsid w:val="00251B3B"/>
    <w:rsid w:val="0025CD4D"/>
    <w:rsid w:val="0027D8F1"/>
    <w:rsid w:val="0028B05E"/>
    <w:rsid w:val="00294FC2"/>
    <w:rsid w:val="002D19FD"/>
    <w:rsid w:val="002E1CDA"/>
    <w:rsid w:val="00302FF1"/>
    <w:rsid w:val="0034B8B8"/>
    <w:rsid w:val="00376CC5"/>
    <w:rsid w:val="003C10AC"/>
    <w:rsid w:val="003DE886"/>
    <w:rsid w:val="00415CE2"/>
    <w:rsid w:val="00460118"/>
    <w:rsid w:val="004D2864"/>
    <w:rsid w:val="00506EBF"/>
    <w:rsid w:val="00590188"/>
    <w:rsid w:val="0063312A"/>
    <w:rsid w:val="0066377E"/>
    <w:rsid w:val="006D0307"/>
    <w:rsid w:val="00717B64"/>
    <w:rsid w:val="00737718"/>
    <w:rsid w:val="00742C0D"/>
    <w:rsid w:val="0075108D"/>
    <w:rsid w:val="0077149A"/>
    <w:rsid w:val="0078AB4F"/>
    <w:rsid w:val="0080711F"/>
    <w:rsid w:val="0084222C"/>
    <w:rsid w:val="00893A3C"/>
    <w:rsid w:val="0089F547"/>
    <w:rsid w:val="008C27E3"/>
    <w:rsid w:val="00930408"/>
    <w:rsid w:val="00982A5E"/>
    <w:rsid w:val="009C48D4"/>
    <w:rsid w:val="009E3F9C"/>
    <w:rsid w:val="00A32021"/>
    <w:rsid w:val="00A69651"/>
    <w:rsid w:val="00A9EBBE"/>
    <w:rsid w:val="00AF33FD"/>
    <w:rsid w:val="00AF418C"/>
    <w:rsid w:val="00C0A2B1"/>
    <w:rsid w:val="00C39ABE"/>
    <w:rsid w:val="00C77915"/>
    <w:rsid w:val="00C82C5A"/>
    <w:rsid w:val="00C95029"/>
    <w:rsid w:val="00CD0FA5"/>
    <w:rsid w:val="00D205C6"/>
    <w:rsid w:val="00D2061A"/>
    <w:rsid w:val="00D21238"/>
    <w:rsid w:val="00D32E5E"/>
    <w:rsid w:val="00D45EC6"/>
    <w:rsid w:val="00D7112C"/>
    <w:rsid w:val="00DCB1D6"/>
    <w:rsid w:val="00DE79EA"/>
    <w:rsid w:val="00E06FA8"/>
    <w:rsid w:val="00E72A0F"/>
    <w:rsid w:val="00EC09DD"/>
    <w:rsid w:val="00ED1CAE"/>
    <w:rsid w:val="00F13B48"/>
    <w:rsid w:val="00F22AFB"/>
    <w:rsid w:val="00F29250"/>
    <w:rsid w:val="00F5388D"/>
    <w:rsid w:val="00F87A5D"/>
    <w:rsid w:val="00F9A87E"/>
    <w:rsid w:val="00FD7467"/>
    <w:rsid w:val="00FF2886"/>
    <w:rsid w:val="01064F48"/>
    <w:rsid w:val="01098F5B"/>
    <w:rsid w:val="010C9D2E"/>
    <w:rsid w:val="0120BCF6"/>
    <w:rsid w:val="0123E0F8"/>
    <w:rsid w:val="01290CD7"/>
    <w:rsid w:val="012AE1AC"/>
    <w:rsid w:val="013202B5"/>
    <w:rsid w:val="01346DC2"/>
    <w:rsid w:val="0135FAA7"/>
    <w:rsid w:val="01371332"/>
    <w:rsid w:val="013E9D55"/>
    <w:rsid w:val="0140C8AB"/>
    <w:rsid w:val="014701E4"/>
    <w:rsid w:val="014D91DA"/>
    <w:rsid w:val="01505BDA"/>
    <w:rsid w:val="01534203"/>
    <w:rsid w:val="0161B409"/>
    <w:rsid w:val="01627FE5"/>
    <w:rsid w:val="016CE23A"/>
    <w:rsid w:val="0172489A"/>
    <w:rsid w:val="0172BE14"/>
    <w:rsid w:val="01766D0B"/>
    <w:rsid w:val="0184B8F3"/>
    <w:rsid w:val="01856FC5"/>
    <w:rsid w:val="018B054A"/>
    <w:rsid w:val="018CE296"/>
    <w:rsid w:val="019F66B7"/>
    <w:rsid w:val="01A15631"/>
    <w:rsid w:val="01B0CEA6"/>
    <w:rsid w:val="01BA8615"/>
    <w:rsid w:val="01BC3BA8"/>
    <w:rsid w:val="01BC7D1A"/>
    <w:rsid w:val="01CDE580"/>
    <w:rsid w:val="01D371AF"/>
    <w:rsid w:val="01D963FC"/>
    <w:rsid w:val="01E429F1"/>
    <w:rsid w:val="01E83F55"/>
    <w:rsid w:val="01F6B0C8"/>
    <w:rsid w:val="01F6C580"/>
    <w:rsid w:val="01F7D11A"/>
    <w:rsid w:val="01FBBE76"/>
    <w:rsid w:val="0205C6BA"/>
    <w:rsid w:val="020D0E59"/>
    <w:rsid w:val="0211F843"/>
    <w:rsid w:val="021C4180"/>
    <w:rsid w:val="02245BC9"/>
    <w:rsid w:val="022B2E5A"/>
    <w:rsid w:val="02383104"/>
    <w:rsid w:val="023CB6DA"/>
    <w:rsid w:val="023FC7A7"/>
    <w:rsid w:val="02447276"/>
    <w:rsid w:val="02494308"/>
    <w:rsid w:val="024BB9CE"/>
    <w:rsid w:val="026C56A9"/>
    <w:rsid w:val="0277131B"/>
    <w:rsid w:val="0278852A"/>
    <w:rsid w:val="027CA228"/>
    <w:rsid w:val="028102FF"/>
    <w:rsid w:val="02875E65"/>
    <w:rsid w:val="02976679"/>
    <w:rsid w:val="029DD828"/>
    <w:rsid w:val="02A41955"/>
    <w:rsid w:val="02ABC47D"/>
    <w:rsid w:val="02AE7E05"/>
    <w:rsid w:val="02BB1E83"/>
    <w:rsid w:val="02BB9FC1"/>
    <w:rsid w:val="02C9372B"/>
    <w:rsid w:val="02C96D7A"/>
    <w:rsid w:val="02CDDD57"/>
    <w:rsid w:val="02CE5198"/>
    <w:rsid w:val="02D7F123"/>
    <w:rsid w:val="02DDA7AA"/>
    <w:rsid w:val="02E1B0C3"/>
    <w:rsid w:val="02E7206F"/>
    <w:rsid w:val="02EB7082"/>
    <w:rsid w:val="02ED16CC"/>
    <w:rsid w:val="02EFFF34"/>
    <w:rsid w:val="02F88E90"/>
    <w:rsid w:val="02FE5046"/>
    <w:rsid w:val="030292DA"/>
    <w:rsid w:val="0302DD79"/>
    <w:rsid w:val="03038553"/>
    <w:rsid w:val="030E1644"/>
    <w:rsid w:val="030F2C6B"/>
    <w:rsid w:val="03197ADC"/>
    <w:rsid w:val="0323DD9E"/>
    <w:rsid w:val="032880A9"/>
    <w:rsid w:val="0328ADD3"/>
    <w:rsid w:val="033BEDD8"/>
    <w:rsid w:val="03431150"/>
    <w:rsid w:val="0343BBD7"/>
    <w:rsid w:val="034AE055"/>
    <w:rsid w:val="034D38CA"/>
    <w:rsid w:val="034F2FCF"/>
    <w:rsid w:val="03503E12"/>
    <w:rsid w:val="035081B6"/>
    <w:rsid w:val="03548993"/>
    <w:rsid w:val="035D6E0F"/>
    <w:rsid w:val="0361CB5F"/>
    <w:rsid w:val="0366FCCC"/>
    <w:rsid w:val="03774538"/>
    <w:rsid w:val="037BCD81"/>
    <w:rsid w:val="037E4673"/>
    <w:rsid w:val="03899DC4"/>
    <w:rsid w:val="03A8EC2E"/>
    <w:rsid w:val="03B06DB3"/>
    <w:rsid w:val="03BA767A"/>
    <w:rsid w:val="03BC6F00"/>
    <w:rsid w:val="03C2F8AA"/>
    <w:rsid w:val="03C6945A"/>
    <w:rsid w:val="03CFC6E4"/>
    <w:rsid w:val="03D88122"/>
    <w:rsid w:val="03E48A39"/>
    <w:rsid w:val="03EA3EEF"/>
    <w:rsid w:val="03F07B29"/>
    <w:rsid w:val="03F1A2D5"/>
    <w:rsid w:val="03F691BE"/>
    <w:rsid w:val="03F6FE48"/>
    <w:rsid w:val="040B07A0"/>
    <w:rsid w:val="04165C1B"/>
    <w:rsid w:val="0418C7C4"/>
    <w:rsid w:val="04232EC6"/>
    <w:rsid w:val="04314940"/>
    <w:rsid w:val="043CDA9D"/>
    <w:rsid w:val="044107D6"/>
    <w:rsid w:val="04456338"/>
    <w:rsid w:val="04478B09"/>
    <w:rsid w:val="045014B4"/>
    <w:rsid w:val="046463F5"/>
    <w:rsid w:val="046CBEA5"/>
    <w:rsid w:val="047C17C8"/>
    <w:rsid w:val="048097A9"/>
    <w:rsid w:val="048740E3"/>
    <w:rsid w:val="04901117"/>
    <w:rsid w:val="0499E202"/>
    <w:rsid w:val="0499FC77"/>
    <w:rsid w:val="049C1116"/>
    <w:rsid w:val="04A7BF5F"/>
    <w:rsid w:val="04A8C8B4"/>
    <w:rsid w:val="04ABD9B6"/>
    <w:rsid w:val="04BEC9E3"/>
    <w:rsid w:val="04C9183F"/>
    <w:rsid w:val="04D797BC"/>
    <w:rsid w:val="04D967B4"/>
    <w:rsid w:val="04D9CFC7"/>
    <w:rsid w:val="04E3620A"/>
    <w:rsid w:val="04ED0A52"/>
    <w:rsid w:val="04ED5B82"/>
    <w:rsid w:val="04F125A6"/>
    <w:rsid w:val="04F16B91"/>
    <w:rsid w:val="04F8F1DA"/>
    <w:rsid w:val="04FAA813"/>
    <w:rsid w:val="0500C642"/>
    <w:rsid w:val="05057890"/>
    <w:rsid w:val="05058BB1"/>
    <w:rsid w:val="05091217"/>
    <w:rsid w:val="05192EA8"/>
    <w:rsid w:val="0527FC74"/>
    <w:rsid w:val="052B9BEE"/>
    <w:rsid w:val="052FC708"/>
    <w:rsid w:val="053D1D04"/>
    <w:rsid w:val="053E0BEA"/>
    <w:rsid w:val="053F9AE1"/>
    <w:rsid w:val="053FD871"/>
    <w:rsid w:val="0544BC8F"/>
    <w:rsid w:val="05498980"/>
    <w:rsid w:val="055252A4"/>
    <w:rsid w:val="0555F766"/>
    <w:rsid w:val="0559EDF3"/>
    <w:rsid w:val="055FDAC9"/>
    <w:rsid w:val="056AB37A"/>
    <w:rsid w:val="056AD94C"/>
    <w:rsid w:val="05768EC7"/>
    <w:rsid w:val="058E63F1"/>
    <w:rsid w:val="0595F555"/>
    <w:rsid w:val="05A573E7"/>
    <w:rsid w:val="05A66A7B"/>
    <w:rsid w:val="05AEC42D"/>
    <w:rsid w:val="05B22DB2"/>
    <w:rsid w:val="05B49829"/>
    <w:rsid w:val="05BF448C"/>
    <w:rsid w:val="05C35776"/>
    <w:rsid w:val="05C4C142"/>
    <w:rsid w:val="05CAFE1B"/>
    <w:rsid w:val="05D27A42"/>
    <w:rsid w:val="05D41950"/>
    <w:rsid w:val="05D620FE"/>
    <w:rsid w:val="05DAF6D4"/>
    <w:rsid w:val="05E3BC73"/>
    <w:rsid w:val="05E52A72"/>
    <w:rsid w:val="05E85FF5"/>
    <w:rsid w:val="05ECEADC"/>
    <w:rsid w:val="05FFA6C9"/>
    <w:rsid w:val="06067552"/>
    <w:rsid w:val="0609F519"/>
    <w:rsid w:val="060ED8AE"/>
    <w:rsid w:val="06100E75"/>
    <w:rsid w:val="0614011E"/>
    <w:rsid w:val="0614ABD9"/>
    <w:rsid w:val="061F1AB7"/>
    <w:rsid w:val="06279FF6"/>
    <w:rsid w:val="0635B263"/>
    <w:rsid w:val="063A339C"/>
    <w:rsid w:val="063ACA02"/>
    <w:rsid w:val="064CFB22"/>
    <w:rsid w:val="064CFCF7"/>
    <w:rsid w:val="064E6D6A"/>
    <w:rsid w:val="0655F35A"/>
    <w:rsid w:val="06576601"/>
    <w:rsid w:val="06594A2A"/>
    <w:rsid w:val="065BBBF9"/>
    <w:rsid w:val="0672ACF6"/>
    <w:rsid w:val="0675FE67"/>
    <w:rsid w:val="067D653F"/>
    <w:rsid w:val="068034F2"/>
    <w:rsid w:val="06867E05"/>
    <w:rsid w:val="0686C02E"/>
    <w:rsid w:val="06882278"/>
    <w:rsid w:val="068E6F55"/>
    <w:rsid w:val="06934D25"/>
    <w:rsid w:val="06A4E278"/>
    <w:rsid w:val="06ADC66D"/>
    <w:rsid w:val="06AE00DA"/>
    <w:rsid w:val="06B20EC5"/>
    <w:rsid w:val="06B9774B"/>
    <w:rsid w:val="06CC14C0"/>
    <w:rsid w:val="06CEBB43"/>
    <w:rsid w:val="06DDD0E5"/>
    <w:rsid w:val="06DE5BC6"/>
    <w:rsid w:val="06E08CF0"/>
    <w:rsid w:val="06E43D7E"/>
    <w:rsid w:val="06E87D2E"/>
    <w:rsid w:val="06E8C2E1"/>
    <w:rsid w:val="06EEBABA"/>
    <w:rsid w:val="06F14B80"/>
    <w:rsid w:val="06FB3900"/>
    <w:rsid w:val="06FC5CB7"/>
    <w:rsid w:val="070E04ED"/>
    <w:rsid w:val="071451F8"/>
    <w:rsid w:val="0715D7F0"/>
    <w:rsid w:val="07178010"/>
    <w:rsid w:val="071D3BF9"/>
    <w:rsid w:val="071EE85F"/>
    <w:rsid w:val="07253EA9"/>
    <w:rsid w:val="072F34F8"/>
    <w:rsid w:val="073F47FB"/>
    <w:rsid w:val="07423ADC"/>
    <w:rsid w:val="074B8046"/>
    <w:rsid w:val="0752A594"/>
    <w:rsid w:val="0761123A"/>
    <w:rsid w:val="07619C20"/>
    <w:rsid w:val="0767AF42"/>
    <w:rsid w:val="0768084A"/>
    <w:rsid w:val="076ACEA0"/>
    <w:rsid w:val="076F5D62"/>
    <w:rsid w:val="07707A12"/>
    <w:rsid w:val="0771803B"/>
    <w:rsid w:val="0771A3A7"/>
    <w:rsid w:val="07729CF5"/>
    <w:rsid w:val="0775C087"/>
    <w:rsid w:val="07778A78"/>
    <w:rsid w:val="07782AA5"/>
    <w:rsid w:val="077FD71A"/>
    <w:rsid w:val="07801E6B"/>
    <w:rsid w:val="078B2B26"/>
    <w:rsid w:val="078D077D"/>
    <w:rsid w:val="0791A009"/>
    <w:rsid w:val="079235AA"/>
    <w:rsid w:val="0794BAC8"/>
    <w:rsid w:val="079C44A4"/>
    <w:rsid w:val="079E426B"/>
    <w:rsid w:val="07A224E8"/>
    <w:rsid w:val="07A72B3A"/>
    <w:rsid w:val="07A75089"/>
    <w:rsid w:val="07AC4CED"/>
    <w:rsid w:val="07B047B0"/>
    <w:rsid w:val="07B07C3A"/>
    <w:rsid w:val="07B174F3"/>
    <w:rsid w:val="07B24A86"/>
    <w:rsid w:val="07BA6C96"/>
    <w:rsid w:val="07BBF0C6"/>
    <w:rsid w:val="07C53587"/>
    <w:rsid w:val="07D1C169"/>
    <w:rsid w:val="07DE498D"/>
    <w:rsid w:val="07E34858"/>
    <w:rsid w:val="07EF00C2"/>
    <w:rsid w:val="07F8C625"/>
    <w:rsid w:val="07F97018"/>
    <w:rsid w:val="07F9E647"/>
    <w:rsid w:val="0805B18B"/>
    <w:rsid w:val="080ACA7C"/>
    <w:rsid w:val="080CD70C"/>
    <w:rsid w:val="080D86C8"/>
    <w:rsid w:val="08142E0B"/>
    <w:rsid w:val="082A693C"/>
    <w:rsid w:val="082D5D26"/>
    <w:rsid w:val="082F1D86"/>
    <w:rsid w:val="0830DF32"/>
    <w:rsid w:val="08346321"/>
    <w:rsid w:val="083A74C7"/>
    <w:rsid w:val="0841AD4D"/>
    <w:rsid w:val="0843B887"/>
    <w:rsid w:val="0848224A"/>
    <w:rsid w:val="084AA52F"/>
    <w:rsid w:val="084B729C"/>
    <w:rsid w:val="0859ADED"/>
    <w:rsid w:val="085DFCD8"/>
    <w:rsid w:val="0869DE60"/>
    <w:rsid w:val="08765907"/>
    <w:rsid w:val="08773BA3"/>
    <w:rsid w:val="087ADB4A"/>
    <w:rsid w:val="087B6488"/>
    <w:rsid w:val="0882E678"/>
    <w:rsid w:val="08A662EA"/>
    <w:rsid w:val="08A93274"/>
    <w:rsid w:val="08AA74BD"/>
    <w:rsid w:val="08B5A51F"/>
    <w:rsid w:val="08B7300F"/>
    <w:rsid w:val="08B7FB5C"/>
    <w:rsid w:val="08B83FA7"/>
    <w:rsid w:val="08C10F0A"/>
    <w:rsid w:val="08C7065A"/>
    <w:rsid w:val="08D39D8A"/>
    <w:rsid w:val="08DA1CA5"/>
    <w:rsid w:val="08E7B941"/>
    <w:rsid w:val="08FDFCDD"/>
    <w:rsid w:val="09007AF8"/>
    <w:rsid w:val="09146CE0"/>
    <w:rsid w:val="09178341"/>
    <w:rsid w:val="091E0B10"/>
    <w:rsid w:val="091FA29A"/>
    <w:rsid w:val="0920C6B0"/>
    <w:rsid w:val="0927B0F9"/>
    <w:rsid w:val="092F0669"/>
    <w:rsid w:val="0938AEFE"/>
    <w:rsid w:val="094027D9"/>
    <w:rsid w:val="09442EF0"/>
    <w:rsid w:val="094B430A"/>
    <w:rsid w:val="094DCC7C"/>
    <w:rsid w:val="095BE5E1"/>
    <w:rsid w:val="095FCCA8"/>
    <w:rsid w:val="095FDB97"/>
    <w:rsid w:val="096B4381"/>
    <w:rsid w:val="096DA2B3"/>
    <w:rsid w:val="09703C35"/>
    <w:rsid w:val="09718F25"/>
    <w:rsid w:val="09721EFD"/>
    <w:rsid w:val="097ACCD1"/>
    <w:rsid w:val="098590BC"/>
    <w:rsid w:val="098968A5"/>
    <w:rsid w:val="098F9839"/>
    <w:rsid w:val="09931F22"/>
    <w:rsid w:val="0994220C"/>
    <w:rsid w:val="0994F3EF"/>
    <w:rsid w:val="099562CD"/>
    <w:rsid w:val="099ED27C"/>
    <w:rsid w:val="09A04DB2"/>
    <w:rsid w:val="09A17A0D"/>
    <w:rsid w:val="09AD40EA"/>
    <w:rsid w:val="09AF3F8C"/>
    <w:rsid w:val="09B8CB1A"/>
    <w:rsid w:val="09BBF4E1"/>
    <w:rsid w:val="09C778E2"/>
    <w:rsid w:val="09C92D87"/>
    <w:rsid w:val="09C95594"/>
    <w:rsid w:val="09CE0604"/>
    <w:rsid w:val="09CEB008"/>
    <w:rsid w:val="09CF4E1D"/>
    <w:rsid w:val="09DABE93"/>
    <w:rsid w:val="09DFF4DD"/>
    <w:rsid w:val="09E1F029"/>
    <w:rsid w:val="09E733B4"/>
    <w:rsid w:val="09E89ED5"/>
    <w:rsid w:val="09EA2FF4"/>
    <w:rsid w:val="09F57E4E"/>
    <w:rsid w:val="09F7E362"/>
    <w:rsid w:val="09FAC5BE"/>
    <w:rsid w:val="0A049880"/>
    <w:rsid w:val="0A28B0F1"/>
    <w:rsid w:val="0A2B119D"/>
    <w:rsid w:val="0A35AF41"/>
    <w:rsid w:val="0A35BA78"/>
    <w:rsid w:val="0A377971"/>
    <w:rsid w:val="0A3ED01C"/>
    <w:rsid w:val="0A42C682"/>
    <w:rsid w:val="0A43FA2F"/>
    <w:rsid w:val="0A570E15"/>
    <w:rsid w:val="0A5AA4EC"/>
    <w:rsid w:val="0A5FBCAD"/>
    <w:rsid w:val="0A60B313"/>
    <w:rsid w:val="0A6B72E1"/>
    <w:rsid w:val="0A7592EE"/>
    <w:rsid w:val="0A80F1CF"/>
    <w:rsid w:val="0A864AA2"/>
    <w:rsid w:val="0A916881"/>
    <w:rsid w:val="0A922CA6"/>
    <w:rsid w:val="0A93DDE7"/>
    <w:rsid w:val="0A9F5CA3"/>
    <w:rsid w:val="0AAF5A58"/>
    <w:rsid w:val="0AB2C56A"/>
    <w:rsid w:val="0AB5C97C"/>
    <w:rsid w:val="0AB89B95"/>
    <w:rsid w:val="0ABA0750"/>
    <w:rsid w:val="0AC0BFC6"/>
    <w:rsid w:val="0ADECBFC"/>
    <w:rsid w:val="0AE5CF38"/>
    <w:rsid w:val="0AE813AF"/>
    <w:rsid w:val="0AE98946"/>
    <w:rsid w:val="0AE9E471"/>
    <w:rsid w:val="0AF1CB4C"/>
    <w:rsid w:val="0AF4B5EE"/>
    <w:rsid w:val="0AF7FAE7"/>
    <w:rsid w:val="0AF82754"/>
    <w:rsid w:val="0AFEE171"/>
    <w:rsid w:val="0B03F46A"/>
    <w:rsid w:val="0B058361"/>
    <w:rsid w:val="0B05BB3E"/>
    <w:rsid w:val="0B0EAD20"/>
    <w:rsid w:val="0B1DB4AC"/>
    <w:rsid w:val="0B220E98"/>
    <w:rsid w:val="0B343B02"/>
    <w:rsid w:val="0B3D524D"/>
    <w:rsid w:val="0B4A0D6A"/>
    <w:rsid w:val="0B4E2335"/>
    <w:rsid w:val="0B53B2DB"/>
    <w:rsid w:val="0B59B231"/>
    <w:rsid w:val="0B5B939B"/>
    <w:rsid w:val="0B5DA3BD"/>
    <w:rsid w:val="0B64E0EC"/>
    <w:rsid w:val="0B66BE48"/>
    <w:rsid w:val="0B7D90B1"/>
    <w:rsid w:val="0B813B95"/>
    <w:rsid w:val="0B88A461"/>
    <w:rsid w:val="0B8B1C11"/>
    <w:rsid w:val="0B9FD91F"/>
    <w:rsid w:val="0BA5CAB9"/>
    <w:rsid w:val="0BA6964F"/>
    <w:rsid w:val="0BAAF883"/>
    <w:rsid w:val="0BAEB06B"/>
    <w:rsid w:val="0BB2BD94"/>
    <w:rsid w:val="0BBD039C"/>
    <w:rsid w:val="0BC051CC"/>
    <w:rsid w:val="0BC86629"/>
    <w:rsid w:val="0BCDB8DE"/>
    <w:rsid w:val="0BCE3BB5"/>
    <w:rsid w:val="0BE3C3A1"/>
    <w:rsid w:val="0BE5D04B"/>
    <w:rsid w:val="0BE76412"/>
    <w:rsid w:val="0BE9C933"/>
    <w:rsid w:val="0BECF5B6"/>
    <w:rsid w:val="0BF158CE"/>
    <w:rsid w:val="0BF36B54"/>
    <w:rsid w:val="0BF4D54F"/>
    <w:rsid w:val="0BF5EA87"/>
    <w:rsid w:val="0C08C47B"/>
    <w:rsid w:val="0C0C8226"/>
    <w:rsid w:val="0C0D634D"/>
    <w:rsid w:val="0C104414"/>
    <w:rsid w:val="0C173294"/>
    <w:rsid w:val="0C1F2B8D"/>
    <w:rsid w:val="0C253E0F"/>
    <w:rsid w:val="0C2616B7"/>
    <w:rsid w:val="0C346388"/>
    <w:rsid w:val="0C35512A"/>
    <w:rsid w:val="0C389D4E"/>
    <w:rsid w:val="0C492AA7"/>
    <w:rsid w:val="0C572763"/>
    <w:rsid w:val="0C5F7388"/>
    <w:rsid w:val="0C60B10F"/>
    <w:rsid w:val="0C6AB62C"/>
    <w:rsid w:val="0C75119F"/>
    <w:rsid w:val="0C786D78"/>
    <w:rsid w:val="0C88343B"/>
    <w:rsid w:val="0C8C292D"/>
    <w:rsid w:val="0C9D40D5"/>
    <w:rsid w:val="0CA153C2"/>
    <w:rsid w:val="0CA6F1CE"/>
    <w:rsid w:val="0CB0B36B"/>
    <w:rsid w:val="0CB24B38"/>
    <w:rsid w:val="0CB26D93"/>
    <w:rsid w:val="0CB9850D"/>
    <w:rsid w:val="0CBE0299"/>
    <w:rsid w:val="0CC3F10A"/>
    <w:rsid w:val="0CC72C02"/>
    <w:rsid w:val="0CC91B4B"/>
    <w:rsid w:val="0CCABFE4"/>
    <w:rsid w:val="0CCE987C"/>
    <w:rsid w:val="0CD0CA03"/>
    <w:rsid w:val="0CD3D854"/>
    <w:rsid w:val="0CD922AE"/>
    <w:rsid w:val="0CDFC92A"/>
    <w:rsid w:val="0CEE73EF"/>
    <w:rsid w:val="0CEF5001"/>
    <w:rsid w:val="0CF15463"/>
    <w:rsid w:val="0CF33DF5"/>
    <w:rsid w:val="0CF42B94"/>
    <w:rsid w:val="0CF505B9"/>
    <w:rsid w:val="0D00B14D"/>
    <w:rsid w:val="0D013320"/>
    <w:rsid w:val="0D06BF6F"/>
    <w:rsid w:val="0D089ED3"/>
    <w:rsid w:val="0D0C1C04"/>
    <w:rsid w:val="0D0E2B8E"/>
    <w:rsid w:val="0D0EC926"/>
    <w:rsid w:val="0D1739D3"/>
    <w:rsid w:val="0D1F1C8D"/>
    <w:rsid w:val="0D253FA3"/>
    <w:rsid w:val="0D2BC436"/>
    <w:rsid w:val="0D319DEC"/>
    <w:rsid w:val="0D37E2F8"/>
    <w:rsid w:val="0D39AF7F"/>
    <w:rsid w:val="0D3C3566"/>
    <w:rsid w:val="0D5A03D9"/>
    <w:rsid w:val="0D5C252D"/>
    <w:rsid w:val="0D6609A5"/>
    <w:rsid w:val="0D69152A"/>
    <w:rsid w:val="0D6F6BBF"/>
    <w:rsid w:val="0D7E7C79"/>
    <w:rsid w:val="0D7F6AD9"/>
    <w:rsid w:val="0D833473"/>
    <w:rsid w:val="0D99A88B"/>
    <w:rsid w:val="0DA5C3D8"/>
    <w:rsid w:val="0DB27E37"/>
    <w:rsid w:val="0DB4BE7B"/>
    <w:rsid w:val="0DBA251C"/>
    <w:rsid w:val="0DC17AE4"/>
    <w:rsid w:val="0DD3CF69"/>
    <w:rsid w:val="0DE262B4"/>
    <w:rsid w:val="0DE901A0"/>
    <w:rsid w:val="0DECA04F"/>
    <w:rsid w:val="0DF589D3"/>
    <w:rsid w:val="0DFE79AF"/>
    <w:rsid w:val="0E01772E"/>
    <w:rsid w:val="0E030F47"/>
    <w:rsid w:val="0E0964B4"/>
    <w:rsid w:val="0E0A4C12"/>
    <w:rsid w:val="0E11043F"/>
    <w:rsid w:val="0E1A9F8B"/>
    <w:rsid w:val="0E2C49DA"/>
    <w:rsid w:val="0E2D1E45"/>
    <w:rsid w:val="0E367259"/>
    <w:rsid w:val="0E391136"/>
    <w:rsid w:val="0E405550"/>
    <w:rsid w:val="0E41FBF8"/>
    <w:rsid w:val="0E57B4FE"/>
    <w:rsid w:val="0E598585"/>
    <w:rsid w:val="0E6A68DD"/>
    <w:rsid w:val="0E714BBD"/>
    <w:rsid w:val="0E74D18B"/>
    <w:rsid w:val="0E7741EC"/>
    <w:rsid w:val="0E7EFE87"/>
    <w:rsid w:val="0E82B0AF"/>
    <w:rsid w:val="0E8AD1C1"/>
    <w:rsid w:val="0E8E6BAB"/>
    <w:rsid w:val="0E93345D"/>
    <w:rsid w:val="0E97E1E9"/>
    <w:rsid w:val="0E9B863C"/>
    <w:rsid w:val="0EA020B6"/>
    <w:rsid w:val="0EA32B53"/>
    <w:rsid w:val="0EA85EAB"/>
    <w:rsid w:val="0ECA9A7F"/>
    <w:rsid w:val="0ED30EEB"/>
    <w:rsid w:val="0ED691D0"/>
    <w:rsid w:val="0EDD1F01"/>
    <w:rsid w:val="0EE18176"/>
    <w:rsid w:val="0EE67D27"/>
    <w:rsid w:val="0EEF3141"/>
    <w:rsid w:val="0F05DC77"/>
    <w:rsid w:val="0F0763DE"/>
    <w:rsid w:val="0F0D6272"/>
    <w:rsid w:val="0F0D9981"/>
    <w:rsid w:val="0F15116C"/>
    <w:rsid w:val="0F16C8D2"/>
    <w:rsid w:val="0F1F9FE3"/>
    <w:rsid w:val="0F1FDAAD"/>
    <w:rsid w:val="0F202D17"/>
    <w:rsid w:val="0F2203F3"/>
    <w:rsid w:val="0F28ED1D"/>
    <w:rsid w:val="0F2FF35C"/>
    <w:rsid w:val="0F307042"/>
    <w:rsid w:val="0F346397"/>
    <w:rsid w:val="0F37397A"/>
    <w:rsid w:val="0F3F27C9"/>
    <w:rsid w:val="0F3FC316"/>
    <w:rsid w:val="0F52C496"/>
    <w:rsid w:val="0F54584A"/>
    <w:rsid w:val="0F5DB779"/>
    <w:rsid w:val="0F5E5AA0"/>
    <w:rsid w:val="0F61D339"/>
    <w:rsid w:val="0F649341"/>
    <w:rsid w:val="0F71765C"/>
    <w:rsid w:val="0F8D6828"/>
    <w:rsid w:val="0F92156C"/>
    <w:rsid w:val="0F963124"/>
    <w:rsid w:val="0F9AF0FF"/>
    <w:rsid w:val="0FA5C694"/>
    <w:rsid w:val="0FA7F082"/>
    <w:rsid w:val="0FAA900F"/>
    <w:rsid w:val="0FB35898"/>
    <w:rsid w:val="0FB7065B"/>
    <w:rsid w:val="0FBC7B64"/>
    <w:rsid w:val="0FBFBFB4"/>
    <w:rsid w:val="0FCF213B"/>
    <w:rsid w:val="0FD932AC"/>
    <w:rsid w:val="0FE16E7A"/>
    <w:rsid w:val="0FE4C0D4"/>
    <w:rsid w:val="0FF382EB"/>
    <w:rsid w:val="0FFF8139"/>
    <w:rsid w:val="1004207D"/>
    <w:rsid w:val="100EF137"/>
    <w:rsid w:val="1014FEBF"/>
    <w:rsid w:val="1016C34D"/>
    <w:rsid w:val="10180CC2"/>
    <w:rsid w:val="101E8110"/>
    <w:rsid w:val="1022BFD3"/>
    <w:rsid w:val="10364E27"/>
    <w:rsid w:val="103A9C9A"/>
    <w:rsid w:val="10403F95"/>
    <w:rsid w:val="10415A01"/>
    <w:rsid w:val="1046B760"/>
    <w:rsid w:val="104FC7A1"/>
    <w:rsid w:val="106EBE89"/>
    <w:rsid w:val="106EDF4C"/>
    <w:rsid w:val="1070FC43"/>
    <w:rsid w:val="107142C8"/>
    <w:rsid w:val="1071DFA5"/>
    <w:rsid w:val="107A6743"/>
    <w:rsid w:val="10847B43"/>
    <w:rsid w:val="1097A380"/>
    <w:rsid w:val="109BB88B"/>
    <w:rsid w:val="10A11BD4"/>
    <w:rsid w:val="10A41103"/>
    <w:rsid w:val="10A65730"/>
    <w:rsid w:val="10AB9521"/>
    <w:rsid w:val="10BAD535"/>
    <w:rsid w:val="10BC9F34"/>
    <w:rsid w:val="10BE6256"/>
    <w:rsid w:val="10C64FDC"/>
    <w:rsid w:val="10C7B311"/>
    <w:rsid w:val="10C8C008"/>
    <w:rsid w:val="10CB13BD"/>
    <w:rsid w:val="10CE77FE"/>
    <w:rsid w:val="10D60B00"/>
    <w:rsid w:val="10F0D98F"/>
    <w:rsid w:val="10F414EF"/>
    <w:rsid w:val="10F833DD"/>
    <w:rsid w:val="10FA0E7B"/>
    <w:rsid w:val="1105EA50"/>
    <w:rsid w:val="11099F54"/>
    <w:rsid w:val="110E3980"/>
    <w:rsid w:val="110E9E27"/>
    <w:rsid w:val="11106BEC"/>
    <w:rsid w:val="11134F63"/>
    <w:rsid w:val="11209DB4"/>
    <w:rsid w:val="1132CAB9"/>
    <w:rsid w:val="113C8579"/>
    <w:rsid w:val="11410576"/>
    <w:rsid w:val="11469073"/>
    <w:rsid w:val="1147023C"/>
    <w:rsid w:val="11566ED4"/>
    <w:rsid w:val="1174C4E5"/>
    <w:rsid w:val="117FCB12"/>
    <w:rsid w:val="118AF38A"/>
    <w:rsid w:val="118E211A"/>
    <w:rsid w:val="1190CF64"/>
    <w:rsid w:val="1193DC04"/>
    <w:rsid w:val="11992951"/>
    <w:rsid w:val="1199AB85"/>
    <w:rsid w:val="11A67301"/>
    <w:rsid w:val="11A75E8A"/>
    <w:rsid w:val="11A9169A"/>
    <w:rsid w:val="11B22549"/>
    <w:rsid w:val="11B75964"/>
    <w:rsid w:val="11B8DFD9"/>
    <w:rsid w:val="11C7D4DB"/>
    <w:rsid w:val="11CF2A2B"/>
    <w:rsid w:val="11CF79B9"/>
    <w:rsid w:val="11D7B503"/>
    <w:rsid w:val="11D801BF"/>
    <w:rsid w:val="11E016B3"/>
    <w:rsid w:val="11E472B5"/>
    <w:rsid w:val="11E60DB7"/>
    <w:rsid w:val="11ED96B9"/>
    <w:rsid w:val="11EEFAC6"/>
    <w:rsid w:val="11F05A84"/>
    <w:rsid w:val="11F164D3"/>
    <w:rsid w:val="11F37C99"/>
    <w:rsid w:val="11F58113"/>
    <w:rsid w:val="11FB4921"/>
    <w:rsid w:val="11FEF9FB"/>
    <w:rsid w:val="120D20A2"/>
    <w:rsid w:val="121198BF"/>
    <w:rsid w:val="121AEC90"/>
    <w:rsid w:val="121EFA51"/>
    <w:rsid w:val="12295DE0"/>
    <w:rsid w:val="12328342"/>
    <w:rsid w:val="1235A500"/>
    <w:rsid w:val="1236290F"/>
    <w:rsid w:val="123783D6"/>
    <w:rsid w:val="123D1FFA"/>
    <w:rsid w:val="12410F3E"/>
    <w:rsid w:val="12424441"/>
    <w:rsid w:val="1248F79D"/>
    <w:rsid w:val="1258FBE0"/>
    <w:rsid w:val="125DA09A"/>
    <w:rsid w:val="126086DE"/>
    <w:rsid w:val="1263DC4B"/>
    <w:rsid w:val="12712FE0"/>
    <w:rsid w:val="12737608"/>
    <w:rsid w:val="127880F6"/>
    <w:rsid w:val="127CA4D1"/>
    <w:rsid w:val="127D6EA8"/>
    <w:rsid w:val="1286F8C8"/>
    <w:rsid w:val="1289810A"/>
    <w:rsid w:val="1293F13A"/>
    <w:rsid w:val="1295583B"/>
    <w:rsid w:val="12A29B09"/>
    <w:rsid w:val="12A74EF7"/>
    <w:rsid w:val="12A89618"/>
    <w:rsid w:val="12AB9CA9"/>
    <w:rsid w:val="12B486DA"/>
    <w:rsid w:val="12B94312"/>
    <w:rsid w:val="12BBFFD4"/>
    <w:rsid w:val="12D57673"/>
    <w:rsid w:val="12D7270E"/>
    <w:rsid w:val="12D855DA"/>
    <w:rsid w:val="12E9EBA8"/>
    <w:rsid w:val="12EA1013"/>
    <w:rsid w:val="12F5C92F"/>
    <w:rsid w:val="1301F10D"/>
    <w:rsid w:val="13033939"/>
    <w:rsid w:val="1306F148"/>
    <w:rsid w:val="1311D506"/>
    <w:rsid w:val="131A7571"/>
    <w:rsid w:val="131D3A59"/>
    <w:rsid w:val="13214122"/>
    <w:rsid w:val="13218CBC"/>
    <w:rsid w:val="132ACC95"/>
    <w:rsid w:val="132C7302"/>
    <w:rsid w:val="1331485B"/>
    <w:rsid w:val="134AA4C7"/>
    <w:rsid w:val="1354D1E4"/>
    <w:rsid w:val="1354DDA0"/>
    <w:rsid w:val="13570833"/>
    <w:rsid w:val="135EB7FA"/>
    <w:rsid w:val="1362A557"/>
    <w:rsid w:val="136CA151"/>
    <w:rsid w:val="1372F238"/>
    <w:rsid w:val="13745CFC"/>
    <w:rsid w:val="13753EA9"/>
    <w:rsid w:val="137BE2C7"/>
    <w:rsid w:val="137D359F"/>
    <w:rsid w:val="13876863"/>
    <w:rsid w:val="138C3B25"/>
    <w:rsid w:val="138E24C5"/>
    <w:rsid w:val="1392CFAC"/>
    <w:rsid w:val="13961A42"/>
    <w:rsid w:val="1397B441"/>
    <w:rsid w:val="139A7AE5"/>
    <w:rsid w:val="13A00EFE"/>
    <w:rsid w:val="13AD8F62"/>
    <w:rsid w:val="13B20DFD"/>
    <w:rsid w:val="13B9EE4A"/>
    <w:rsid w:val="13BD1B11"/>
    <w:rsid w:val="13CE0445"/>
    <w:rsid w:val="13CF4442"/>
    <w:rsid w:val="13D26F23"/>
    <w:rsid w:val="13DA2DEE"/>
    <w:rsid w:val="13DCE674"/>
    <w:rsid w:val="13E5609C"/>
    <w:rsid w:val="13EC0D55"/>
    <w:rsid w:val="13ECF063"/>
    <w:rsid w:val="13ECFDA0"/>
    <w:rsid w:val="13EE75CB"/>
    <w:rsid w:val="13F059B5"/>
    <w:rsid w:val="13F8CF2E"/>
    <w:rsid w:val="13FC0C1D"/>
    <w:rsid w:val="13FC5E40"/>
    <w:rsid w:val="140B0D99"/>
    <w:rsid w:val="140CB700"/>
    <w:rsid w:val="140CC436"/>
    <w:rsid w:val="1417940B"/>
    <w:rsid w:val="1418E4D0"/>
    <w:rsid w:val="141AB884"/>
    <w:rsid w:val="1422C929"/>
    <w:rsid w:val="1425516B"/>
    <w:rsid w:val="143BCACB"/>
    <w:rsid w:val="143C343A"/>
    <w:rsid w:val="14504F55"/>
    <w:rsid w:val="14515932"/>
    <w:rsid w:val="1454DFB5"/>
    <w:rsid w:val="145DD2CD"/>
    <w:rsid w:val="14649FE8"/>
    <w:rsid w:val="14685231"/>
    <w:rsid w:val="1479AF50"/>
    <w:rsid w:val="147F2531"/>
    <w:rsid w:val="1487B4C7"/>
    <w:rsid w:val="148AF5FA"/>
    <w:rsid w:val="148CBE08"/>
    <w:rsid w:val="149DC16E"/>
    <w:rsid w:val="149F099A"/>
    <w:rsid w:val="14AC2246"/>
    <w:rsid w:val="14AD1349"/>
    <w:rsid w:val="14B3B70A"/>
    <w:rsid w:val="14B4F73F"/>
    <w:rsid w:val="14BAF579"/>
    <w:rsid w:val="14BF0D74"/>
    <w:rsid w:val="14C01F43"/>
    <w:rsid w:val="14C1738B"/>
    <w:rsid w:val="14C91031"/>
    <w:rsid w:val="14CBD30F"/>
    <w:rsid w:val="14D4C7AB"/>
    <w:rsid w:val="14E6FEA9"/>
    <w:rsid w:val="14EBF9E0"/>
    <w:rsid w:val="14EFFDC3"/>
    <w:rsid w:val="14F1F233"/>
    <w:rsid w:val="14F9170A"/>
    <w:rsid w:val="14F9D1C6"/>
    <w:rsid w:val="14FA61E6"/>
    <w:rsid w:val="14FF1A30"/>
    <w:rsid w:val="150275E1"/>
    <w:rsid w:val="1503500B"/>
    <w:rsid w:val="1504CEBE"/>
    <w:rsid w:val="15089246"/>
    <w:rsid w:val="150FC3AF"/>
    <w:rsid w:val="15126858"/>
    <w:rsid w:val="15197462"/>
    <w:rsid w:val="151C1DEA"/>
    <w:rsid w:val="151C961C"/>
    <w:rsid w:val="151CE4BC"/>
    <w:rsid w:val="1520440E"/>
    <w:rsid w:val="1524C30C"/>
    <w:rsid w:val="1528AC56"/>
    <w:rsid w:val="152E1EEE"/>
    <w:rsid w:val="15364978"/>
    <w:rsid w:val="153C6A54"/>
    <w:rsid w:val="1542506F"/>
    <w:rsid w:val="15456742"/>
    <w:rsid w:val="15466829"/>
    <w:rsid w:val="1548FD33"/>
    <w:rsid w:val="154FE5C6"/>
    <w:rsid w:val="155AD1A4"/>
    <w:rsid w:val="155D116D"/>
    <w:rsid w:val="1565B7E3"/>
    <w:rsid w:val="156F2FF9"/>
    <w:rsid w:val="15749454"/>
    <w:rsid w:val="15753E67"/>
    <w:rsid w:val="1575BCD0"/>
    <w:rsid w:val="157915BD"/>
    <w:rsid w:val="157C3EF7"/>
    <w:rsid w:val="157C8DF5"/>
    <w:rsid w:val="157F2B80"/>
    <w:rsid w:val="15913E76"/>
    <w:rsid w:val="1591D379"/>
    <w:rsid w:val="159DF780"/>
    <w:rsid w:val="159FD32B"/>
    <w:rsid w:val="15A26F54"/>
    <w:rsid w:val="15A4E0F3"/>
    <w:rsid w:val="15A97C23"/>
    <w:rsid w:val="15ADF045"/>
    <w:rsid w:val="15B14DD8"/>
    <w:rsid w:val="15B4E389"/>
    <w:rsid w:val="15BEFF7F"/>
    <w:rsid w:val="15BF1B07"/>
    <w:rsid w:val="15D00D6D"/>
    <w:rsid w:val="15E09E7D"/>
    <w:rsid w:val="15E33D6B"/>
    <w:rsid w:val="15F0249B"/>
    <w:rsid w:val="15F18129"/>
    <w:rsid w:val="15FA0E5F"/>
    <w:rsid w:val="160FF69C"/>
    <w:rsid w:val="16119548"/>
    <w:rsid w:val="161206E0"/>
    <w:rsid w:val="16147699"/>
    <w:rsid w:val="161A1EF8"/>
    <w:rsid w:val="162374F5"/>
    <w:rsid w:val="1624D8A2"/>
    <w:rsid w:val="16373B6D"/>
    <w:rsid w:val="163AD9FB"/>
    <w:rsid w:val="16461CB2"/>
    <w:rsid w:val="16483608"/>
    <w:rsid w:val="164B7801"/>
    <w:rsid w:val="164DDB61"/>
    <w:rsid w:val="16580E3E"/>
    <w:rsid w:val="1662F627"/>
    <w:rsid w:val="16638A2D"/>
    <w:rsid w:val="1666AD89"/>
    <w:rsid w:val="16674D27"/>
    <w:rsid w:val="1668E0EE"/>
    <w:rsid w:val="166C5324"/>
    <w:rsid w:val="166E1B41"/>
    <w:rsid w:val="1683A368"/>
    <w:rsid w:val="168B51D7"/>
    <w:rsid w:val="168B9A50"/>
    <w:rsid w:val="168D08EE"/>
    <w:rsid w:val="168D1BAD"/>
    <w:rsid w:val="1690D5DC"/>
    <w:rsid w:val="169E4642"/>
    <w:rsid w:val="16B7ECB7"/>
    <w:rsid w:val="16BF0925"/>
    <w:rsid w:val="16C96E4B"/>
    <w:rsid w:val="16D26B1E"/>
    <w:rsid w:val="16DDD658"/>
    <w:rsid w:val="16E0DB25"/>
    <w:rsid w:val="16E6AD96"/>
    <w:rsid w:val="16E803E0"/>
    <w:rsid w:val="16EBB627"/>
    <w:rsid w:val="16EE10B0"/>
    <w:rsid w:val="16F47070"/>
    <w:rsid w:val="16F9BA22"/>
    <w:rsid w:val="16FE9E40"/>
    <w:rsid w:val="1708B25A"/>
    <w:rsid w:val="17121449"/>
    <w:rsid w:val="1714D3A3"/>
    <w:rsid w:val="17161148"/>
    <w:rsid w:val="1719AF98"/>
    <w:rsid w:val="171C68C0"/>
    <w:rsid w:val="1731877C"/>
    <w:rsid w:val="17379B22"/>
    <w:rsid w:val="173BA38C"/>
    <w:rsid w:val="173DB982"/>
    <w:rsid w:val="173F3DBF"/>
    <w:rsid w:val="174A3A1A"/>
    <w:rsid w:val="174ABB86"/>
    <w:rsid w:val="17508592"/>
    <w:rsid w:val="1750B3EA"/>
    <w:rsid w:val="17572253"/>
    <w:rsid w:val="17642A0D"/>
    <w:rsid w:val="176B9F69"/>
    <w:rsid w:val="176E79DA"/>
    <w:rsid w:val="176ED806"/>
    <w:rsid w:val="177715F7"/>
    <w:rsid w:val="17789D34"/>
    <w:rsid w:val="17873418"/>
    <w:rsid w:val="178F828E"/>
    <w:rsid w:val="179189A3"/>
    <w:rsid w:val="17975E7D"/>
    <w:rsid w:val="179873C2"/>
    <w:rsid w:val="17A2E11D"/>
    <w:rsid w:val="17A6023D"/>
    <w:rsid w:val="17AB2BD5"/>
    <w:rsid w:val="17ADD741"/>
    <w:rsid w:val="17BDA400"/>
    <w:rsid w:val="17BE6A7D"/>
    <w:rsid w:val="17CAC351"/>
    <w:rsid w:val="17CEB8A5"/>
    <w:rsid w:val="17CEBABD"/>
    <w:rsid w:val="17D109E6"/>
    <w:rsid w:val="17D454B8"/>
    <w:rsid w:val="17DAACBC"/>
    <w:rsid w:val="17DB0252"/>
    <w:rsid w:val="17DB4B93"/>
    <w:rsid w:val="17E31E9A"/>
    <w:rsid w:val="17EAE0B2"/>
    <w:rsid w:val="17EC9801"/>
    <w:rsid w:val="17F21919"/>
    <w:rsid w:val="17F2DF00"/>
    <w:rsid w:val="17F55563"/>
    <w:rsid w:val="17FD28E5"/>
    <w:rsid w:val="17FD2D20"/>
    <w:rsid w:val="18077522"/>
    <w:rsid w:val="1809A28F"/>
    <w:rsid w:val="180D852D"/>
    <w:rsid w:val="18127405"/>
    <w:rsid w:val="181920FC"/>
    <w:rsid w:val="18308B44"/>
    <w:rsid w:val="183A16A3"/>
    <w:rsid w:val="183A16A3"/>
    <w:rsid w:val="1840A1DF"/>
    <w:rsid w:val="18429B96"/>
    <w:rsid w:val="1849993C"/>
    <w:rsid w:val="184B517A"/>
    <w:rsid w:val="184B517A"/>
    <w:rsid w:val="184CD237"/>
    <w:rsid w:val="185083E0"/>
    <w:rsid w:val="1850E7B7"/>
    <w:rsid w:val="18511524"/>
    <w:rsid w:val="185E3A41"/>
    <w:rsid w:val="18674CF4"/>
    <w:rsid w:val="18698B65"/>
    <w:rsid w:val="1870890C"/>
    <w:rsid w:val="18717CC5"/>
    <w:rsid w:val="1879A6B9"/>
    <w:rsid w:val="187E6A38"/>
    <w:rsid w:val="1880024E"/>
    <w:rsid w:val="188184E9"/>
    <w:rsid w:val="188B840F"/>
    <w:rsid w:val="1892811B"/>
    <w:rsid w:val="18958A83"/>
    <w:rsid w:val="1899F01F"/>
    <w:rsid w:val="189D0B4D"/>
    <w:rsid w:val="18A13A9A"/>
    <w:rsid w:val="18A6C55A"/>
    <w:rsid w:val="18A88124"/>
    <w:rsid w:val="18ABA978"/>
    <w:rsid w:val="18AD9588"/>
    <w:rsid w:val="18B42EB7"/>
    <w:rsid w:val="18BE3D45"/>
    <w:rsid w:val="18C02476"/>
    <w:rsid w:val="18C12442"/>
    <w:rsid w:val="18D989E3"/>
    <w:rsid w:val="18DA293E"/>
    <w:rsid w:val="18DF205A"/>
    <w:rsid w:val="18E9FCC2"/>
    <w:rsid w:val="18EEF2F5"/>
    <w:rsid w:val="18F6A967"/>
    <w:rsid w:val="18FC1C8D"/>
    <w:rsid w:val="18FF9040"/>
    <w:rsid w:val="19087535"/>
    <w:rsid w:val="190AA867"/>
    <w:rsid w:val="191138EA"/>
    <w:rsid w:val="19128AAA"/>
    <w:rsid w:val="191597B3"/>
    <w:rsid w:val="191A320E"/>
    <w:rsid w:val="192150FC"/>
    <w:rsid w:val="1925219A"/>
    <w:rsid w:val="192A0B3D"/>
    <w:rsid w:val="192BED26"/>
    <w:rsid w:val="1935741C"/>
    <w:rsid w:val="19359581"/>
    <w:rsid w:val="19363A19"/>
    <w:rsid w:val="194469B5"/>
    <w:rsid w:val="194727E9"/>
    <w:rsid w:val="194ADE70"/>
    <w:rsid w:val="1953428F"/>
    <w:rsid w:val="195444A9"/>
    <w:rsid w:val="1956D07C"/>
    <w:rsid w:val="1957E2D4"/>
    <w:rsid w:val="195A4442"/>
    <w:rsid w:val="195CC4EF"/>
    <w:rsid w:val="196A8906"/>
    <w:rsid w:val="1979EE1E"/>
    <w:rsid w:val="197D360F"/>
    <w:rsid w:val="19828C29"/>
    <w:rsid w:val="198573F4"/>
    <w:rsid w:val="198B3581"/>
    <w:rsid w:val="1992FEAA"/>
    <w:rsid w:val="1995660E"/>
    <w:rsid w:val="1999DEBE"/>
    <w:rsid w:val="199B0022"/>
    <w:rsid w:val="199B7621"/>
    <w:rsid w:val="19A4A480"/>
    <w:rsid w:val="19B2CA9B"/>
    <w:rsid w:val="19B2F4FB"/>
    <w:rsid w:val="19B72F8E"/>
    <w:rsid w:val="19BA037D"/>
    <w:rsid w:val="19C8D91C"/>
    <w:rsid w:val="19CA0DD3"/>
    <w:rsid w:val="19CBAB4E"/>
    <w:rsid w:val="19CDD309"/>
    <w:rsid w:val="19D0FAA4"/>
    <w:rsid w:val="19D21868"/>
    <w:rsid w:val="19D53011"/>
    <w:rsid w:val="19D85EBB"/>
    <w:rsid w:val="19DA0631"/>
    <w:rsid w:val="19DA8B9E"/>
    <w:rsid w:val="19EBEA5D"/>
    <w:rsid w:val="19EF209E"/>
    <w:rsid w:val="19F0C1AE"/>
    <w:rsid w:val="19F536EF"/>
    <w:rsid w:val="19F614F5"/>
    <w:rsid w:val="19FDB1FA"/>
    <w:rsid w:val="19FFEA32"/>
    <w:rsid w:val="1A0AAB8C"/>
    <w:rsid w:val="1A119A0B"/>
    <w:rsid w:val="1A1459B2"/>
    <w:rsid w:val="1A17404C"/>
    <w:rsid w:val="1A27C97D"/>
    <w:rsid w:val="1A2F1B3F"/>
    <w:rsid w:val="1A372321"/>
    <w:rsid w:val="1A378718"/>
    <w:rsid w:val="1A3D69B5"/>
    <w:rsid w:val="1A404FFB"/>
    <w:rsid w:val="1A44DFA2"/>
    <w:rsid w:val="1A474F3B"/>
    <w:rsid w:val="1A51505A"/>
    <w:rsid w:val="1A6D3222"/>
    <w:rsid w:val="1A6EEE30"/>
    <w:rsid w:val="1A797AC0"/>
    <w:rsid w:val="1A7CA285"/>
    <w:rsid w:val="1A88808D"/>
    <w:rsid w:val="1A8E5956"/>
    <w:rsid w:val="1A949C14"/>
    <w:rsid w:val="1A9D5CBC"/>
    <w:rsid w:val="1AB08FB2"/>
    <w:rsid w:val="1AB1FD55"/>
    <w:rsid w:val="1AB649FB"/>
    <w:rsid w:val="1AB6C44C"/>
    <w:rsid w:val="1AC7BD87"/>
    <w:rsid w:val="1AC84F07"/>
    <w:rsid w:val="1AC871A5"/>
    <w:rsid w:val="1AC9A85F"/>
    <w:rsid w:val="1ACFCF08"/>
    <w:rsid w:val="1AD8809F"/>
    <w:rsid w:val="1ADFCC71"/>
    <w:rsid w:val="1AE428BD"/>
    <w:rsid w:val="1AE63CAE"/>
    <w:rsid w:val="1AED421F"/>
    <w:rsid w:val="1AF29C10"/>
    <w:rsid w:val="1AF2CD1D"/>
    <w:rsid w:val="1AF416B1"/>
    <w:rsid w:val="1B0B9381"/>
    <w:rsid w:val="1B0D5FFB"/>
    <w:rsid w:val="1B1BFB7F"/>
    <w:rsid w:val="1B1C4B3D"/>
    <w:rsid w:val="1B31366F"/>
    <w:rsid w:val="1B31366F"/>
    <w:rsid w:val="1B3B1493"/>
    <w:rsid w:val="1B3E6998"/>
    <w:rsid w:val="1B431F16"/>
    <w:rsid w:val="1B448A1D"/>
    <w:rsid w:val="1B507B0D"/>
    <w:rsid w:val="1B5B4B54"/>
    <w:rsid w:val="1B5DB27A"/>
    <w:rsid w:val="1B6CCB05"/>
    <w:rsid w:val="1B714798"/>
    <w:rsid w:val="1B72CE5B"/>
    <w:rsid w:val="1B77009F"/>
    <w:rsid w:val="1B784218"/>
    <w:rsid w:val="1B8CCA0F"/>
    <w:rsid w:val="1B8CDDD6"/>
    <w:rsid w:val="1B967423"/>
    <w:rsid w:val="1B99DD8F"/>
    <w:rsid w:val="1BA17DFC"/>
    <w:rsid w:val="1BA33F2A"/>
    <w:rsid w:val="1BA39C53"/>
    <w:rsid w:val="1BA4827E"/>
    <w:rsid w:val="1BA91D87"/>
    <w:rsid w:val="1BAC3C4F"/>
    <w:rsid w:val="1BAF2EBD"/>
    <w:rsid w:val="1BB02A13"/>
    <w:rsid w:val="1BB191F3"/>
    <w:rsid w:val="1BBF274A"/>
    <w:rsid w:val="1BC87FA1"/>
    <w:rsid w:val="1BCF4E3D"/>
    <w:rsid w:val="1BCF6161"/>
    <w:rsid w:val="1BD190E1"/>
    <w:rsid w:val="1BD6AA34"/>
    <w:rsid w:val="1BDF8698"/>
    <w:rsid w:val="1BE844C6"/>
    <w:rsid w:val="1C00255E"/>
    <w:rsid w:val="1C00E855"/>
    <w:rsid w:val="1C04F89F"/>
    <w:rsid w:val="1C0558A8"/>
    <w:rsid w:val="1C0A2670"/>
    <w:rsid w:val="1C11634C"/>
    <w:rsid w:val="1C11B0D8"/>
    <w:rsid w:val="1C129CED"/>
    <w:rsid w:val="1C13AC46"/>
    <w:rsid w:val="1C178B7C"/>
    <w:rsid w:val="1C17F763"/>
    <w:rsid w:val="1C26E32E"/>
    <w:rsid w:val="1C27AC8D"/>
    <w:rsid w:val="1C2E10AD"/>
    <w:rsid w:val="1C342AD5"/>
    <w:rsid w:val="1C3C7D6B"/>
    <w:rsid w:val="1C3FDDF9"/>
    <w:rsid w:val="1C4810B4"/>
    <w:rsid w:val="1C4D3875"/>
    <w:rsid w:val="1C4F1E3B"/>
    <w:rsid w:val="1C50F695"/>
    <w:rsid w:val="1C5587BE"/>
    <w:rsid w:val="1C60FFA7"/>
    <w:rsid w:val="1C638DE8"/>
    <w:rsid w:val="1C69A1C2"/>
    <w:rsid w:val="1C6A2F04"/>
    <w:rsid w:val="1C6EC7A9"/>
    <w:rsid w:val="1C6EE4A5"/>
    <w:rsid w:val="1C769244"/>
    <w:rsid w:val="1C7C0A77"/>
    <w:rsid w:val="1C7C0D20"/>
    <w:rsid w:val="1C820D0F"/>
    <w:rsid w:val="1C8356F7"/>
    <w:rsid w:val="1C8FC6EC"/>
    <w:rsid w:val="1C957308"/>
    <w:rsid w:val="1CAD1AC5"/>
    <w:rsid w:val="1CB7342B"/>
    <w:rsid w:val="1CB81B9E"/>
    <w:rsid w:val="1CBA2CEB"/>
    <w:rsid w:val="1CBFF3E9"/>
    <w:rsid w:val="1CC43468"/>
    <w:rsid w:val="1CCA6B7B"/>
    <w:rsid w:val="1CCC21EE"/>
    <w:rsid w:val="1CD6C477"/>
    <w:rsid w:val="1CE1FF97"/>
    <w:rsid w:val="1CE27CAD"/>
    <w:rsid w:val="1CE99E78"/>
    <w:rsid w:val="1CF39F52"/>
    <w:rsid w:val="1CF56456"/>
    <w:rsid w:val="1D0B9EA9"/>
    <w:rsid w:val="1D11ACCF"/>
    <w:rsid w:val="1D283B78"/>
    <w:rsid w:val="1D3467EC"/>
    <w:rsid w:val="1D34D6A8"/>
    <w:rsid w:val="1D3C6635"/>
    <w:rsid w:val="1D3E4A0D"/>
    <w:rsid w:val="1D4B226C"/>
    <w:rsid w:val="1D52BA50"/>
    <w:rsid w:val="1D5A3B48"/>
    <w:rsid w:val="1D65E389"/>
    <w:rsid w:val="1D6765E7"/>
    <w:rsid w:val="1D68B212"/>
    <w:rsid w:val="1D68FBA6"/>
    <w:rsid w:val="1D6B10CD"/>
    <w:rsid w:val="1D758479"/>
    <w:rsid w:val="1D7650B0"/>
    <w:rsid w:val="1D795169"/>
    <w:rsid w:val="1D7D8158"/>
    <w:rsid w:val="1D7F1A9B"/>
    <w:rsid w:val="1D84B615"/>
    <w:rsid w:val="1D85455F"/>
    <w:rsid w:val="1D86D4A7"/>
    <w:rsid w:val="1D8A3059"/>
    <w:rsid w:val="1D8DFF35"/>
    <w:rsid w:val="1D906E68"/>
    <w:rsid w:val="1D939B48"/>
    <w:rsid w:val="1D946DEC"/>
    <w:rsid w:val="1D9C8DC9"/>
    <w:rsid w:val="1DA05341"/>
    <w:rsid w:val="1DA25345"/>
    <w:rsid w:val="1DA6CD11"/>
    <w:rsid w:val="1DAD8139"/>
    <w:rsid w:val="1DC08D2D"/>
    <w:rsid w:val="1DC7319E"/>
    <w:rsid w:val="1DCB6B16"/>
    <w:rsid w:val="1DCB6B16"/>
    <w:rsid w:val="1DCE9CDC"/>
    <w:rsid w:val="1DDBE658"/>
    <w:rsid w:val="1DDFF40A"/>
    <w:rsid w:val="1DE71A93"/>
    <w:rsid w:val="1DF6FC9B"/>
    <w:rsid w:val="1DFDC777"/>
    <w:rsid w:val="1DFEF063"/>
    <w:rsid w:val="1DFEF67B"/>
    <w:rsid w:val="1E02BA1D"/>
    <w:rsid w:val="1E0D7212"/>
    <w:rsid w:val="1E13C335"/>
    <w:rsid w:val="1E1D1C04"/>
    <w:rsid w:val="1E1FEEA1"/>
    <w:rsid w:val="1E25EF29"/>
    <w:rsid w:val="1E2F6101"/>
    <w:rsid w:val="1E2FEC45"/>
    <w:rsid w:val="1E32E447"/>
    <w:rsid w:val="1E347E0E"/>
    <w:rsid w:val="1E37A335"/>
    <w:rsid w:val="1E3F04B2"/>
    <w:rsid w:val="1E4D9A96"/>
    <w:rsid w:val="1E50A99D"/>
    <w:rsid w:val="1E53420C"/>
    <w:rsid w:val="1E5BD985"/>
    <w:rsid w:val="1E5E24C8"/>
    <w:rsid w:val="1E5FB824"/>
    <w:rsid w:val="1E674482"/>
    <w:rsid w:val="1E69E8F9"/>
    <w:rsid w:val="1E868A9D"/>
    <w:rsid w:val="1E881BCF"/>
    <w:rsid w:val="1E8ACE33"/>
    <w:rsid w:val="1E943AA1"/>
    <w:rsid w:val="1E96D35C"/>
    <w:rsid w:val="1EA180DF"/>
    <w:rsid w:val="1EA204AB"/>
    <w:rsid w:val="1EA46BC7"/>
    <w:rsid w:val="1EAC1C21"/>
    <w:rsid w:val="1EAC1C21"/>
    <w:rsid w:val="1EB9B1C3"/>
    <w:rsid w:val="1EBC2AC5"/>
    <w:rsid w:val="1EBE4CA2"/>
    <w:rsid w:val="1EC144F3"/>
    <w:rsid w:val="1ED0AEC6"/>
    <w:rsid w:val="1ED374B7"/>
    <w:rsid w:val="1EDA827C"/>
    <w:rsid w:val="1EDC0F98"/>
    <w:rsid w:val="1EE10424"/>
    <w:rsid w:val="1EE406FC"/>
    <w:rsid w:val="1EE6F2CD"/>
    <w:rsid w:val="1EE74C37"/>
    <w:rsid w:val="1EE8E83D"/>
    <w:rsid w:val="1EF00946"/>
    <w:rsid w:val="1EFA3428"/>
    <w:rsid w:val="1F06E3FC"/>
    <w:rsid w:val="1F0AD55E"/>
    <w:rsid w:val="1F0C4CD1"/>
    <w:rsid w:val="1F0D1997"/>
    <w:rsid w:val="1F122111"/>
    <w:rsid w:val="1F17B9BE"/>
    <w:rsid w:val="1F19294C"/>
    <w:rsid w:val="1F1A2A6E"/>
    <w:rsid w:val="1F208676"/>
    <w:rsid w:val="1F23AD7A"/>
    <w:rsid w:val="1F258D8F"/>
    <w:rsid w:val="1F27B1BD"/>
    <w:rsid w:val="1F2A9CAC"/>
    <w:rsid w:val="1F2C3EC9"/>
    <w:rsid w:val="1F2DE283"/>
    <w:rsid w:val="1F385E2A"/>
    <w:rsid w:val="1F3B8A51"/>
    <w:rsid w:val="1F3C9961"/>
    <w:rsid w:val="1F425F53"/>
    <w:rsid w:val="1F473EB8"/>
    <w:rsid w:val="1F4DF143"/>
    <w:rsid w:val="1F58DF15"/>
    <w:rsid w:val="1F5949D4"/>
    <w:rsid w:val="1F5A46B2"/>
    <w:rsid w:val="1F623438"/>
    <w:rsid w:val="1F6279F7"/>
    <w:rsid w:val="1F69C297"/>
    <w:rsid w:val="1F6A86BC"/>
    <w:rsid w:val="1F6A86BC"/>
    <w:rsid w:val="1F6ACA60"/>
    <w:rsid w:val="1F6F8D36"/>
    <w:rsid w:val="1F6FCFAC"/>
    <w:rsid w:val="1F7B02B0"/>
    <w:rsid w:val="1F819228"/>
    <w:rsid w:val="1F84D937"/>
    <w:rsid w:val="1F87AA25"/>
    <w:rsid w:val="1F8BE511"/>
    <w:rsid w:val="1F8E4F60"/>
    <w:rsid w:val="1F909280"/>
    <w:rsid w:val="1F987AAF"/>
    <w:rsid w:val="1F9DED7A"/>
    <w:rsid w:val="1F9E8A7E"/>
    <w:rsid w:val="1F9FA16E"/>
    <w:rsid w:val="1FA2CA88"/>
    <w:rsid w:val="1FA4B5A0"/>
    <w:rsid w:val="1FABE8A1"/>
    <w:rsid w:val="1FC43102"/>
    <w:rsid w:val="1FCD13CA"/>
    <w:rsid w:val="1FCFDABC"/>
    <w:rsid w:val="1FD403F3"/>
    <w:rsid w:val="1FD50822"/>
    <w:rsid w:val="1FD7720C"/>
    <w:rsid w:val="1FD931EA"/>
    <w:rsid w:val="1FE7082A"/>
    <w:rsid w:val="1FE8619B"/>
    <w:rsid w:val="1FEAA8EC"/>
    <w:rsid w:val="1FF1CDAD"/>
    <w:rsid w:val="1FF26AFD"/>
    <w:rsid w:val="1FF4A7C6"/>
    <w:rsid w:val="1FF739AC"/>
    <w:rsid w:val="1FFB61DF"/>
    <w:rsid w:val="1FFF71D1"/>
    <w:rsid w:val="2000D4EC"/>
    <w:rsid w:val="20085A97"/>
    <w:rsid w:val="200A74A1"/>
    <w:rsid w:val="200D6693"/>
    <w:rsid w:val="20188470"/>
    <w:rsid w:val="20329BCA"/>
    <w:rsid w:val="20344DAD"/>
    <w:rsid w:val="20452888"/>
    <w:rsid w:val="2049CD22"/>
    <w:rsid w:val="204A7DD0"/>
    <w:rsid w:val="204C7439"/>
    <w:rsid w:val="204FDBCE"/>
    <w:rsid w:val="20502C62"/>
    <w:rsid w:val="2057FB26"/>
    <w:rsid w:val="205B5080"/>
    <w:rsid w:val="20602507"/>
    <w:rsid w:val="20604A56"/>
    <w:rsid w:val="20664E27"/>
    <w:rsid w:val="20666EE1"/>
    <w:rsid w:val="206DC1A4"/>
    <w:rsid w:val="206EF035"/>
    <w:rsid w:val="206EF035"/>
    <w:rsid w:val="206F6206"/>
    <w:rsid w:val="20724E7E"/>
    <w:rsid w:val="20760987"/>
    <w:rsid w:val="2076CDF4"/>
    <w:rsid w:val="207E2241"/>
    <w:rsid w:val="20831823"/>
    <w:rsid w:val="2087200D"/>
    <w:rsid w:val="2087C8B1"/>
    <w:rsid w:val="20902C50"/>
    <w:rsid w:val="2092576D"/>
    <w:rsid w:val="2092D3EF"/>
    <w:rsid w:val="20987893"/>
    <w:rsid w:val="20997FEC"/>
    <w:rsid w:val="209BBA40"/>
    <w:rsid w:val="209CB833"/>
    <w:rsid w:val="209DC8E5"/>
    <w:rsid w:val="20A66206"/>
    <w:rsid w:val="20A98ECD"/>
    <w:rsid w:val="20AF1380"/>
    <w:rsid w:val="20AF7FDA"/>
    <w:rsid w:val="20B1C1FE"/>
    <w:rsid w:val="20B6BB5D"/>
    <w:rsid w:val="20BDF8D2"/>
    <w:rsid w:val="20C18107"/>
    <w:rsid w:val="20C1B8EB"/>
    <w:rsid w:val="20C87F64"/>
    <w:rsid w:val="20D0CAC6"/>
    <w:rsid w:val="20D1D442"/>
    <w:rsid w:val="20D869C2"/>
    <w:rsid w:val="20DD2C33"/>
    <w:rsid w:val="20E30F19"/>
    <w:rsid w:val="20E939E7"/>
    <w:rsid w:val="20EFA553"/>
    <w:rsid w:val="20F58754"/>
    <w:rsid w:val="20F61713"/>
    <w:rsid w:val="20F6FF26"/>
    <w:rsid w:val="20FD265C"/>
    <w:rsid w:val="20FE4A58"/>
    <w:rsid w:val="2103214A"/>
    <w:rsid w:val="21072E72"/>
    <w:rsid w:val="2109384A"/>
    <w:rsid w:val="210D32A2"/>
    <w:rsid w:val="210E44A3"/>
    <w:rsid w:val="210E44A3"/>
    <w:rsid w:val="2117D598"/>
    <w:rsid w:val="211BB4EA"/>
    <w:rsid w:val="211BF4C5"/>
    <w:rsid w:val="211F671E"/>
    <w:rsid w:val="211FC31E"/>
    <w:rsid w:val="2126F635"/>
    <w:rsid w:val="2129C3BE"/>
    <w:rsid w:val="212DDD98"/>
    <w:rsid w:val="212DFE9D"/>
    <w:rsid w:val="212E05E8"/>
    <w:rsid w:val="213809F5"/>
    <w:rsid w:val="2139586F"/>
    <w:rsid w:val="213C55D5"/>
    <w:rsid w:val="213C831E"/>
    <w:rsid w:val="2143B4BD"/>
    <w:rsid w:val="21522515"/>
    <w:rsid w:val="21599711"/>
    <w:rsid w:val="2162799F"/>
    <w:rsid w:val="21634B64"/>
    <w:rsid w:val="2168BC3B"/>
    <w:rsid w:val="2170D883"/>
    <w:rsid w:val="21717CF1"/>
    <w:rsid w:val="2171D58B"/>
    <w:rsid w:val="2177281B"/>
    <w:rsid w:val="21793373"/>
    <w:rsid w:val="21796299"/>
    <w:rsid w:val="217A51EA"/>
    <w:rsid w:val="217DAAFC"/>
    <w:rsid w:val="217FAF1B"/>
    <w:rsid w:val="218AE2CE"/>
    <w:rsid w:val="219DEB84"/>
    <w:rsid w:val="21A13665"/>
    <w:rsid w:val="21A2CE0C"/>
    <w:rsid w:val="21AB9395"/>
    <w:rsid w:val="21B5A11A"/>
    <w:rsid w:val="21CCF3FE"/>
    <w:rsid w:val="21CE6C2B"/>
    <w:rsid w:val="21D7603E"/>
    <w:rsid w:val="21E64E31"/>
    <w:rsid w:val="21E91BEB"/>
    <w:rsid w:val="21EA463A"/>
    <w:rsid w:val="21EDD578"/>
    <w:rsid w:val="21EE5612"/>
    <w:rsid w:val="21FF024E"/>
    <w:rsid w:val="2205B5A7"/>
    <w:rsid w:val="220AD08C"/>
    <w:rsid w:val="2213B05A"/>
    <w:rsid w:val="2215C405"/>
    <w:rsid w:val="221BB666"/>
    <w:rsid w:val="22232A01"/>
    <w:rsid w:val="222B18BD"/>
    <w:rsid w:val="222CD8B7"/>
    <w:rsid w:val="222EEC62"/>
    <w:rsid w:val="22313486"/>
    <w:rsid w:val="223A743F"/>
    <w:rsid w:val="223ED621"/>
    <w:rsid w:val="2240D265"/>
    <w:rsid w:val="224150E7"/>
    <w:rsid w:val="22418AE0"/>
    <w:rsid w:val="22467E8D"/>
    <w:rsid w:val="2246A529"/>
    <w:rsid w:val="22470907"/>
    <w:rsid w:val="2248B497"/>
    <w:rsid w:val="224ED015"/>
    <w:rsid w:val="224F5D0C"/>
    <w:rsid w:val="22520D3C"/>
    <w:rsid w:val="2254C1CA"/>
    <w:rsid w:val="225F395E"/>
    <w:rsid w:val="226078D0"/>
    <w:rsid w:val="22617058"/>
    <w:rsid w:val="227A480C"/>
    <w:rsid w:val="2282007B"/>
    <w:rsid w:val="2296DCED"/>
    <w:rsid w:val="229971B9"/>
    <w:rsid w:val="22A5276E"/>
    <w:rsid w:val="22ABA295"/>
    <w:rsid w:val="22B2BF7E"/>
    <w:rsid w:val="22BF6667"/>
    <w:rsid w:val="22C755E0"/>
    <w:rsid w:val="22D46297"/>
    <w:rsid w:val="22D4CD19"/>
    <w:rsid w:val="22D69B53"/>
    <w:rsid w:val="22D9D144"/>
    <w:rsid w:val="22E02DFC"/>
    <w:rsid w:val="22F40D49"/>
    <w:rsid w:val="22FAFAC6"/>
    <w:rsid w:val="230DADC4"/>
    <w:rsid w:val="23111C83"/>
    <w:rsid w:val="231C437D"/>
    <w:rsid w:val="23250AF5"/>
    <w:rsid w:val="232F1CBD"/>
    <w:rsid w:val="233B6372"/>
    <w:rsid w:val="23421563"/>
    <w:rsid w:val="23439A5C"/>
    <w:rsid w:val="23481932"/>
    <w:rsid w:val="2352DE9D"/>
    <w:rsid w:val="235CC2B9"/>
    <w:rsid w:val="2365F988"/>
    <w:rsid w:val="23676FB0"/>
    <w:rsid w:val="236776F4"/>
    <w:rsid w:val="2380E877"/>
    <w:rsid w:val="23821E92"/>
    <w:rsid w:val="2382AEF0"/>
    <w:rsid w:val="2383D54A"/>
    <w:rsid w:val="23A176D0"/>
    <w:rsid w:val="23A2FC99"/>
    <w:rsid w:val="23AF80BB"/>
    <w:rsid w:val="23B11818"/>
    <w:rsid w:val="23B5CCBF"/>
    <w:rsid w:val="23BF736C"/>
    <w:rsid w:val="23D104BD"/>
    <w:rsid w:val="23D33B84"/>
    <w:rsid w:val="23D35A87"/>
    <w:rsid w:val="23D51183"/>
    <w:rsid w:val="23D9734D"/>
    <w:rsid w:val="23DFBDF4"/>
    <w:rsid w:val="23DFE49C"/>
    <w:rsid w:val="23E03077"/>
    <w:rsid w:val="23E5BB8D"/>
    <w:rsid w:val="23E5CC8F"/>
    <w:rsid w:val="23EB26A9"/>
    <w:rsid w:val="23F75C45"/>
    <w:rsid w:val="24012E7E"/>
    <w:rsid w:val="2408F1FA"/>
    <w:rsid w:val="240E6FE5"/>
    <w:rsid w:val="24160E95"/>
    <w:rsid w:val="241B6B1D"/>
    <w:rsid w:val="241F316D"/>
    <w:rsid w:val="242F8890"/>
    <w:rsid w:val="2435A55B"/>
    <w:rsid w:val="2435A7ED"/>
    <w:rsid w:val="2437B86F"/>
    <w:rsid w:val="24411018"/>
    <w:rsid w:val="2447E60C"/>
    <w:rsid w:val="244E73D3"/>
    <w:rsid w:val="24585FCE"/>
    <w:rsid w:val="245D1C2B"/>
    <w:rsid w:val="245F7BAF"/>
    <w:rsid w:val="2461895E"/>
    <w:rsid w:val="24627319"/>
    <w:rsid w:val="2466BF53"/>
    <w:rsid w:val="246BF129"/>
    <w:rsid w:val="246D429B"/>
    <w:rsid w:val="24709D7A"/>
    <w:rsid w:val="24731291"/>
    <w:rsid w:val="247423E0"/>
    <w:rsid w:val="247DAC2A"/>
    <w:rsid w:val="2499AF63"/>
    <w:rsid w:val="24A43D0D"/>
    <w:rsid w:val="24A65F3B"/>
    <w:rsid w:val="24A962FF"/>
    <w:rsid w:val="24AEDEDE"/>
    <w:rsid w:val="24B7A0E8"/>
    <w:rsid w:val="24B83F85"/>
    <w:rsid w:val="24B9C3B3"/>
    <w:rsid w:val="24BE3F63"/>
    <w:rsid w:val="24CAAACF"/>
    <w:rsid w:val="24CAED1E"/>
    <w:rsid w:val="24D213B6"/>
    <w:rsid w:val="24D6577B"/>
    <w:rsid w:val="24E9053D"/>
    <w:rsid w:val="24EA263D"/>
    <w:rsid w:val="24EFED85"/>
    <w:rsid w:val="24F1C09D"/>
    <w:rsid w:val="24F7BBB1"/>
    <w:rsid w:val="24F89E54"/>
    <w:rsid w:val="25034755"/>
    <w:rsid w:val="2505152E"/>
    <w:rsid w:val="2505FC01"/>
    <w:rsid w:val="250DFCE2"/>
    <w:rsid w:val="251316CB"/>
    <w:rsid w:val="2516C9AC"/>
    <w:rsid w:val="25177017"/>
    <w:rsid w:val="251DEEF3"/>
    <w:rsid w:val="25205795"/>
    <w:rsid w:val="2530F6AD"/>
    <w:rsid w:val="2531906A"/>
    <w:rsid w:val="253C9CE2"/>
    <w:rsid w:val="253D60F6"/>
    <w:rsid w:val="254018F0"/>
    <w:rsid w:val="2541F240"/>
    <w:rsid w:val="2543FD57"/>
    <w:rsid w:val="254712B4"/>
    <w:rsid w:val="254A7E99"/>
    <w:rsid w:val="25585E1A"/>
    <w:rsid w:val="2559414D"/>
    <w:rsid w:val="255E5E16"/>
    <w:rsid w:val="2561B6F2"/>
    <w:rsid w:val="2568B1EF"/>
    <w:rsid w:val="2576CD5B"/>
    <w:rsid w:val="257C744C"/>
    <w:rsid w:val="25873C96"/>
    <w:rsid w:val="258F784A"/>
    <w:rsid w:val="2591B278"/>
    <w:rsid w:val="2593BE51"/>
    <w:rsid w:val="25949E67"/>
    <w:rsid w:val="25949E67"/>
    <w:rsid w:val="25964F7D"/>
    <w:rsid w:val="25A54565"/>
    <w:rsid w:val="25A5DBCB"/>
    <w:rsid w:val="25A9AA7B"/>
    <w:rsid w:val="25B6D513"/>
    <w:rsid w:val="25C80E7D"/>
    <w:rsid w:val="25C94141"/>
    <w:rsid w:val="25C98836"/>
    <w:rsid w:val="25CD75FD"/>
    <w:rsid w:val="25D17929"/>
    <w:rsid w:val="25D30FCE"/>
    <w:rsid w:val="25D37058"/>
    <w:rsid w:val="25D5B9CC"/>
    <w:rsid w:val="25E02E43"/>
    <w:rsid w:val="25E3B66D"/>
    <w:rsid w:val="25E92983"/>
    <w:rsid w:val="25EB5381"/>
    <w:rsid w:val="25F56E17"/>
    <w:rsid w:val="25F5E3A8"/>
    <w:rsid w:val="26014EBB"/>
    <w:rsid w:val="2601770B"/>
    <w:rsid w:val="26074E0B"/>
    <w:rsid w:val="260BD78C"/>
    <w:rsid w:val="26108408"/>
    <w:rsid w:val="261365E4"/>
    <w:rsid w:val="2613F724"/>
    <w:rsid w:val="261464F0"/>
    <w:rsid w:val="2619D5DE"/>
    <w:rsid w:val="261ECDED"/>
    <w:rsid w:val="261FDB19"/>
    <w:rsid w:val="2622ECBD"/>
    <w:rsid w:val="262C679C"/>
    <w:rsid w:val="2633C70C"/>
    <w:rsid w:val="26364BBD"/>
    <w:rsid w:val="2636DCEE"/>
    <w:rsid w:val="263F7412"/>
    <w:rsid w:val="2640B214"/>
    <w:rsid w:val="264AAF3F"/>
    <w:rsid w:val="2650FDC5"/>
    <w:rsid w:val="26535A41"/>
    <w:rsid w:val="265509A8"/>
    <w:rsid w:val="26593236"/>
    <w:rsid w:val="265EFDE4"/>
    <w:rsid w:val="26620B50"/>
    <w:rsid w:val="26768B1D"/>
    <w:rsid w:val="267CCEE1"/>
    <w:rsid w:val="2688F974"/>
    <w:rsid w:val="268CC1A0"/>
    <w:rsid w:val="268E6AB8"/>
    <w:rsid w:val="2691DDE4"/>
    <w:rsid w:val="26932DB4"/>
    <w:rsid w:val="26936A67"/>
    <w:rsid w:val="269637C2"/>
    <w:rsid w:val="269EB3AD"/>
    <w:rsid w:val="26A9B9E8"/>
    <w:rsid w:val="26AAD161"/>
    <w:rsid w:val="26B13A74"/>
    <w:rsid w:val="26B1AD2F"/>
    <w:rsid w:val="26B2EE59"/>
    <w:rsid w:val="26B5A282"/>
    <w:rsid w:val="26B97753"/>
    <w:rsid w:val="26B9E665"/>
    <w:rsid w:val="26BC27F6"/>
    <w:rsid w:val="26CA9204"/>
    <w:rsid w:val="26CF0A5B"/>
    <w:rsid w:val="26D75411"/>
    <w:rsid w:val="26DC7D05"/>
    <w:rsid w:val="26EC8053"/>
    <w:rsid w:val="26F4F8E2"/>
    <w:rsid w:val="2702D76E"/>
    <w:rsid w:val="27045496"/>
    <w:rsid w:val="27046650"/>
    <w:rsid w:val="270F9478"/>
    <w:rsid w:val="270FC14C"/>
    <w:rsid w:val="27122586"/>
    <w:rsid w:val="27144388"/>
    <w:rsid w:val="271BB66F"/>
    <w:rsid w:val="273AB6C4"/>
    <w:rsid w:val="27485411"/>
    <w:rsid w:val="27497999"/>
    <w:rsid w:val="275125B3"/>
    <w:rsid w:val="2752CD7D"/>
    <w:rsid w:val="276B78FA"/>
    <w:rsid w:val="276D39FA"/>
    <w:rsid w:val="27744F12"/>
    <w:rsid w:val="277A8591"/>
    <w:rsid w:val="2780E4ED"/>
    <w:rsid w:val="278582FC"/>
    <w:rsid w:val="278ADE9B"/>
    <w:rsid w:val="278B842C"/>
    <w:rsid w:val="278C9FBA"/>
    <w:rsid w:val="279AFC84"/>
    <w:rsid w:val="279C7E12"/>
    <w:rsid w:val="27A30542"/>
    <w:rsid w:val="27A8C667"/>
    <w:rsid w:val="27B384DF"/>
    <w:rsid w:val="27B8F389"/>
    <w:rsid w:val="27BC7510"/>
    <w:rsid w:val="27BE7964"/>
    <w:rsid w:val="27BED0AC"/>
    <w:rsid w:val="27BEF547"/>
    <w:rsid w:val="27C52856"/>
    <w:rsid w:val="27CF839E"/>
    <w:rsid w:val="27D142AC"/>
    <w:rsid w:val="27D15025"/>
    <w:rsid w:val="27D821E9"/>
    <w:rsid w:val="27D8F9DE"/>
    <w:rsid w:val="27E9667B"/>
    <w:rsid w:val="27ED4C56"/>
    <w:rsid w:val="27F94C7A"/>
    <w:rsid w:val="2803CEDE"/>
    <w:rsid w:val="280418B4"/>
    <w:rsid w:val="2806E70F"/>
    <w:rsid w:val="280A4A86"/>
    <w:rsid w:val="28170B7F"/>
    <w:rsid w:val="281DD255"/>
    <w:rsid w:val="28224513"/>
    <w:rsid w:val="2824F19A"/>
    <w:rsid w:val="2825D7A4"/>
    <w:rsid w:val="2828EF79"/>
    <w:rsid w:val="28314931"/>
    <w:rsid w:val="28318DFA"/>
    <w:rsid w:val="283627E6"/>
    <w:rsid w:val="283806E8"/>
    <w:rsid w:val="283C15AD"/>
    <w:rsid w:val="283FF69A"/>
    <w:rsid w:val="284D3B03"/>
    <w:rsid w:val="284FA9A2"/>
    <w:rsid w:val="28533B93"/>
    <w:rsid w:val="285550D6"/>
    <w:rsid w:val="285BF174"/>
    <w:rsid w:val="28617544"/>
    <w:rsid w:val="28629266"/>
    <w:rsid w:val="28629266"/>
    <w:rsid w:val="28633969"/>
    <w:rsid w:val="28651F54"/>
    <w:rsid w:val="286BBB77"/>
    <w:rsid w:val="28738CF3"/>
    <w:rsid w:val="28783603"/>
    <w:rsid w:val="288245EC"/>
    <w:rsid w:val="288D1FCD"/>
    <w:rsid w:val="288FCA83"/>
    <w:rsid w:val="289E017D"/>
    <w:rsid w:val="28A036B1"/>
    <w:rsid w:val="28A1055A"/>
    <w:rsid w:val="28B15F1A"/>
    <w:rsid w:val="28B3AD98"/>
    <w:rsid w:val="28B51D2A"/>
    <w:rsid w:val="28BF41B2"/>
    <w:rsid w:val="28C27F45"/>
    <w:rsid w:val="28C72055"/>
    <w:rsid w:val="28CE12FF"/>
    <w:rsid w:val="28CF9715"/>
    <w:rsid w:val="28D1B457"/>
    <w:rsid w:val="28D7F798"/>
    <w:rsid w:val="28EC6CE4"/>
    <w:rsid w:val="28F0A285"/>
    <w:rsid w:val="28F79C8B"/>
    <w:rsid w:val="28F975B9"/>
    <w:rsid w:val="28FD302A"/>
    <w:rsid w:val="2903F0B9"/>
    <w:rsid w:val="2910EAA9"/>
    <w:rsid w:val="29128731"/>
    <w:rsid w:val="2912E297"/>
    <w:rsid w:val="291F2B22"/>
    <w:rsid w:val="29209E78"/>
    <w:rsid w:val="292499EB"/>
    <w:rsid w:val="2926C6CF"/>
    <w:rsid w:val="2929FD0E"/>
    <w:rsid w:val="2930D00B"/>
    <w:rsid w:val="29343F50"/>
    <w:rsid w:val="2938EF7D"/>
    <w:rsid w:val="293F0007"/>
    <w:rsid w:val="293F624C"/>
    <w:rsid w:val="294683B4"/>
    <w:rsid w:val="2947AD5F"/>
    <w:rsid w:val="294824CA"/>
    <w:rsid w:val="294912C8"/>
    <w:rsid w:val="2957E5C9"/>
    <w:rsid w:val="29584571"/>
    <w:rsid w:val="295A49C5"/>
    <w:rsid w:val="295EF9DF"/>
    <w:rsid w:val="2961146B"/>
    <w:rsid w:val="296546E0"/>
    <w:rsid w:val="296CEAD3"/>
    <w:rsid w:val="296DB81D"/>
    <w:rsid w:val="296F6491"/>
    <w:rsid w:val="2974BFA7"/>
    <w:rsid w:val="297C6A5A"/>
    <w:rsid w:val="297C6A5A"/>
    <w:rsid w:val="2980D6A6"/>
    <w:rsid w:val="298330C6"/>
    <w:rsid w:val="29834A05"/>
    <w:rsid w:val="298CB2D1"/>
    <w:rsid w:val="29959D6C"/>
    <w:rsid w:val="299C1516"/>
    <w:rsid w:val="299C5A3C"/>
    <w:rsid w:val="29AB2157"/>
    <w:rsid w:val="29B2DBE0"/>
    <w:rsid w:val="29B3775E"/>
    <w:rsid w:val="29B3775E"/>
    <w:rsid w:val="29B9BE76"/>
    <w:rsid w:val="29BEBE12"/>
    <w:rsid w:val="29C510A8"/>
    <w:rsid w:val="29CC043D"/>
    <w:rsid w:val="29CD5F91"/>
    <w:rsid w:val="29D0DBEB"/>
    <w:rsid w:val="29D87D1A"/>
    <w:rsid w:val="29D90AC2"/>
    <w:rsid w:val="29DC04AA"/>
    <w:rsid w:val="29DD03AD"/>
    <w:rsid w:val="29E2E7C6"/>
    <w:rsid w:val="29E9DF00"/>
    <w:rsid w:val="29F1B724"/>
    <w:rsid w:val="29F5E974"/>
    <w:rsid w:val="29FB089B"/>
    <w:rsid w:val="2A002109"/>
    <w:rsid w:val="2A00CFA5"/>
    <w:rsid w:val="2A0353C7"/>
    <w:rsid w:val="2A0992FD"/>
    <w:rsid w:val="2A128306"/>
    <w:rsid w:val="2A1E5317"/>
    <w:rsid w:val="2A1F861A"/>
    <w:rsid w:val="2A2E5651"/>
    <w:rsid w:val="2A30D398"/>
    <w:rsid w:val="2A31291D"/>
    <w:rsid w:val="2A3537FE"/>
    <w:rsid w:val="2A3C0712"/>
    <w:rsid w:val="2A5BBCF3"/>
    <w:rsid w:val="2A748B41"/>
    <w:rsid w:val="2A76762D"/>
    <w:rsid w:val="2A78B688"/>
    <w:rsid w:val="2A7C5042"/>
    <w:rsid w:val="2A7FF4D3"/>
    <w:rsid w:val="2A80F7C9"/>
    <w:rsid w:val="2A88C675"/>
    <w:rsid w:val="2A8F65BA"/>
    <w:rsid w:val="2A9A170A"/>
    <w:rsid w:val="2A9B9AEC"/>
    <w:rsid w:val="2A9E52D0"/>
    <w:rsid w:val="2AA691DD"/>
    <w:rsid w:val="2AA81448"/>
    <w:rsid w:val="2AB0519C"/>
    <w:rsid w:val="2AB526E9"/>
    <w:rsid w:val="2ABA0F27"/>
    <w:rsid w:val="2ABAE003"/>
    <w:rsid w:val="2ABBBFD1"/>
    <w:rsid w:val="2ABEB7DE"/>
    <w:rsid w:val="2ABF1234"/>
    <w:rsid w:val="2AC33850"/>
    <w:rsid w:val="2AC43459"/>
    <w:rsid w:val="2AC961B0"/>
    <w:rsid w:val="2AD467AA"/>
    <w:rsid w:val="2AEAF232"/>
    <w:rsid w:val="2AF1121E"/>
    <w:rsid w:val="2AF3CA71"/>
    <w:rsid w:val="2B059F91"/>
    <w:rsid w:val="2B0BBEF7"/>
    <w:rsid w:val="2B109AA0"/>
    <w:rsid w:val="2B122787"/>
    <w:rsid w:val="2B201CEA"/>
    <w:rsid w:val="2B25350A"/>
    <w:rsid w:val="2B299A0E"/>
    <w:rsid w:val="2B2A8897"/>
    <w:rsid w:val="2B2E6702"/>
    <w:rsid w:val="2B2FEFC7"/>
    <w:rsid w:val="2B326F07"/>
    <w:rsid w:val="2B3ECA13"/>
    <w:rsid w:val="2B406C7E"/>
    <w:rsid w:val="2B408CC3"/>
    <w:rsid w:val="2B4109DE"/>
    <w:rsid w:val="2B42703F"/>
    <w:rsid w:val="2B473158"/>
    <w:rsid w:val="2B49224C"/>
    <w:rsid w:val="2B536680"/>
    <w:rsid w:val="2B59DEC0"/>
    <w:rsid w:val="2B6150A1"/>
    <w:rsid w:val="2B657982"/>
    <w:rsid w:val="2B66DB60"/>
    <w:rsid w:val="2B6D1A39"/>
    <w:rsid w:val="2B70246D"/>
    <w:rsid w:val="2B849A26"/>
    <w:rsid w:val="2B8CB97C"/>
    <w:rsid w:val="2B96D8FC"/>
    <w:rsid w:val="2B9DEAAD"/>
    <w:rsid w:val="2BA13FFA"/>
    <w:rsid w:val="2BA3507A"/>
    <w:rsid w:val="2BA4E763"/>
    <w:rsid w:val="2BA6CD87"/>
    <w:rsid w:val="2BABDAC7"/>
    <w:rsid w:val="2BB0373F"/>
    <w:rsid w:val="2BBF4151"/>
    <w:rsid w:val="2BC02A72"/>
    <w:rsid w:val="2BC2D26C"/>
    <w:rsid w:val="2BCAA450"/>
    <w:rsid w:val="2BEF0CC9"/>
    <w:rsid w:val="2BEF2A41"/>
    <w:rsid w:val="2BF330BB"/>
    <w:rsid w:val="2BFA2007"/>
    <w:rsid w:val="2BFB0FF9"/>
    <w:rsid w:val="2BFCB3DA"/>
    <w:rsid w:val="2C0C5918"/>
    <w:rsid w:val="2C0DFFC8"/>
    <w:rsid w:val="2C10489B"/>
    <w:rsid w:val="2C1F3999"/>
    <w:rsid w:val="2C1F7DE5"/>
    <w:rsid w:val="2C1F9588"/>
    <w:rsid w:val="2C2496D6"/>
    <w:rsid w:val="2C2A9857"/>
    <w:rsid w:val="2C368B2D"/>
    <w:rsid w:val="2C40B740"/>
    <w:rsid w:val="2C42623E"/>
    <w:rsid w:val="2C4E603C"/>
    <w:rsid w:val="2C5F268D"/>
    <w:rsid w:val="2C600243"/>
    <w:rsid w:val="2C663776"/>
    <w:rsid w:val="2C676935"/>
    <w:rsid w:val="2C74FB69"/>
    <w:rsid w:val="2C7B7DFE"/>
    <w:rsid w:val="2C80A405"/>
    <w:rsid w:val="2C80B38A"/>
    <w:rsid w:val="2C8199F3"/>
    <w:rsid w:val="2CBF44A6"/>
    <w:rsid w:val="2CC234DC"/>
    <w:rsid w:val="2CC4E307"/>
    <w:rsid w:val="2CE3117E"/>
    <w:rsid w:val="2CE4C657"/>
    <w:rsid w:val="2CFFD30F"/>
    <w:rsid w:val="2D050053"/>
    <w:rsid w:val="2D06D34D"/>
    <w:rsid w:val="2D159BD8"/>
    <w:rsid w:val="2D165726"/>
    <w:rsid w:val="2D206A87"/>
    <w:rsid w:val="2D2174D5"/>
    <w:rsid w:val="2D2214FA"/>
    <w:rsid w:val="2D252ADD"/>
    <w:rsid w:val="2D2B8421"/>
    <w:rsid w:val="2D306C94"/>
    <w:rsid w:val="2D31849B"/>
    <w:rsid w:val="2D32A95D"/>
    <w:rsid w:val="2D34E667"/>
    <w:rsid w:val="2D3A1299"/>
    <w:rsid w:val="2D3D6AEB"/>
    <w:rsid w:val="2D3DDD25"/>
    <w:rsid w:val="2D4B4DCA"/>
    <w:rsid w:val="2D4BEED1"/>
    <w:rsid w:val="2D5B11B2"/>
    <w:rsid w:val="2D5E5087"/>
    <w:rsid w:val="2D6F8B5E"/>
    <w:rsid w:val="2D6F9EB7"/>
    <w:rsid w:val="2D77031A"/>
    <w:rsid w:val="2D7B557A"/>
    <w:rsid w:val="2D87FA1B"/>
    <w:rsid w:val="2D88D749"/>
    <w:rsid w:val="2D8F011C"/>
    <w:rsid w:val="2D946200"/>
    <w:rsid w:val="2D9859C9"/>
    <w:rsid w:val="2DA0B304"/>
    <w:rsid w:val="2DA134EE"/>
    <w:rsid w:val="2DA47B36"/>
    <w:rsid w:val="2DAB49D1"/>
    <w:rsid w:val="2DBB4E46"/>
    <w:rsid w:val="2DC002C0"/>
    <w:rsid w:val="2DC23F0E"/>
    <w:rsid w:val="2DCB0674"/>
    <w:rsid w:val="2DD11CA4"/>
    <w:rsid w:val="2DEC50E0"/>
    <w:rsid w:val="2DF1DDF8"/>
    <w:rsid w:val="2E0BFDA2"/>
    <w:rsid w:val="2E0CA7AF"/>
    <w:rsid w:val="2E130448"/>
    <w:rsid w:val="2E1A5B99"/>
    <w:rsid w:val="2E1C8C00"/>
    <w:rsid w:val="2E1F0909"/>
    <w:rsid w:val="2E2B83D0"/>
    <w:rsid w:val="2E2DBAE8"/>
    <w:rsid w:val="2E388941"/>
    <w:rsid w:val="2E4509C6"/>
    <w:rsid w:val="2E45905C"/>
    <w:rsid w:val="2E45AE7E"/>
    <w:rsid w:val="2E492895"/>
    <w:rsid w:val="2E5FB2ED"/>
    <w:rsid w:val="2E62A34C"/>
    <w:rsid w:val="2E648658"/>
    <w:rsid w:val="2E73D01B"/>
    <w:rsid w:val="2E75048C"/>
    <w:rsid w:val="2E7EBD95"/>
    <w:rsid w:val="2E86773E"/>
    <w:rsid w:val="2E9CBAE9"/>
    <w:rsid w:val="2EA84DCF"/>
    <w:rsid w:val="2EB14848"/>
    <w:rsid w:val="2EB42A2A"/>
    <w:rsid w:val="2EB4BD85"/>
    <w:rsid w:val="2EBDD900"/>
    <w:rsid w:val="2EC8C33C"/>
    <w:rsid w:val="2ECDB09D"/>
    <w:rsid w:val="2EE6F71A"/>
    <w:rsid w:val="2EEDE2B7"/>
    <w:rsid w:val="2EF9C619"/>
    <w:rsid w:val="2EFAAAF8"/>
    <w:rsid w:val="2F01C774"/>
    <w:rsid w:val="2F07D316"/>
    <w:rsid w:val="2F09D686"/>
    <w:rsid w:val="2F175A2B"/>
    <w:rsid w:val="2F17E669"/>
    <w:rsid w:val="2F1A0ABD"/>
    <w:rsid w:val="2F1B6FAE"/>
    <w:rsid w:val="2F1FA5E4"/>
    <w:rsid w:val="2F245EAE"/>
    <w:rsid w:val="2F29568A"/>
    <w:rsid w:val="2F2ACC14"/>
    <w:rsid w:val="2F389C6E"/>
    <w:rsid w:val="2F3BF7C1"/>
    <w:rsid w:val="2F47FC64"/>
    <w:rsid w:val="2F63BC7B"/>
    <w:rsid w:val="2F6C522F"/>
    <w:rsid w:val="2F6DFB32"/>
    <w:rsid w:val="2F73B7AF"/>
    <w:rsid w:val="2F75DA51"/>
    <w:rsid w:val="2F762F2F"/>
    <w:rsid w:val="2F88CE5D"/>
    <w:rsid w:val="2F908B28"/>
    <w:rsid w:val="2F91034F"/>
    <w:rsid w:val="2FB8CAE2"/>
    <w:rsid w:val="2FBFF766"/>
    <w:rsid w:val="2FC195CC"/>
    <w:rsid w:val="2FC21778"/>
    <w:rsid w:val="2FCAAB59"/>
    <w:rsid w:val="2FDB4675"/>
    <w:rsid w:val="2FDC0E0C"/>
    <w:rsid w:val="2FE0D7F6"/>
    <w:rsid w:val="2FF083FC"/>
    <w:rsid w:val="2FF46EA5"/>
    <w:rsid w:val="2FF4ECCE"/>
    <w:rsid w:val="2FFA8B6F"/>
    <w:rsid w:val="30007C58"/>
    <w:rsid w:val="3002925D"/>
    <w:rsid w:val="300463E0"/>
    <w:rsid w:val="30189AE4"/>
    <w:rsid w:val="301D6D63"/>
    <w:rsid w:val="302149AE"/>
    <w:rsid w:val="30236C32"/>
    <w:rsid w:val="30241D5D"/>
    <w:rsid w:val="30291FC3"/>
    <w:rsid w:val="3029741F"/>
    <w:rsid w:val="302A0AEA"/>
    <w:rsid w:val="3034F0A7"/>
    <w:rsid w:val="30362586"/>
    <w:rsid w:val="3036F458"/>
    <w:rsid w:val="303D0C10"/>
    <w:rsid w:val="304B6710"/>
    <w:rsid w:val="304E1C52"/>
    <w:rsid w:val="304F82CD"/>
    <w:rsid w:val="3057F2D7"/>
    <w:rsid w:val="307B0788"/>
    <w:rsid w:val="307D3AE7"/>
    <w:rsid w:val="307E4C13"/>
    <w:rsid w:val="308B04CE"/>
    <w:rsid w:val="30905FCE"/>
    <w:rsid w:val="3092580C"/>
    <w:rsid w:val="3095021B"/>
    <w:rsid w:val="30962DCA"/>
    <w:rsid w:val="309639FD"/>
    <w:rsid w:val="309B9123"/>
    <w:rsid w:val="309D7CCD"/>
    <w:rsid w:val="309F1451"/>
    <w:rsid w:val="30B007DE"/>
    <w:rsid w:val="30B3361C"/>
    <w:rsid w:val="30BA0B82"/>
    <w:rsid w:val="30BB159B"/>
    <w:rsid w:val="30BB7D70"/>
    <w:rsid w:val="30BC521A"/>
    <w:rsid w:val="30BC521A"/>
    <w:rsid w:val="30E7216F"/>
    <w:rsid w:val="30EB3565"/>
    <w:rsid w:val="30EDC8CB"/>
    <w:rsid w:val="30F4337B"/>
    <w:rsid w:val="30F6E0FF"/>
    <w:rsid w:val="30FCAB04"/>
    <w:rsid w:val="310A69DD"/>
    <w:rsid w:val="310BA6C7"/>
    <w:rsid w:val="31121ACC"/>
    <w:rsid w:val="311A7FDA"/>
    <w:rsid w:val="311C593E"/>
    <w:rsid w:val="31290C6B"/>
    <w:rsid w:val="31321E1B"/>
    <w:rsid w:val="313C719B"/>
    <w:rsid w:val="31465024"/>
    <w:rsid w:val="3146AAC0"/>
    <w:rsid w:val="315398C7"/>
    <w:rsid w:val="3156A9CB"/>
    <w:rsid w:val="31570899"/>
    <w:rsid w:val="315A946E"/>
    <w:rsid w:val="315F1B26"/>
    <w:rsid w:val="316203DF"/>
    <w:rsid w:val="3165373D"/>
    <w:rsid w:val="3177A861"/>
    <w:rsid w:val="317E3A88"/>
    <w:rsid w:val="3187A0BB"/>
    <w:rsid w:val="3189CC96"/>
    <w:rsid w:val="318E42AB"/>
    <w:rsid w:val="31921A47"/>
    <w:rsid w:val="3196ECA0"/>
    <w:rsid w:val="31A41854"/>
    <w:rsid w:val="31A6FB3B"/>
    <w:rsid w:val="31AA2619"/>
    <w:rsid w:val="31AC4A25"/>
    <w:rsid w:val="31AE344D"/>
    <w:rsid w:val="31B49F77"/>
    <w:rsid w:val="31BA178D"/>
    <w:rsid w:val="31BA178D"/>
    <w:rsid w:val="31BD417F"/>
    <w:rsid w:val="31BDEDC5"/>
    <w:rsid w:val="31BEF208"/>
    <w:rsid w:val="31C5252D"/>
    <w:rsid w:val="31C5EB37"/>
    <w:rsid w:val="31D8FD50"/>
    <w:rsid w:val="31E7B17F"/>
    <w:rsid w:val="31F13020"/>
    <w:rsid w:val="31F270BA"/>
    <w:rsid w:val="32061A80"/>
    <w:rsid w:val="3208B91D"/>
    <w:rsid w:val="32099654"/>
    <w:rsid w:val="320F79B5"/>
    <w:rsid w:val="32185AAE"/>
    <w:rsid w:val="321FB5CF"/>
    <w:rsid w:val="3227F50C"/>
    <w:rsid w:val="322D3C6E"/>
    <w:rsid w:val="322E286D"/>
    <w:rsid w:val="3239BE09"/>
    <w:rsid w:val="32440F7E"/>
    <w:rsid w:val="32442423"/>
    <w:rsid w:val="32463C92"/>
    <w:rsid w:val="324696BB"/>
    <w:rsid w:val="32475B97"/>
    <w:rsid w:val="324A5EC0"/>
    <w:rsid w:val="324C8883"/>
    <w:rsid w:val="324F86DB"/>
    <w:rsid w:val="325168DE"/>
    <w:rsid w:val="325295A9"/>
    <w:rsid w:val="325A2E70"/>
    <w:rsid w:val="325E30F8"/>
    <w:rsid w:val="326196E3"/>
    <w:rsid w:val="32623B51"/>
    <w:rsid w:val="3269618B"/>
    <w:rsid w:val="326F5759"/>
    <w:rsid w:val="327157CA"/>
    <w:rsid w:val="327F9D26"/>
    <w:rsid w:val="3287735F"/>
    <w:rsid w:val="329D7B3D"/>
    <w:rsid w:val="32A71071"/>
    <w:rsid w:val="32A71071"/>
    <w:rsid w:val="32AC407C"/>
    <w:rsid w:val="32AC9C69"/>
    <w:rsid w:val="32B0C258"/>
    <w:rsid w:val="32B4517B"/>
    <w:rsid w:val="32C09861"/>
    <w:rsid w:val="32C287E3"/>
    <w:rsid w:val="32C65132"/>
    <w:rsid w:val="32C83225"/>
    <w:rsid w:val="32C9C9C3"/>
    <w:rsid w:val="32D1B749"/>
    <w:rsid w:val="32D3420A"/>
    <w:rsid w:val="32D41C11"/>
    <w:rsid w:val="32DA8B49"/>
    <w:rsid w:val="32DCF340"/>
    <w:rsid w:val="32E0587E"/>
    <w:rsid w:val="32E0EEED"/>
    <w:rsid w:val="32E3DC44"/>
    <w:rsid w:val="32EE2D00"/>
    <w:rsid w:val="32F7FC33"/>
    <w:rsid w:val="33012C0B"/>
    <w:rsid w:val="331402CC"/>
    <w:rsid w:val="331AE104"/>
    <w:rsid w:val="3326F676"/>
    <w:rsid w:val="3327FD49"/>
    <w:rsid w:val="33308DD5"/>
    <w:rsid w:val="3334849E"/>
    <w:rsid w:val="333C04A2"/>
    <w:rsid w:val="333D80EC"/>
    <w:rsid w:val="333F9953"/>
    <w:rsid w:val="334261CA"/>
    <w:rsid w:val="334C4CE9"/>
    <w:rsid w:val="3351831B"/>
    <w:rsid w:val="33565CC9"/>
    <w:rsid w:val="335AC49C"/>
    <w:rsid w:val="335B3991"/>
    <w:rsid w:val="33605195"/>
    <w:rsid w:val="3364F883"/>
    <w:rsid w:val="3371B0BC"/>
    <w:rsid w:val="33729CD1"/>
    <w:rsid w:val="33800239"/>
    <w:rsid w:val="338509C3"/>
    <w:rsid w:val="3394E4CE"/>
    <w:rsid w:val="33A8229D"/>
    <w:rsid w:val="33AC51DF"/>
    <w:rsid w:val="33AD5B4A"/>
    <w:rsid w:val="33AE1385"/>
    <w:rsid w:val="33B77DD7"/>
    <w:rsid w:val="33BA538D"/>
    <w:rsid w:val="33BC62C9"/>
    <w:rsid w:val="33C478BD"/>
    <w:rsid w:val="33C8D37C"/>
    <w:rsid w:val="33C90CCF"/>
    <w:rsid w:val="33CCBF88"/>
    <w:rsid w:val="33D15971"/>
    <w:rsid w:val="33D597EB"/>
    <w:rsid w:val="33DD4F8D"/>
    <w:rsid w:val="33DD9625"/>
    <w:rsid w:val="33E13DB0"/>
    <w:rsid w:val="33E3BBDC"/>
    <w:rsid w:val="33E4A6E7"/>
    <w:rsid w:val="33E9FA79"/>
    <w:rsid w:val="33F0C794"/>
    <w:rsid w:val="33F3B3BF"/>
    <w:rsid w:val="33F502B2"/>
    <w:rsid w:val="33F814AD"/>
    <w:rsid w:val="33F85219"/>
    <w:rsid w:val="340ABCA8"/>
    <w:rsid w:val="340E2C21"/>
    <w:rsid w:val="34138EDA"/>
    <w:rsid w:val="3417340F"/>
    <w:rsid w:val="3418C306"/>
    <w:rsid w:val="3420DF8B"/>
    <w:rsid w:val="342940BF"/>
    <w:rsid w:val="342D71CB"/>
    <w:rsid w:val="34317388"/>
    <w:rsid w:val="343178BD"/>
    <w:rsid w:val="3433E455"/>
    <w:rsid w:val="3444E179"/>
    <w:rsid w:val="3459197B"/>
    <w:rsid w:val="345F3586"/>
    <w:rsid w:val="3463196B"/>
    <w:rsid w:val="346567AD"/>
    <w:rsid w:val="3465DE9F"/>
    <w:rsid w:val="34670931"/>
    <w:rsid w:val="34683653"/>
    <w:rsid w:val="34705CF5"/>
    <w:rsid w:val="34806CC5"/>
    <w:rsid w:val="3481442F"/>
    <w:rsid w:val="3483102B"/>
    <w:rsid w:val="3486C144"/>
    <w:rsid w:val="348BC56F"/>
    <w:rsid w:val="349D0046"/>
    <w:rsid w:val="34AFD32D"/>
    <w:rsid w:val="34B28D37"/>
    <w:rsid w:val="34BDA9B0"/>
    <w:rsid w:val="34BF333E"/>
    <w:rsid w:val="34BF7594"/>
    <w:rsid w:val="34BFA964"/>
    <w:rsid w:val="34D07C54"/>
    <w:rsid w:val="34DEAB6A"/>
    <w:rsid w:val="34E1C6DB"/>
    <w:rsid w:val="34E6287D"/>
    <w:rsid w:val="34E717C2"/>
    <w:rsid w:val="34EB51B5"/>
    <w:rsid w:val="34F91F5B"/>
    <w:rsid w:val="34FAF31D"/>
    <w:rsid w:val="3503FF3C"/>
    <w:rsid w:val="3509A5B6"/>
    <w:rsid w:val="350C892E"/>
    <w:rsid w:val="3513F227"/>
    <w:rsid w:val="3517EBB1"/>
    <w:rsid w:val="351927E5"/>
    <w:rsid w:val="351D2C22"/>
    <w:rsid w:val="352158A5"/>
    <w:rsid w:val="35218D75"/>
    <w:rsid w:val="35240D51"/>
    <w:rsid w:val="35299990"/>
    <w:rsid w:val="3533852A"/>
    <w:rsid w:val="35454D94"/>
    <w:rsid w:val="3546C5DC"/>
    <w:rsid w:val="3549E3E6"/>
    <w:rsid w:val="35521BFC"/>
    <w:rsid w:val="35586279"/>
    <w:rsid w:val="3559F48C"/>
    <w:rsid w:val="356030E7"/>
    <w:rsid w:val="35650C4E"/>
    <w:rsid w:val="35688FE9"/>
    <w:rsid w:val="356B49E4"/>
    <w:rsid w:val="356DD3B4"/>
    <w:rsid w:val="356E4D8B"/>
    <w:rsid w:val="357678BB"/>
    <w:rsid w:val="357683A1"/>
    <w:rsid w:val="3578AFC7"/>
    <w:rsid w:val="35791FEE"/>
    <w:rsid w:val="357AC0D1"/>
    <w:rsid w:val="35807748"/>
    <w:rsid w:val="35818341"/>
    <w:rsid w:val="3586711F"/>
    <w:rsid w:val="358A3155"/>
    <w:rsid w:val="358BD6F0"/>
    <w:rsid w:val="359256D0"/>
    <w:rsid w:val="3593D33E"/>
    <w:rsid w:val="3597F1B0"/>
    <w:rsid w:val="359C7127"/>
    <w:rsid w:val="359F73E5"/>
    <w:rsid w:val="35A326C0"/>
    <w:rsid w:val="35A5EBC4"/>
    <w:rsid w:val="35A6530B"/>
    <w:rsid w:val="35A9DBF0"/>
    <w:rsid w:val="35AC911E"/>
    <w:rsid w:val="35B6EFE6"/>
    <w:rsid w:val="35B96C6D"/>
    <w:rsid w:val="35BDC4BC"/>
    <w:rsid w:val="35CA7223"/>
    <w:rsid w:val="35CDFE6A"/>
    <w:rsid w:val="35CECF35"/>
    <w:rsid w:val="35DB9FBD"/>
    <w:rsid w:val="35E69EB9"/>
    <w:rsid w:val="35F18A91"/>
    <w:rsid w:val="35F22FBF"/>
    <w:rsid w:val="35F55320"/>
    <w:rsid w:val="35F7D990"/>
    <w:rsid w:val="35F9F56A"/>
    <w:rsid w:val="35FC9650"/>
    <w:rsid w:val="35FE254B"/>
    <w:rsid w:val="36006CC7"/>
    <w:rsid w:val="3600A68E"/>
    <w:rsid w:val="36022AE1"/>
    <w:rsid w:val="3605F53C"/>
    <w:rsid w:val="360964D1"/>
    <w:rsid w:val="360B1D4F"/>
    <w:rsid w:val="361B6301"/>
    <w:rsid w:val="361DE554"/>
    <w:rsid w:val="36207BF2"/>
    <w:rsid w:val="36295EE6"/>
    <w:rsid w:val="362E4A6B"/>
    <w:rsid w:val="36317734"/>
    <w:rsid w:val="3638D0A7"/>
    <w:rsid w:val="3640C386"/>
    <w:rsid w:val="3641007A"/>
    <w:rsid w:val="3649CE5A"/>
    <w:rsid w:val="364E6A8E"/>
    <w:rsid w:val="3655BA0A"/>
    <w:rsid w:val="365694CE"/>
    <w:rsid w:val="36585A28"/>
    <w:rsid w:val="365B11DE"/>
    <w:rsid w:val="366995C1"/>
    <w:rsid w:val="36705892"/>
    <w:rsid w:val="367D0F34"/>
    <w:rsid w:val="367FE56C"/>
    <w:rsid w:val="3682B02D"/>
    <w:rsid w:val="36874C0E"/>
    <w:rsid w:val="36918819"/>
    <w:rsid w:val="369C9945"/>
    <w:rsid w:val="369F7EED"/>
    <w:rsid w:val="36A4D3B3"/>
    <w:rsid w:val="36BAD399"/>
    <w:rsid w:val="36BD2906"/>
    <w:rsid w:val="36C86B14"/>
    <w:rsid w:val="36E06EBD"/>
    <w:rsid w:val="36E5B447"/>
    <w:rsid w:val="36EA2DB7"/>
    <w:rsid w:val="36EBED65"/>
    <w:rsid w:val="36EC4604"/>
    <w:rsid w:val="36EE35A0"/>
    <w:rsid w:val="36F2356B"/>
    <w:rsid w:val="36FCC42E"/>
    <w:rsid w:val="3704B584"/>
    <w:rsid w:val="370A1DEC"/>
    <w:rsid w:val="372277A0"/>
    <w:rsid w:val="372787B8"/>
    <w:rsid w:val="372E29BF"/>
    <w:rsid w:val="37336B13"/>
    <w:rsid w:val="3748617F"/>
    <w:rsid w:val="3748CF78"/>
    <w:rsid w:val="375063C8"/>
    <w:rsid w:val="3750A14A"/>
    <w:rsid w:val="37528934"/>
    <w:rsid w:val="3767D08F"/>
    <w:rsid w:val="3773E8FC"/>
    <w:rsid w:val="377AC538"/>
    <w:rsid w:val="3780C935"/>
    <w:rsid w:val="37844A72"/>
    <w:rsid w:val="3784EB49"/>
    <w:rsid w:val="379AF1E1"/>
    <w:rsid w:val="37A5286C"/>
    <w:rsid w:val="37A5286C"/>
    <w:rsid w:val="37A8C169"/>
    <w:rsid w:val="37AF2614"/>
    <w:rsid w:val="37C77B95"/>
    <w:rsid w:val="37D00626"/>
    <w:rsid w:val="37D8785A"/>
    <w:rsid w:val="37E39B1A"/>
    <w:rsid w:val="37E515D9"/>
    <w:rsid w:val="37EF58CA"/>
    <w:rsid w:val="37F08AE3"/>
    <w:rsid w:val="380B61C9"/>
    <w:rsid w:val="3811B774"/>
    <w:rsid w:val="381A5F80"/>
    <w:rsid w:val="381CA8DF"/>
    <w:rsid w:val="382C360B"/>
    <w:rsid w:val="382C3651"/>
    <w:rsid w:val="382D6FB3"/>
    <w:rsid w:val="3831EB1D"/>
    <w:rsid w:val="383206F7"/>
    <w:rsid w:val="3833431D"/>
    <w:rsid w:val="384297C4"/>
    <w:rsid w:val="384521DF"/>
    <w:rsid w:val="3846DDA2"/>
    <w:rsid w:val="384E9038"/>
    <w:rsid w:val="384EC02B"/>
    <w:rsid w:val="38538FA4"/>
    <w:rsid w:val="3862CFF6"/>
    <w:rsid w:val="38672F64"/>
    <w:rsid w:val="3868B808"/>
    <w:rsid w:val="386E9E9C"/>
    <w:rsid w:val="386EA0E1"/>
    <w:rsid w:val="3877990E"/>
    <w:rsid w:val="3877990E"/>
    <w:rsid w:val="387C31A5"/>
    <w:rsid w:val="38824956"/>
    <w:rsid w:val="3885184A"/>
    <w:rsid w:val="3889164F"/>
    <w:rsid w:val="3894CEC5"/>
    <w:rsid w:val="3898136A"/>
    <w:rsid w:val="389D12C9"/>
    <w:rsid w:val="389F0E04"/>
    <w:rsid w:val="38A8736B"/>
    <w:rsid w:val="38AF740C"/>
    <w:rsid w:val="38BB340E"/>
    <w:rsid w:val="38BD8A0C"/>
    <w:rsid w:val="38BE4801"/>
    <w:rsid w:val="38C9B72F"/>
    <w:rsid w:val="38CAD407"/>
    <w:rsid w:val="38CC7FD7"/>
    <w:rsid w:val="38E66A98"/>
    <w:rsid w:val="38E74B67"/>
    <w:rsid w:val="38E7EEDB"/>
    <w:rsid w:val="38EDCAB5"/>
    <w:rsid w:val="38F7C4DB"/>
    <w:rsid w:val="38FB6F56"/>
    <w:rsid w:val="38FB8DDD"/>
    <w:rsid w:val="3904BCEF"/>
    <w:rsid w:val="390C4B44"/>
    <w:rsid w:val="3910272C"/>
    <w:rsid w:val="39116B0C"/>
    <w:rsid w:val="391E4511"/>
    <w:rsid w:val="392840B5"/>
    <w:rsid w:val="392B9FD5"/>
    <w:rsid w:val="3933294B"/>
    <w:rsid w:val="39390B47"/>
    <w:rsid w:val="394BFC0F"/>
    <w:rsid w:val="39518EBC"/>
    <w:rsid w:val="39535CE7"/>
    <w:rsid w:val="395C1F3E"/>
    <w:rsid w:val="3972F900"/>
    <w:rsid w:val="39730852"/>
    <w:rsid w:val="397656C1"/>
    <w:rsid w:val="3977E34E"/>
    <w:rsid w:val="397B193A"/>
    <w:rsid w:val="397BB61E"/>
    <w:rsid w:val="397D7AD5"/>
    <w:rsid w:val="397D97FE"/>
    <w:rsid w:val="398088E3"/>
    <w:rsid w:val="39834450"/>
    <w:rsid w:val="398550E1"/>
    <w:rsid w:val="398B8AEE"/>
    <w:rsid w:val="398D92CF"/>
    <w:rsid w:val="399B49A1"/>
    <w:rsid w:val="399F686A"/>
    <w:rsid w:val="39B4AFF6"/>
    <w:rsid w:val="39BF98D4"/>
    <w:rsid w:val="39C15FB4"/>
    <w:rsid w:val="39C5A753"/>
    <w:rsid w:val="39CBAF03"/>
    <w:rsid w:val="39CF6837"/>
    <w:rsid w:val="39D4F245"/>
    <w:rsid w:val="39E2A19D"/>
    <w:rsid w:val="39E91C79"/>
    <w:rsid w:val="39F0DECC"/>
    <w:rsid w:val="39F20BFA"/>
    <w:rsid w:val="39F6785A"/>
    <w:rsid w:val="39F7C202"/>
    <w:rsid w:val="39FE0124"/>
    <w:rsid w:val="3A13D7CA"/>
    <w:rsid w:val="3A204416"/>
    <w:rsid w:val="3A23AB32"/>
    <w:rsid w:val="3A303085"/>
    <w:rsid w:val="3A397174"/>
    <w:rsid w:val="3A42A2CE"/>
    <w:rsid w:val="3A4443CC"/>
    <w:rsid w:val="3A53E86B"/>
    <w:rsid w:val="3A5927AF"/>
    <w:rsid w:val="3A5A1862"/>
    <w:rsid w:val="3A5A300F"/>
    <w:rsid w:val="3A616604"/>
    <w:rsid w:val="3A647CFC"/>
    <w:rsid w:val="3A65984E"/>
    <w:rsid w:val="3A690A8E"/>
    <w:rsid w:val="3A70929A"/>
    <w:rsid w:val="3A73DA63"/>
    <w:rsid w:val="3A7571AA"/>
    <w:rsid w:val="3A814A6D"/>
    <w:rsid w:val="3A823AF9"/>
    <w:rsid w:val="3A891B83"/>
    <w:rsid w:val="3A902FA0"/>
    <w:rsid w:val="3A9881BE"/>
    <w:rsid w:val="3AA166B8"/>
    <w:rsid w:val="3AA1F1D4"/>
    <w:rsid w:val="3AA633A6"/>
    <w:rsid w:val="3AB5E68E"/>
    <w:rsid w:val="3AB65909"/>
    <w:rsid w:val="3AC6DAC5"/>
    <w:rsid w:val="3ACFE7AA"/>
    <w:rsid w:val="3AD4DBA8"/>
    <w:rsid w:val="3AD7E293"/>
    <w:rsid w:val="3ADBBE08"/>
    <w:rsid w:val="3ADCC92E"/>
    <w:rsid w:val="3AF3594D"/>
    <w:rsid w:val="3B0176B4"/>
    <w:rsid w:val="3B0A672C"/>
    <w:rsid w:val="3B0DFC21"/>
    <w:rsid w:val="3B1360A7"/>
    <w:rsid w:val="3B15C2E7"/>
    <w:rsid w:val="3B2A2FEC"/>
    <w:rsid w:val="3B2B2358"/>
    <w:rsid w:val="3B2B2358"/>
    <w:rsid w:val="3B32A21B"/>
    <w:rsid w:val="3B3CB0D7"/>
    <w:rsid w:val="3B4CEEFA"/>
    <w:rsid w:val="3B4EAE9E"/>
    <w:rsid w:val="3B54F4FB"/>
    <w:rsid w:val="3B54F4FB"/>
    <w:rsid w:val="3B575ECE"/>
    <w:rsid w:val="3B583FF2"/>
    <w:rsid w:val="3B5BAD1F"/>
    <w:rsid w:val="3B5C9921"/>
    <w:rsid w:val="3B61538A"/>
    <w:rsid w:val="3B6A3F45"/>
    <w:rsid w:val="3B6B66C4"/>
    <w:rsid w:val="3B6C6E9E"/>
    <w:rsid w:val="3B6D2AA2"/>
    <w:rsid w:val="3B7C5F62"/>
    <w:rsid w:val="3B7CC2A1"/>
    <w:rsid w:val="3B926802"/>
    <w:rsid w:val="3B9D339E"/>
    <w:rsid w:val="3B9ECF18"/>
    <w:rsid w:val="3BA35441"/>
    <w:rsid w:val="3BAE73B7"/>
    <w:rsid w:val="3BAF39D0"/>
    <w:rsid w:val="3BB54865"/>
    <w:rsid w:val="3BB62B72"/>
    <w:rsid w:val="3BB6F20E"/>
    <w:rsid w:val="3BC1A312"/>
    <w:rsid w:val="3BD687F2"/>
    <w:rsid w:val="3BD7725C"/>
    <w:rsid w:val="3BE4748A"/>
    <w:rsid w:val="3BE49EE4"/>
    <w:rsid w:val="3BEA0255"/>
    <w:rsid w:val="3BEFE330"/>
    <w:rsid w:val="3BF8C547"/>
    <w:rsid w:val="3BF91B5A"/>
    <w:rsid w:val="3BF972D9"/>
    <w:rsid w:val="3C019AE2"/>
    <w:rsid w:val="3C06132F"/>
    <w:rsid w:val="3C0960F8"/>
    <w:rsid w:val="3C159EA4"/>
    <w:rsid w:val="3C1D1ACE"/>
    <w:rsid w:val="3C286D72"/>
    <w:rsid w:val="3C332BFE"/>
    <w:rsid w:val="3C37AFED"/>
    <w:rsid w:val="3C392AE3"/>
    <w:rsid w:val="3C3DDC04"/>
    <w:rsid w:val="3C3EC0DA"/>
    <w:rsid w:val="3C3F2A9D"/>
    <w:rsid w:val="3C45E5F2"/>
    <w:rsid w:val="3C4BF577"/>
    <w:rsid w:val="3C5429CC"/>
    <w:rsid w:val="3C5CCD26"/>
    <w:rsid w:val="3C6068A8"/>
    <w:rsid w:val="3C6BB80B"/>
    <w:rsid w:val="3C6D9157"/>
    <w:rsid w:val="3C7315B7"/>
    <w:rsid w:val="3C7316AF"/>
    <w:rsid w:val="3C78998F"/>
    <w:rsid w:val="3C82C333"/>
    <w:rsid w:val="3C89D4A4"/>
    <w:rsid w:val="3C8A3325"/>
    <w:rsid w:val="3C99C0AF"/>
    <w:rsid w:val="3C9A94DC"/>
    <w:rsid w:val="3CA6154D"/>
    <w:rsid w:val="3CB195D6"/>
    <w:rsid w:val="3CBA35F9"/>
    <w:rsid w:val="3CC087F3"/>
    <w:rsid w:val="3CC4795D"/>
    <w:rsid w:val="3CC7F39B"/>
    <w:rsid w:val="3CD59C07"/>
    <w:rsid w:val="3CD81A27"/>
    <w:rsid w:val="3CD8E71F"/>
    <w:rsid w:val="3CDD32F6"/>
    <w:rsid w:val="3CEADE67"/>
    <w:rsid w:val="3CF910FE"/>
    <w:rsid w:val="3CFBCEFC"/>
    <w:rsid w:val="3D01CE00"/>
    <w:rsid w:val="3D079F92"/>
    <w:rsid w:val="3D0FE4AD"/>
    <w:rsid w:val="3D158807"/>
    <w:rsid w:val="3D180EA4"/>
    <w:rsid w:val="3D189302"/>
    <w:rsid w:val="3D1E58CD"/>
    <w:rsid w:val="3D2B3C20"/>
    <w:rsid w:val="3D2D75E1"/>
    <w:rsid w:val="3D2E7D93"/>
    <w:rsid w:val="3D2FBF37"/>
    <w:rsid w:val="3D3B0057"/>
    <w:rsid w:val="3D404E7A"/>
    <w:rsid w:val="3D474400"/>
    <w:rsid w:val="3D491703"/>
    <w:rsid w:val="3D4992D8"/>
    <w:rsid w:val="3D4ACA69"/>
    <w:rsid w:val="3D51FBD3"/>
    <w:rsid w:val="3D543D90"/>
    <w:rsid w:val="3D579F92"/>
    <w:rsid w:val="3D5C51D6"/>
    <w:rsid w:val="3D6DCBE6"/>
    <w:rsid w:val="3D725853"/>
    <w:rsid w:val="3D725853"/>
    <w:rsid w:val="3D774A2D"/>
    <w:rsid w:val="3D792309"/>
    <w:rsid w:val="3D7F1CF0"/>
    <w:rsid w:val="3D8B892D"/>
    <w:rsid w:val="3D9186C6"/>
    <w:rsid w:val="3DABB841"/>
    <w:rsid w:val="3DBD2902"/>
    <w:rsid w:val="3DC8BD87"/>
    <w:rsid w:val="3DCA6B7F"/>
    <w:rsid w:val="3DCC283F"/>
    <w:rsid w:val="3DD9C6DC"/>
    <w:rsid w:val="3DDE7887"/>
    <w:rsid w:val="3DE17094"/>
    <w:rsid w:val="3DE6CE97"/>
    <w:rsid w:val="3DE8FEF3"/>
    <w:rsid w:val="3DF5BEB3"/>
    <w:rsid w:val="3E0903D9"/>
    <w:rsid w:val="3E0C7C6A"/>
    <w:rsid w:val="3E1469F0"/>
    <w:rsid w:val="3E1469F0"/>
    <w:rsid w:val="3E16CEB8"/>
    <w:rsid w:val="3E2110AF"/>
    <w:rsid w:val="3E2FD8C4"/>
    <w:rsid w:val="3E307242"/>
    <w:rsid w:val="3E32A7B5"/>
    <w:rsid w:val="3E391FC7"/>
    <w:rsid w:val="3E47DB54"/>
    <w:rsid w:val="3E5B7F49"/>
    <w:rsid w:val="3E5BE78C"/>
    <w:rsid w:val="3E5ECEB0"/>
    <w:rsid w:val="3E5FCC67"/>
    <w:rsid w:val="3E626220"/>
    <w:rsid w:val="3E6FB3BC"/>
    <w:rsid w:val="3E787A0D"/>
    <w:rsid w:val="3E858619"/>
    <w:rsid w:val="3E9E3BC0"/>
    <w:rsid w:val="3EA45038"/>
    <w:rsid w:val="3EA81CB6"/>
    <w:rsid w:val="3EAD7406"/>
    <w:rsid w:val="3EAEFAE4"/>
    <w:rsid w:val="3EB0462B"/>
    <w:rsid w:val="3EBDB503"/>
    <w:rsid w:val="3EBDC0A9"/>
    <w:rsid w:val="3EBF1C04"/>
    <w:rsid w:val="3EC84B4E"/>
    <w:rsid w:val="3EC9E97D"/>
    <w:rsid w:val="3ECFDE43"/>
    <w:rsid w:val="3ED2C78F"/>
    <w:rsid w:val="3ED49DF5"/>
    <w:rsid w:val="3ED4D460"/>
    <w:rsid w:val="3EDAF503"/>
    <w:rsid w:val="3EEBE429"/>
    <w:rsid w:val="3EF18ADA"/>
    <w:rsid w:val="3EF73656"/>
    <w:rsid w:val="3EF86ED3"/>
    <w:rsid w:val="3F0777F9"/>
    <w:rsid w:val="3F0AB337"/>
    <w:rsid w:val="3F0D822B"/>
    <w:rsid w:val="3F0D828F"/>
    <w:rsid w:val="3F0E2C5C"/>
    <w:rsid w:val="3F0F59A6"/>
    <w:rsid w:val="3F111ED3"/>
    <w:rsid w:val="3F152FD1"/>
    <w:rsid w:val="3F17EB3E"/>
    <w:rsid w:val="3F2D5727"/>
    <w:rsid w:val="3F34D727"/>
    <w:rsid w:val="3F3A4B07"/>
    <w:rsid w:val="3F3B4494"/>
    <w:rsid w:val="3F3E8724"/>
    <w:rsid w:val="3F469798"/>
    <w:rsid w:val="3F50DD85"/>
    <w:rsid w:val="3F547BF4"/>
    <w:rsid w:val="3F57305F"/>
    <w:rsid w:val="3F57F075"/>
    <w:rsid w:val="3F5A4790"/>
    <w:rsid w:val="3F5D0C39"/>
    <w:rsid w:val="3F61208B"/>
    <w:rsid w:val="3F701CFF"/>
    <w:rsid w:val="3F709C32"/>
    <w:rsid w:val="3F7E0EBC"/>
    <w:rsid w:val="3F91C8FF"/>
    <w:rsid w:val="3FA7EDDC"/>
    <w:rsid w:val="3FB33B77"/>
    <w:rsid w:val="3FB401D0"/>
    <w:rsid w:val="3FC4F04B"/>
    <w:rsid w:val="3FCB60C2"/>
    <w:rsid w:val="3FCFFEF4"/>
    <w:rsid w:val="3FE2746B"/>
    <w:rsid w:val="3FE59BA8"/>
    <w:rsid w:val="3FE79C99"/>
    <w:rsid w:val="3FE9340A"/>
    <w:rsid w:val="3FF21C4A"/>
    <w:rsid w:val="3FF7B7ED"/>
    <w:rsid w:val="3FFB235C"/>
    <w:rsid w:val="40039054"/>
    <w:rsid w:val="401667DA"/>
    <w:rsid w:val="4017BDE2"/>
    <w:rsid w:val="401E0270"/>
    <w:rsid w:val="402ACFF1"/>
    <w:rsid w:val="403ECCB7"/>
    <w:rsid w:val="40411154"/>
    <w:rsid w:val="40430D12"/>
    <w:rsid w:val="4047856F"/>
    <w:rsid w:val="40576256"/>
    <w:rsid w:val="4058214A"/>
    <w:rsid w:val="405AA9E6"/>
    <w:rsid w:val="405E468D"/>
    <w:rsid w:val="405F2E19"/>
    <w:rsid w:val="407468D6"/>
    <w:rsid w:val="40746A28"/>
    <w:rsid w:val="4077A4DD"/>
    <w:rsid w:val="407B0D51"/>
    <w:rsid w:val="4087EF6A"/>
    <w:rsid w:val="4090F78C"/>
    <w:rsid w:val="4094C0CD"/>
    <w:rsid w:val="40A34897"/>
    <w:rsid w:val="40A824AE"/>
    <w:rsid w:val="40A9F915"/>
    <w:rsid w:val="40B93ED8"/>
    <w:rsid w:val="40BE224A"/>
    <w:rsid w:val="40BEFD03"/>
    <w:rsid w:val="40C0D93A"/>
    <w:rsid w:val="40C0DEDC"/>
    <w:rsid w:val="40C1DBE6"/>
    <w:rsid w:val="40CD5B5E"/>
    <w:rsid w:val="40D539A7"/>
    <w:rsid w:val="40D8181D"/>
    <w:rsid w:val="40D84C12"/>
    <w:rsid w:val="40D9D042"/>
    <w:rsid w:val="40DE405F"/>
    <w:rsid w:val="40DF8684"/>
    <w:rsid w:val="40E00E25"/>
    <w:rsid w:val="41183C75"/>
    <w:rsid w:val="4119DF1D"/>
    <w:rsid w:val="4119DF1D"/>
    <w:rsid w:val="411A8AA5"/>
    <w:rsid w:val="411DC4F2"/>
    <w:rsid w:val="411FA82C"/>
    <w:rsid w:val="41284D8B"/>
    <w:rsid w:val="412D1BA2"/>
    <w:rsid w:val="412DDA37"/>
    <w:rsid w:val="41362F90"/>
    <w:rsid w:val="4137F122"/>
    <w:rsid w:val="413A4E78"/>
    <w:rsid w:val="413D7C37"/>
    <w:rsid w:val="4144B93F"/>
    <w:rsid w:val="414E6F7A"/>
    <w:rsid w:val="414FDDB3"/>
    <w:rsid w:val="4155AC49"/>
    <w:rsid w:val="415C92E2"/>
    <w:rsid w:val="41632B68"/>
    <w:rsid w:val="41673123"/>
    <w:rsid w:val="416FDB9D"/>
    <w:rsid w:val="417ABC67"/>
    <w:rsid w:val="417E0CA4"/>
    <w:rsid w:val="417E8BA9"/>
    <w:rsid w:val="4183396C"/>
    <w:rsid w:val="418A2B47"/>
    <w:rsid w:val="418BEBE8"/>
    <w:rsid w:val="418CB254"/>
    <w:rsid w:val="41933A53"/>
    <w:rsid w:val="419643BB"/>
    <w:rsid w:val="4199D781"/>
    <w:rsid w:val="41A76C86"/>
    <w:rsid w:val="41AC62B0"/>
    <w:rsid w:val="41C1892A"/>
    <w:rsid w:val="41CB0AD5"/>
    <w:rsid w:val="41D05990"/>
    <w:rsid w:val="41D0889B"/>
    <w:rsid w:val="41E1264E"/>
    <w:rsid w:val="41EA7440"/>
    <w:rsid w:val="41FAF06F"/>
    <w:rsid w:val="4200AB76"/>
    <w:rsid w:val="4206903A"/>
    <w:rsid w:val="420863FA"/>
    <w:rsid w:val="420EFEE3"/>
    <w:rsid w:val="421462F4"/>
    <w:rsid w:val="4219F9D5"/>
    <w:rsid w:val="421B8403"/>
    <w:rsid w:val="4226D1CF"/>
    <w:rsid w:val="42323A37"/>
    <w:rsid w:val="424CD093"/>
    <w:rsid w:val="42569DF8"/>
    <w:rsid w:val="4264F7E9"/>
    <w:rsid w:val="426AF5AE"/>
    <w:rsid w:val="426B3744"/>
    <w:rsid w:val="426C426A"/>
    <w:rsid w:val="42732216"/>
    <w:rsid w:val="427E385A"/>
    <w:rsid w:val="427F5DBB"/>
    <w:rsid w:val="428121BD"/>
    <w:rsid w:val="42941511"/>
    <w:rsid w:val="429430CF"/>
    <w:rsid w:val="42A0B29A"/>
    <w:rsid w:val="42A261CB"/>
    <w:rsid w:val="42ABD670"/>
    <w:rsid w:val="42AC5E93"/>
    <w:rsid w:val="42ADAFAF"/>
    <w:rsid w:val="42C036F8"/>
    <w:rsid w:val="42C17CDF"/>
    <w:rsid w:val="42C4D07A"/>
    <w:rsid w:val="42C969C1"/>
    <w:rsid w:val="42CAE399"/>
    <w:rsid w:val="42DFED8D"/>
    <w:rsid w:val="42DFED8D"/>
    <w:rsid w:val="42E0C522"/>
    <w:rsid w:val="42E50D4D"/>
    <w:rsid w:val="42F36145"/>
    <w:rsid w:val="42F71202"/>
    <w:rsid w:val="430618D8"/>
    <w:rsid w:val="43090233"/>
    <w:rsid w:val="431CA62F"/>
    <w:rsid w:val="4322BDF9"/>
    <w:rsid w:val="43230A1A"/>
    <w:rsid w:val="4326E5DF"/>
    <w:rsid w:val="43305B37"/>
    <w:rsid w:val="4332141C"/>
    <w:rsid w:val="4337DEAE"/>
    <w:rsid w:val="4338AF57"/>
    <w:rsid w:val="433994E6"/>
    <w:rsid w:val="4339BDD5"/>
    <w:rsid w:val="433C9015"/>
    <w:rsid w:val="434ACFBD"/>
    <w:rsid w:val="43540AC6"/>
    <w:rsid w:val="435A0672"/>
    <w:rsid w:val="435AE380"/>
    <w:rsid w:val="436737BB"/>
    <w:rsid w:val="436852B5"/>
    <w:rsid w:val="436A1B6E"/>
    <w:rsid w:val="436C58FC"/>
    <w:rsid w:val="436FE1F0"/>
    <w:rsid w:val="437FA9D3"/>
    <w:rsid w:val="43896F4D"/>
    <w:rsid w:val="4390C016"/>
    <w:rsid w:val="4390D47C"/>
    <w:rsid w:val="439C7BD7"/>
    <w:rsid w:val="43A207E9"/>
    <w:rsid w:val="43ACA54F"/>
    <w:rsid w:val="43B98BED"/>
    <w:rsid w:val="43BE35F6"/>
    <w:rsid w:val="43C05A5D"/>
    <w:rsid w:val="43C7C49E"/>
    <w:rsid w:val="43CBDFF6"/>
    <w:rsid w:val="43DA4316"/>
    <w:rsid w:val="43DE245A"/>
    <w:rsid w:val="43DEEB60"/>
    <w:rsid w:val="43E16674"/>
    <w:rsid w:val="43E3388C"/>
    <w:rsid w:val="43E6F5E6"/>
    <w:rsid w:val="43E8A0F4"/>
    <w:rsid w:val="43F14335"/>
    <w:rsid w:val="43F28147"/>
    <w:rsid w:val="43F35BF6"/>
    <w:rsid w:val="43F6C477"/>
    <w:rsid w:val="43F75AC3"/>
    <w:rsid w:val="43F88A09"/>
    <w:rsid w:val="43FBB0A8"/>
    <w:rsid w:val="4403C430"/>
    <w:rsid w:val="44046D2E"/>
    <w:rsid w:val="4406A239"/>
    <w:rsid w:val="44070537"/>
    <w:rsid w:val="440C07AB"/>
    <w:rsid w:val="441B2E1C"/>
    <w:rsid w:val="441E709E"/>
    <w:rsid w:val="441F2155"/>
    <w:rsid w:val="4427C3A8"/>
    <w:rsid w:val="442AA182"/>
    <w:rsid w:val="44397E6F"/>
    <w:rsid w:val="443DB654"/>
    <w:rsid w:val="4442459C"/>
    <w:rsid w:val="4448A7AA"/>
    <w:rsid w:val="444FDD37"/>
    <w:rsid w:val="4454814B"/>
    <w:rsid w:val="4456B292"/>
    <w:rsid w:val="4463A4E3"/>
    <w:rsid w:val="446A5CA2"/>
    <w:rsid w:val="4471D979"/>
    <w:rsid w:val="4474B637"/>
    <w:rsid w:val="4483E141"/>
    <w:rsid w:val="4484EB38"/>
    <w:rsid w:val="4490365B"/>
    <w:rsid w:val="4494FFE0"/>
    <w:rsid w:val="44969CD4"/>
    <w:rsid w:val="44990D8B"/>
    <w:rsid w:val="449F86BB"/>
    <w:rsid w:val="44A1E939"/>
    <w:rsid w:val="44A352F1"/>
    <w:rsid w:val="44A8CBC7"/>
    <w:rsid w:val="44AAD79F"/>
    <w:rsid w:val="44B5E58E"/>
    <w:rsid w:val="44B9F280"/>
    <w:rsid w:val="44BB0DBC"/>
    <w:rsid w:val="44BBFD4C"/>
    <w:rsid w:val="44C34B22"/>
    <w:rsid w:val="44CCD9CC"/>
    <w:rsid w:val="44D1845C"/>
    <w:rsid w:val="44E2006B"/>
    <w:rsid w:val="44E40372"/>
    <w:rsid w:val="44E41901"/>
    <w:rsid w:val="44E6CF39"/>
    <w:rsid w:val="44E8B764"/>
    <w:rsid w:val="44F5ABBB"/>
    <w:rsid w:val="44FDA157"/>
    <w:rsid w:val="450B77C9"/>
    <w:rsid w:val="450D68AF"/>
    <w:rsid w:val="450F4731"/>
    <w:rsid w:val="4511E3DD"/>
    <w:rsid w:val="45139FD7"/>
    <w:rsid w:val="45162499"/>
    <w:rsid w:val="451AE45D"/>
    <w:rsid w:val="452B926D"/>
    <w:rsid w:val="4530A6FE"/>
    <w:rsid w:val="45341B6C"/>
    <w:rsid w:val="45384C38"/>
    <w:rsid w:val="45443266"/>
    <w:rsid w:val="45454C05"/>
    <w:rsid w:val="45540F7F"/>
    <w:rsid w:val="4557F3FE"/>
    <w:rsid w:val="455FB56E"/>
    <w:rsid w:val="4561BDDA"/>
    <w:rsid w:val="45639B52"/>
    <w:rsid w:val="45658F73"/>
    <w:rsid w:val="456A911C"/>
    <w:rsid w:val="456D6354"/>
    <w:rsid w:val="457A5B7D"/>
    <w:rsid w:val="457A7346"/>
    <w:rsid w:val="457DA71E"/>
    <w:rsid w:val="457F6B1F"/>
    <w:rsid w:val="457F8636"/>
    <w:rsid w:val="457F946C"/>
    <w:rsid w:val="458579EE"/>
    <w:rsid w:val="458FE4F0"/>
    <w:rsid w:val="45988925"/>
    <w:rsid w:val="459C2B25"/>
    <w:rsid w:val="459C98AB"/>
    <w:rsid w:val="45A27D09"/>
    <w:rsid w:val="45A3588D"/>
    <w:rsid w:val="45A418AB"/>
    <w:rsid w:val="45A98C8B"/>
    <w:rsid w:val="45AFFFDD"/>
    <w:rsid w:val="45B5D91C"/>
    <w:rsid w:val="45B9DB76"/>
    <w:rsid w:val="45C1CEF4"/>
    <w:rsid w:val="45C2B4E8"/>
    <w:rsid w:val="45C671E3"/>
    <w:rsid w:val="45CC5889"/>
    <w:rsid w:val="45CCC6D5"/>
    <w:rsid w:val="45D06EAF"/>
    <w:rsid w:val="45DB76F3"/>
    <w:rsid w:val="45E39A26"/>
    <w:rsid w:val="45E39A26"/>
    <w:rsid w:val="45E3BE3D"/>
    <w:rsid w:val="45E6E865"/>
    <w:rsid w:val="45E7C1B1"/>
    <w:rsid w:val="45E84019"/>
    <w:rsid w:val="45E98A6C"/>
    <w:rsid w:val="45ED85A8"/>
    <w:rsid w:val="45EDFBC8"/>
    <w:rsid w:val="45F5CDBB"/>
    <w:rsid w:val="45F6AB42"/>
    <w:rsid w:val="45FBB562"/>
    <w:rsid w:val="4617F477"/>
    <w:rsid w:val="4619F8F5"/>
    <w:rsid w:val="461F108E"/>
    <w:rsid w:val="461F3AA7"/>
    <w:rsid w:val="46227CFB"/>
    <w:rsid w:val="4638F56A"/>
    <w:rsid w:val="4641453B"/>
    <w:rsid w:val="4646FB1A"/>
    <w:rsid w:val="464C2619"/>
    <w:rsid w:val="464C4440"/>
    <w:rsid w:val="464F3451"/>
    <w:rsid w:val="46529164"/>
    <w:rsid w:val="4658BEB5"/>
    <w:rsid w:val="46594E49"/>
    <w:rsid w:val="465AAADC"/>
    <w:rsid w:val="46652BC1"/>
    <w:rsid w:val="4669B4DE"/>
    <w:rsid w:val="466C8DF8"/>
    <w:rsid w:val="467135A8"/>
    <w:rsid w:val="467A4A6F"/>
    <w:rsid w:val="467C7CE8"/>
    <w:rsid w:val="468871FF"/>
    <w:rsid w:val="4691C0AD"/>
    <w:rsid w:val="469792A2"/>
    <w:rsid w:val="469D397C"/>
    <w:rsid w:val="46A2381A"/>
    <w:rsid w:val="46A7CFE1"/>
    <w:rsid w:val="46A7E0CA"/>
    <w:rsid w:val="46B6C6F3"/>
    <w:rsid w:val="46BB6396"/>
    <w:rsid w:val="46BF7548"/>
    <w:rsid w:val="46C1FDE8"/>
    <w:rsid w:val="46C762CE"/>
    <w:rsid w:val="46C9F3E9"/>
    <w:rsid w:val="46D0F6B7"/>
    <w:rsid w:val="46DCC42F"/>
    <w:rsid w:val="46E2F966"/>
    <w:rsid w:val="46E3D924"/>
    <w:rsid w:val="46E7D3CB"/>
    <w:rsid w:val="46F3C45F"/>
    <w:rsid w:val="4709DEFB"/>
    <w:rsid w:val="470F57FF"/>
    <w:rsid w:val="47163050"/>
    <w:rsid w:val="471D3DD9"/>
    <w:rsid w:val="471FBBC4"/>
    <w:rsid w:val="472306DE"/>
    <w:rsid w:val="4728E3F7"/>
    <w:rsid w:val="472B84BB"/>
    <w:rsid w:val="473F0529"/>
    <w:rsid w:val="473F3CD5"/>
    <w:rsid w:val="47455CEC"/>
    <w:rsid w:val="4749B2B7"/>
    <w:rsid w:val="474C5D92"/>
    <w:rsid w:val="474CE2B2"/>
    <w:rsid w:val="4751AB25"/>
    <w:rsid w:val="47613597"/>
    <w:rsid w:val="476C8976"/>
    <w:rsid w:val="476D56DD"/>
    <w:rsid w:val="476DCD94"/>
    <w:rsid w:val="4773F54D"/>
    <w:rsid w:val="477C0219"/>
    <w:rsid w:val="477DC4A2"/>
    <w:rsid w:val="477FAAC0"/>
    <w:rsid w:val="47837766"/>
    <w:rsid w:val="47855ACD"/>
    <w:rsid w:val="4791062E"/>
    <w:rsid w:val="4798E328"/>
    <w:rsid w:val="47A10481"/>
    <w:rsid w:val="47A2E20E"/>
    <w:rsid w:val="47A488A1"/>
    <w:rsid w:val="47AE296F"/>
    <w:rsid w:val="47B85429"/>
    <w:rsid w:val="47BFB2ED"/>
    <w:rsid w:val="47CC8EE3"/>
    <w:rsid w:val="47D21165"/>
    <w:rsid w:val="47D9C9DB"/>
    <w:rsid w:val="47DF3D59"/>
    <w:rsid w:val="47EA8168"/>
    <w:rsid w:val="47F01752"/>
    <w:rsid w:val="47F16BF1"/>
    <w:rsid w:val="47F51EAA"/>
    <w:rsid w:val="47FADC4C"/>
    <w:rsid w:val="4802C9D2"/>
    <w:rsid w:val="480BBDAC"/>
    <w:rsid w:val="48171C42"/>
    <w:rsid w:val="481A0B41"/>
    <w:rsid w:val="481DC18D"/>
    <w:rsid w:val="48218081"/>
    <w:rsid w:val="48231338"/>
    <w:rsid w:val="4827CFF3"/>
    <w:rsid w:val="482BBE79"/>
    <w:rsid w:val="4832808D"/>
    <w:rsid w:val="483A47FE"/>
    <w:rsid w:val="4849849F"/>
    <w:rsid w:val="484B3549"/>
    <w:rsid w:val="4857A366"/>
    <w:rsid w:val="4857C2AD"/>
    <w:rsid w:val="485DE8CF"/>
    <w:rsid w:val="4877E431"/>
    <w:rsid w:val="487F7ABB"/>
    <w:rsid w:val="487F9773"/>
    <w:rsid w:val="488DB91A"/>
    <w:rsid w:val="48A4E84C"/>
    <w:rsid w:val="48AA7415"/>
    <w:rsid w:val="48D072E3"/>
    <w:rsid w:val="48D5C15A"/>
    <w:rsid w:val="48EE428F"/>
    <w:rsid w:val="48F07598"/>
    <w:rsid w:val="48F8EADF"/>
    <w:rsid w:val="49051DCE"/>
    <w:rsid w:val="490A4402"/>
    <w:rsid w:val="491067CB"/>
    <w:rsid w:val="491BAE4C"/>
    <w:rsid w:val="491E1A56"/>
    <w:rsid w:val="49227FA7"/>
    <w:rsid w:val="492C75BF"/>
    <w:rsid w:val="49345B8F"/>
    <w:rsid w:val="49485BDD"/>
    <w:rsid w:val="494BF4AC"/>
    <w:rsid w:val="494F2F11"/>
    <w:rsid w:val="494F2F11"/>
    <w:rsid w:val="495125E8"/>
    <w:rsid w:val="495F170C"/>
    <w:rsid w:val="495F4BAE"/>
    <w:rsid w:val="49707B33"/>
    <w:rsid w:val="49724308"/>
    <w:rsid w:val="49745FFF"/>
    <w:rsid w:val="49755A5C"/>
    <w:rsid w:val="4976EDF3"/>
    <w:rsid w:val="49774DFA"/>
    <w:rsid w:val="498E7EDF"/>
    <w:rsid w:val="498F7D4E"/>
    <w:rsid w:val="49912D5B"/>
    <w:rsid w:val="49A1C5A8"/>
    <w:rsid w:val="49A36A42"/>
    <w:rsid w:val="49A63C76"/>
    <w:rsid w:val="49AEDAE4"/>
    <w:rsid w:val="49B67A1B"/>
    <w:rsid w:val="49BCF53A"/>
    <w:rsid w:val="49C0ACB6"/>
    <w:rsid w:val="49C7D307"/>
    <w:rsid w:val="49C97635"/>
    <w:rsid w:val="49CED18E"/>
    <w:rsid w:val="49CF595A"/>
    <w:rsid w:val="49CF5D67"/>
    <w:rsid w:val="49CF5D67"/>
    <w:rsid w:val="49CFDCA5"/>
    <w:rsid w:val="49D46FA6"/>
    <w:rsid w:val="49DD7A6C"/>
    <w:rsid w:val="49E33383"/>
    <w:rsid w:val="49E5D584"/>
    <w:rsid w:val="4A023B08"/>
    <w:rsid w:val="4A02A7B6"/>
    <w:rsid w:val="4A0AF60C"/>
    <w:rsid w:val="4A18BB3B"/>
    <w:rsid w:val="4A19A3CE"/>
    <w:rsid w:val="4A25F1F4"/>
    <w:rsid w:val="4A265116"/>
    <w:rsid w:val="4A272263"/>
    <w:rsid w:val="4A29DFE5"/>
    <w:rsid w:val="4A29DFE5"/>
    <w:rsid w:val="4A2D1C19"/>
    <w:rsid w:val="4A2D68AF"/>
    <w:rsid w:val="4A38C441"/>
    <w:rsid w:val="4A39F385"/>
    <w:rsid w:val="4A46F8C1"/>
    <w:rsid w:val="4A4B1F45"/>
    <w:rsid w:val="4A562B57"/>
    <w:rsid w:val="4A56376A"/>
    <w:rsid w:val="4A5917AB"/>
    <w:rsid w:val="4A60683D"/>
    <w:rsid w:val="4A636915"/>
    <w:rsid w:val="4A647AA8"/>
    <w:rsid w:val="4A678518"/>
    <w:rsid w:val="4A7070A9"/>
    <w:rsid w:val="4A77A2B1"/>
    <w:rsid w:val="4A7FAAA6"/>
    <w:rsid w:val="4A829DD0"/>
    <w:rsid w:val="4A8AB0A1"/>
    <w:rsid w:val="4A931932"/>
    <w:rsid w:val="4A94A35A"/>
    <w:rsid w:val="4A94A35A"/>
    <w:rsid w:val="4A9ABA7F"/>
    <w:rsid w:val="4AAA09D4"/>
    <w:rsid w:val="4AAC75B6"/>
    <w:rsid w:val="4AACEBA2"/>
    <w:rsid w:val="4AB12AEA"/>
    <w:rsid w:val="4AB50E09"/>
    <w:rsid w:val="4ABCBF06"/>
    <w:rsid w:val="4AC0106D"/>
    <w:rsid w:val="4AC1EA8B"/>
    <w:rsid w:val="4ACB4610"/>
    <w:rsid w:val="4ACB4610"/>
    <w:rsid w:val="4ACC1D7C"/>
    <w:rsid w:val="4ACDDAC7"/>
    <w:rsid w:val="4ACF2E68"/>
    <w:rsid w:val="4AD018C2"/>
    <w:rsid w:val="4AE24801"/>
    <w:rsid w:val="4AE4BBDD"/>
    <w:rsid w:val="4AE5BCF8"/>
    <w:rsid w:val="4AF28E45"/>
    <w:rsid w:val="4AF2ECF8"/>
    <w:rsid w:val="4AF2ECF8"/>
    <w:rsid w:val="4AF84240"/>
    <w:rsid w:val="4AFF551F"/>
    <w:rsid w:val="4B0102CF"/>
    <w:rsid w:val="4B08ED15"/>
    <w:rsid w:val="4B0D9DD3"/>
    <w:rsid w:val="4B131E5B"/>
    <w:rsid w:val="4B241F30"/>
    <w:rsid w:val="4B24608F"/>
    <w:rsid w:val="4B3038CA"/>
    <w:rsid w:val="4B3E0D99"/>
    <w:rsid w:val="4B3F5CD5"/>
    <w:rsid w:val="4B42A9AE"/>
    <w:rsid w:val="4B43455E"/>
    <w:rsid w:val="4B49FA5D"/>
    <w:rsid w:val="4B4AD6C2"/>
    <w:rsid w:val="4B4C0973"/>
    <w:rsid w:val="4B4FC0AE"/>
    <w:rsid w:val="4B573B83"/>
    <w:rsid w:val="4B5851FD"/>
    <w:rsid w:val="4B64094E"/>
    <w:rsid w:val="4B67ED27"/>
    <w:rsid w:val="4B67FD04"/>
    <w:rsid w:val="4B69826C"/>
    <w:rsid w:val="4B69AAE3"/>
    <w:rsid w:val="4B6D7761"/>
    <w:rsid w:val="4B777754"/>
    <w:rsid w:val="4B7AD95C"/>
    <w:rsid w:val="4B7F0F6B"/>
    <w:rsid w:val="4B812561"/>
    <w:rsid w:val="4B923EB5"/>
    <w:rsid w:val="4B92E66B"/>
    <w:rsid w:val="4BA1E345"/>
    <w:rsid w:val="4BA7413F"/>
    <w:rsid w:val="4BABC909"/>
    <w:rsid w:val="4BB050FD"/>
    <w:rsid w:val="4BB3F03C"/>
    <w:rsid w:val="4BB59B31"/>
    <w:rsid w:val="4BB7CE8F"/>
    <w:rsid w:val="4BBC5EFE"/>
    <w:rsid w:val="4BC4F166"/>
    <w:rsid w:val="4BCE83F8"/>
    <w:rsid w:val="4BF8AF97"/>
    <w:rsid w:val="4BFEA116"/>
    <w:rsid w:val="4C0672C2"/>
    <w:rsid w:val="4C0BB9D2"/>
    <w:rsid w:val="4C0D33C4"/>
    <w:rsid w:val="4C1450F0"/>
    <w:rsid w:val="4C1AAAC9"/>
    <w:rsid w:val="4C28165A"/>
    <w:rsid w:val="4C3659D7"/>
    <w:rsid w:val="4C3EFAC5"/>
    <w:rsid w:val="4C40CE7D"/>
    <w:rsid w:val="4C413EB7"/>
    <w:rsid w:val="4C45DA35"/>
    <w:rsid w:val="4C47828B"/>
    <w:rsid w:val="4C4CA1B5"/>
    <w:rsid w:val="4C568F7A"/>
    <w:rsid w:val="4C5BF6F8"/>
    <w:rsid w:val="4C641681"/>
    <w:rsid w:val="4C641681"/>
    <w:rsid w:val="4C7128A2"/>
    <w:rsid w:val="4C754D81"/>
    <w:rsid w:val="4C853205"/>
    <w:rsid w:val="4C894AD0"/>
    <w:rsid w:val="4C8B1B26"/>
    <w:rsid w:val="4C8B44C8"/>
    <w:rsid w:val="4C9A2A0F"/>
    <w:rsid w:val="4C9FF830"/>
    <w:rsid w:val="4CA2CA91"/>
    <w:rsid w:val="4CA7530C"/>
    <w:rsid w:val="4CB50E7D"/>
    <w:rsid w:val="4CB57120"/>
    <w:rsid w:val="4CBDCCAE"/>
    <w:rsid w:val="4CBECB6B"/>
    <w:rsid w:val="4CBF7A07"/>
    <w:rsid w:val="4CC49E4C"/>
    <w:rsid w:val="4CD2177C"/>
    <w:rsid w:val="4CD2EDC8"/>
    <w:rsid w:val="4CD98A68"/>
    <w:rsid w:val="4CDB02F3"/>
    <w:rsid w:val="4CE2EA75"/>
    <w:rsid w:val="4CEE96D5"/>
    <w:rsid w:val="4CF30BE4"/>
    <w:rsid w:val="4CF7E6FC"/>
    <w:rsid w:val="4CFCA882"/>
    <w:rsid w:val="4CFDD2E7"/>
    <w:rsid w:val="4CFFD81A"/>
    <w:rsid w:val="4D010231"/>
    <w:rsid w:val="4D0116F7"/>
    <w:rsid w:val="4D09C119"/>
    <w:rsid w:val="4D1CF5C2"/>
    <w:rsid w:val="4D259992"/>
    <w:rsid w:val="4D274F09"/>
    <w:rsid w:val="4D2EB6CC"/>
    <w:rsid w:val="4D324E72"/>
    <w:rsid w:val="4D338690"/>
    <w:rsid w:val="4D39DBCA"/>
    <w:rsid w:val="4D4C1408"/>
    <w:rsid w:val="4D5A8255"/>
    <w:rsid w:val="4D5D2DCD"/>
    <w:rsid w:val="4D663E0B"/>
    <w:rsid w:val="4D7A7552"/>
    <w:rsid w:val="4D7F2783"/>
    <w:rsid w:val="4D828510"/>
    <w:rsid w:val="4D84B83D"/>
    <w:rsid w:val="4D890C0D"/>
    <w:rsid w:val="4D89A6A8"/>
    <w:rsid w:val="4D8C7F5D"/>
    <w:rsid w:val="4D9F2AED"/>
    <w:rsid w:val="4D9FE543"/>
    <w:rsid w:val="4DAE6A72"/>
    <w:rsid w:val="4DB63945"/>
    <w:rsid w:val="4DB9225D"/>
    <w:rsid w:val="4DBB11C2"/>
    <w:rsid w:val="4DBF91CA"/>
    <w:rsid w:val="4DC3E695"/>
    <w:rsid w:val="4DC9C0AC"/>
    <w:rsid w:val="4DCA9033"/>
    <w:rsid w:val="4DCB1015"/>
    <w:rsid w:val="4DCCB69E"/>
    <w:rsid w:val="4DD134C6"/>
    <w:rsid w:val="4DD43A1F"/>
    <w:rsid w:val="4DEB5A49"/>
    <w:rsid w:val="4DEDD5D8"/>
    <w:rsid w:val="4DF0DDAB"/>
    <w:rsid w:val="4DF93F5C"/>
    <w:rsid w:val="4DFFE6E2"/>
    <w:rsid w:val="4E02E6D2"/>
    <w:rsid w:val="4E070AA8"/>
    <w:rsid w:val="4E1A79B9"/>
    <w:rsid w:val="4E209B4B"/>
    <w:rsid w:val="4E223400"/>
    <w:rsid w:val="4E2599BC"/>
    <w:rsid w:val="4E271529"/>
    <w:rsid w:val="4E2CE78B"/>
    <w:rsid w:val="4E2D8EE0"/>
    <w:rsid w:val="4E2FE302"/>
    <w:rsid w:val="4E3FD576"/>
    <w:rsid w:val="4E480592"/>
    <w:rsid w:val="4E48E6F8"/>
    <w:rsid w:val="4E490B5F"/>
    <w:rsid w:val="4E4A5F16"/>
    <w:rsid w:val="4E4E2E55"/>
    <w:rsid w:val="4E4F8F6E"/>
    <w:rsid w:val="4E520CFF"/>
    <w:rsid w:val="4E569790"/>
    <w:rsid w:val="4E56FDB0"/>
    <w:rsid w:val="4E5E8FFC"/>
    <w:rsid w:val="4E6359CE"/>
    <w:rsid w:val="4E638BEC"/>
    <w:rsid w:val="4E6EE517"/>
    <w:rsid w:val="4E758F11"/>
    <w:rsid w:val="4E75CA37"/>
    <w:rsid w:val="4E776AC2"/>
    <w:rsid w:val="4E78067B"/>
    <w:rsid w:val="4E799099"/>
    <w:rsid w:val="4E7C2B79"/>
    <w:rsid w:val="4E827784"/>
    <w:rsid w:val="4E83AA35"/>
    <w:rsid w:val="4E893B72"/>
    <w:rsid w:val="4E8C777A"/>
    <w:rsid w:val="4E901CC4"/>
    <w:rsid w:val="4E93B75D"/>
    <w:rsid w:val="4EA9A98F"/>
    <w:rsid w:val="4EB34D2E"/>
    <w:rsid w:val="4EB60D95"/>
    <w:rsid w:val="4EBA821D"/>
    <w:rsid w:val="4EBD3B62"/>
    <w:rsid w:val="4EC5A35E"/>
    <w:rsid w:val="4EC5A35E"/>
    <w:rsid w:val="4EC7C135"/>
    <w:rsid w:val="4ECB4F9B"/>
    <w:rsid w:val="4ED52F3E"/>
    <w:rsid w:val="4ED6AB01"/>
    <w:rsid w:val="4EE75792"/>
    <w:rsid w:val="4EE7F1BF"/>
    <w:rsid w:val="4EF5801A"/>
    <w:rsid w:val="4EF69883"/>
    <w:rsid w:val="4EF913B6"/>
    <w:rsid w:val="4F0DFC50"/>
    <w:rsid w:val="4F11BA70"/>
    <w:rsid w:val="4F157659"/>
    <w:rsid w:val="4F18B2BF"/>
    <w:rsid w:val="4F1C28A1"/>
    <w:rsid w:val="4F1D8DA8"/>
    <w:rsid w:val="4F2DD8B9"/>
    <w:rsid w:val="4F31D294"/>
    <w:rsid w:val="4F439AFE"/>
    <w:rsid w:val="4F439AFE"/>
    <w:rsid w:val="4F4502DE"/>
    <w:rsid w:val="4F45E89D"/>
    <w:rsid w:val="4F4BFDCC"/>
    <w:rsid w:val="4F4C1687"/>
    <w:rsid w:val="4F508AC7"/>
    <w:rsid w:val="4F51081E"/>
    <w:rsid w:val="4F673468"/>
    <w:rsid w:val="4F6930DC"/>
    <w:rsid w:val="4F6DB7AD"/>
    <w:rsid w:val="4F6F75A9"/>
    <w:rsid w:val="4F6FE09B"/>
    <w:rsid w:val="4F74D0B9"/>
    <w:rsid w:val="4F759A93"/>
    <w:rsid w:val="4F76CAF6"/>
    <w:rsid w:val="4F805CC5"/>
    <w:rsid w:val="4F84AF30"/>
    <w:rsid w:val="4F9264F0"/>
    <w:rsid w:val="4F952A3B"/>
    <w:rsid w:val="4F9CFA03"/>
    <w:rsid w:val="4FA278DA"/>
    <w:rsid w:val="4FA6578A"/>
    <w:rsid w:val="4FABA9D8"/>
    <w:rsid w:val="4FAEFCB6"/>
    <w:rsid w:val="4FB159E5"/>
    <w:rsid w:val="4FB6A71A"/>
    <w:rsid w:val="4FBBAE80"/>
    <w:rsid w:val="4FBBC573"/>
    <w:rsid w:val="4FBE7095"/>
    <w:rsid w:val="4FBE7095"/>
    <w:rsid w:val="4FC72E3A"/>
    <w:rsid w:val="4FCBB363"/>
    <w:rsid w:val="4FD1E8A4"/>
    <w:rsid w:val="4FD43147"/>
    <w:rsid w:val="4FDF0949"/>
    <w:rsid w:val="4FE38C20"/>
    <w:rsid w:val="4FE47399"/>
    <w:rsid w:val="4FE9BC2D"/>
    <w:rsid w:val="4FF47E19"/>
    <w:rsid w:val="4FF84946"/>
    <w:rsid w:val="4FFCACF4"/>
    <w:rsid w:val="4FFEE714"/>
    <w:rsid w:val="5008A99E"/>
    <w:rsid w:val="500908F2"/>
    <w:rsid w:val="500A8CE2"/>
    <w:rsid w:val="50101E84"/>
    <w:rsid w:val="5014FCC0"/>
    <w:rsid w:val="501560FA"/>
    <w:rsid w:val="50171A13"/>
    <w:rsid w:val="50200574"/>
    <w:rsid w:val="5021226D"/>
    <w:rsid w:val="502508FB"/>
    <w:rsid w:val="5025B890"/>
    <w:rsid w:val="502F87BE"/>
    <w:rsid w:val="50437F7B"/>
    <w:rsid w:val="504BC11F"/>
    <w:rsid w:val="5056527E"/>
    <w:rsid w:val="50613AC3"/>
    <w:rsid w:val="5065E054"/>
    <w:rsid w:val="50669A49"/>
    <w:rsid w:val="506B21CD"/>
    <w:rsid w:val="5071BF9B"/>
    <w:rsid w:val="50740ADF"/>
    <w:rsid w:val="507C07E7"/>
    <w:rsid w:val="507F0D7A"/>
    <w:rsid w:val="507F3A2C"/>
    <w:rsid w:val="5097C310"/>
    <w:rsid w:val="50A20EC4"/>
    <w:rsid w:val="50A31928"/>
    <w:rsid w:val="50B48320"/>
    <w:rsid w:val="50B5467A"/>
    <w:rsid w:val="50B8A55B"/>
    <w:rsid w:val="50B9AE9A"/>
    <w:rsid w:val="50BE5651"/>
    <w:rsid w:val="50BE5EBB"/>
    <w:rsid w:val="50C0F1E1"/>
    <w:rsid w:val="50C2D6E2"/>
    <w:rsid w:val="50C445FC"/>
    <w:rsid w:val="50C6C9C5"/>
    <w:rsid w:val="50D94DB9"/>
    <w:rsid w:val="50ECD87F"/>
    <w:rsid w:val="50F8228D"/>
    <w:rsid w:val="50F8F477"/>
    <w:rsid w:val="510752B9"/>
    <w:rsid w:val="510EDABB"/>
    <w:rsid w:val="5115B1E0"/>
    <w:rsid w:val="511D1F9D"/>
    <w:rsid w:val="511D1F9D"/>
    <w:rsid w:val="5121F9C9"/>
    <w:rsid w:val="512631E9"/>
    <w:rsid w:val="513CEEBA"/>
    <w:rsid w:val="5142989D"/>
    <w:rsid w:val="5148563B"/>
    <w:rsid w:val="515615C8"/>
    <w:rsid w:val="51599DD4"/>
    <w:rsid w:val="515A5A8B"/>
    <w:rsid w:val="5161AE65"/>
    <w:rsid w:val="5162944D"/>
    <w:rsid w:val="516D9EF5"/>
    <w:rsid w:val="5171C619"/>
    <w:rsid w:val="51721AC5"/>
    <w:rsid w:val="5175367B"/>
    <w:rsid w:val="51782E99"/>
    <w:rsid w:val="5179251D"/>
    <w:rsid w:val="517E323D"/>
    <w:rsid w:val="51806341"/>
    <w:rsid w:val="518D60B6"/>
    <w:rsid w:val="51A948ED"/>
    <w:rsid w:val="51AEC792"/>
    <w:rsid w:val="51B43B8A"/>
    <w:rsid w:val="51B73E0A"/>
    <w:rsid w:val="51B7E312"/>
    <w:rsid w:val="51BCCB68"/>
    <w:rsid w:val="51C47420"/>
    <w:rsid w:val="51C67D07"/>
    <w:rsid w:val="51C78106"/>
    <w:rsid w:val="51CA603B"/>
    <w:rsid w:val="51CE8207"/>
    <w:rsid w:val="51D298AB"/>
    <w:rsid w:val="51D33058"/>
    <w:rsid w:val="51E25F97"/>
    <w:rsid w:val="51E54CFC"/>
    <w:rsid w:val="51E9FAD1"/>
    <w:rsid w:val="51F18A85"/>
    <w:rsid w:val="51F54B56"/>
    <w:rsid w:val="51F601A9"/>
    <w:rsid w:val="51F9B2B2"/>
    <w:rsid w:val="51FEEA23"/>
    <w:rsid w:val="520ABD56"/>
    <w:rsid w:val="520BB4B0"/>
    <w:rsid w:val="520D4CED"/>
    <w:rsid w:val="5212223A"/>
    <w:rsid w:val="5212223A"/>
    <w:rsid w:val="5213912E"/>
    <w:rsid w:val="52196A2A"/>
    <w:rsid w:val="5224F2AF"/>
    <w:rsid w:val="522A2E36"/>
    <w:rsid w:val="524E20E5"/>
    <w:rsid w:val="524E7D81"/>
    <w:rsid w:val="524E85BC"/>
    <w:rsid w:val="525D36DE"/>
    <w:rsid w:val="5265797B"/>
    <w:rsid w:val="5268E609"/>
    <w:rsid w:val="52697356"/>
    <w:rsid w:val="52743F39"/>
    <w:rsid w:val="527EBCE6"/>
    <w:rsid w:val="5283B749"/>
    <w:rsid w:val="5285A613"/>
    <w:rsid w:val="52886C9C"/>
    <w:rsid w:val="5288A8E0"/>
    <w:rsid w:val="52905A14"/>
    <w:rsid w:val="52974EC0"/>
    <w:rsid w:val="529F4564"/>
    <w:rsid w:val="52AA2597"/>
    <w:rsid w:val="52B3D413"/>
    <w:rsid w:val="52BB4A8D"/>
    <w:rsid w:val="52C52E07"/>
    <w:rsid w:val="52CCB976"/>
    <w:rsid w:val="52D41430"/>
    <w:rsid w:val="52D6014C"/>
    <w:rsid w:val="52D8BF1B"/>
    <w:rsid w:val="52DB458B"/>
    <w:rsid w:val="52DB7883"/>
    <w:rsid w:val="52DE6F8C"/>
    <w:rsid w:val="52E23C5C"/>
    <w:rsid w:val="52EB005F"/>
    <w:rsid w:val="52EDA242"/>
    <w:rsid w:val="52EF31C3"/>
    <w:rsid w:val="52F61157"/>
    <w:rsid w:val="52FA116C"/>
    <w:rsid w:val="52FA466D"/>
    <w:rsid w:val="5308F10F"/>
    <w:rsid w:val="530BD209"/>
    <w:rsid w:val="530CF863"/>
    <w:rsid w:val="5325A3A2"/>
    <w:rsid w:val="53276A0C"/>
    <w:rsid w:val="532C3D87"/>
    <w:rsid w:val="53331259"/>
    <w:rsid w:val="533716B8"/>
    <w:rsid w:val="533CAA68"/>
    <w:rsid w:val="53452E7E"/>
    <w:rsid w:val="5345CD99"/>
    <w:rsid w:val="534B2703"/>
    <w:rsid w:val="5353DE18"/>
    <w:rsid w:val="53571B58"/>
    <w:rsid w:val="5365C5DF"/>
    <w:rsid w:val="5368E10D"/>
    <w:rsid w:val="536D3B75"/>
    <w:rsid w:val="536EB8A3"/>
    <w:rsid w:val="53706693"/>
    <w:rsid w:val="53796FC0"/>
    <w:rsid w:val="537BC89B"/>
    <w:rsid w:val="537CEE45"/>
    <w:rsid w:val="5380A81C"/>
    <w:rsid w:val="538AF41A"/>
    <w:rsid w:val="539609EA"/>
    <w:rsid w:val="53A91D4E"/>
    <w:rsid w:val="53AF2A14"/>
    <w:rsid w:val="53B53A8B"/>
    <w:rsid w:val="53BD5AE5"/>
    <w:rsid w:val="53C1E04C"/>
    <w:rsid w:val="53C225A9"/>
    <w:rsid w:val="53C71AF8"/>
    <w:rsid w:val="53C71AF8"/>
    <w:rsid w:val="53D1BB3F"/>
    <w:rsid w:val="53D238C2"/>
    <w:rsid w:val="53DD20BF"/>
    <w:rsid w:val="53DE553D"/>
    <w:rsid w:val="53E9DF82"/>
    <w:rsid w:val="53EE1A86"/>
    <w:rsid w:val="53F1517D"/>
    <w:rsid w:val="53F6DA81"/>
    <w:rsid w:val="53F71718"/>
    <w:rsid w:val="53FC6C92"/>
    <w:rsid w:val="53FEC4BE"/>
    <w:rsid w:val="53FFCDB5"/>
    <w:rsid w:val="5401328F"/>
    <w:rsid w:val="5408A078"/>
    <w:rsid w:val="540D26E7"/>
    <w:rsid w:val="541EAB92"/>
    <w:rsid w:val="54227695"/>
    <w:rsid w:val="54244BAF"/>
    <w:rsid w:val="542A719D"/>
    <w:rsid w:val="542FA992"/>
    <w:rsid w:val="5431B94D"/>
    <w:rsid w:val="543FFB39"/>
    <w:rsid w:val="544BE062"/>
    <w:rsid w:val="5454A3DE"/>
    <w:rsid w:val="5458B3FA"/>
    <w:rsid w:val="5463FB6D"/>
    <w:rsid w:val="54659BE3"/>
    <w:rsid w:val="546828BC"/>
    <w:rsid w:val="5469BA39"/>
    <w:rsid w:val="546BD91A"/>
    <w:rsid w:val="54740DB4"/>
    <w:rsid w:val="5479F749"/>
    <w:rsid w:val="54862462"/>
    <w:rsid w:val="548D99ED"/>
    <w:rsid w:val="548EC2F2"/>
    <w:rsid w:val="548EDE0B"/>
    <w:rsid w:val="5490EA24"/>
    <w:rsid w:val="54957BAD"/>
    <w:rsid w:val="549F2970"/>
    <w:rsid w:val="54A7120C"/>
    <w:rsid w:val="54B43D74"/>
    <w:rsid w:val="54B84CE3"/>
    <w:rsid w:val="54B8577B"/>
    <w:rsid w:val="54C02062"/>
    <w:rsid w:val="54C14E83"/>
    <w:rsid w:val="54D11E3F"/>
    <w:rsid w:val="54D3DB3F"/>
    <w:rsid w:val="54D4DD83"/>
    <w:rsid w:val="54D687E0"/>
    <w:rsid w:val="54E56641"/>
    <w:rsid w:val="54EEBC64"/>
    <w:rsid w:val="54EEED70"/>
    <w:rsid w:val="54F18EA0"/>
    <w:rsid w:val="54F1952B"/>
    <w:rsid w:val="54F243FF"/>
    <w:rsid w:val="54F447C6"/>
    <w:rsid w:val="54F906AA"/>
    <w:rsid w:val="54F91F56"/>
    <w:rsid w:val="54FB872F"/>
    <w:rsid w:val="54FD10F7"/>
    <w:rsid w:val="5504B16E"/>
    <w:rsid w:val="5504DF81"/>
    <w:rsid w:val="5507DB58"/>
    <w:rsid w:val="55090BD6"/>
    <w:rsid w:val="550F8F25"/>
    <w:rsid w:val="5526EB32"/>
    <w:rsid w:val="552807A7"/>
    <w:rsid w:val="553415D5"/>
    <w:rsid w:val="5544DC13"/>
    <w:rsid w:val="5548FED7"/>
    <w:rsid w:val="555F089C"/>
    <w:rsid w:val="55611B5D"/>
    <w:rsid w:val="55622734"/>
    <w:rsid w:val="5574769A"/>
    <w:rsid w:val="5577C6E8"/>
    <w:rsid w:val="55806231"/>
    <w:rsid w:val="55890D5F"/>
    <w:rsid w:val="558A5128"/>
    <w:rsid w:val="558F864F"/>
    <w:rsid w:val="5597BAC7"/>
    <w:rsid w:val="559C9FD6"/>
    <w:rsid w:val="55A3D69F"/>
    <w:rsid w:val="55A57A80"/>
    <w:rsid w:val="55AC55F7"/>
    <w:rsid w:val="55C00D5E"/>
    <w:rsid w:val="55C5A366"/>
    <w:rsid w:val="55C5AE38"/>
    <w:rsid w:val="55C623A7"/>
    <w:rsid w:val="55C87823"/>
    <w:rsid w:val="55CA7879"/>
    <w:rsid w:val="55DEF9D8"/>
    <w:rsid w:val="55E25123"/>
    <w:rsid w:val="55E7B0C3"/>
    <w:rsid w:val="55F04EE4"/>
    <w:rsid w:val="55F9FF54"/>
    <w:rsid w:val="55FBAF00"/>
    <w:rsid w:val="560C3FA4"/>
    <w:rsid w:val="56125312"/>
    <w:rsid w:val="5615E085"/>
    <w:rsid w:val="561C50CD"/>
    <w:rsid w:val="5626C990"/>
    <w:rsid w:val="56271C58"/>
    <w:rsid w:val="562C1949"/>
    <w:rsid w:val="562E8604"/>
    <w:rsid w:val="56325FAF"/>
    <w:rsid w:val="56405CCB"/>
    <w:rsid w:val="5650E53C"/>
    <w:rsid w:val="56570492"/>
    <w:rsid w:val="565D1EE4"/>
    <w:rsid w:val="56614E93"/>
    <w:rsid w:val="56647D4D"/>
    <w:rsid w:val="5664DC85"/>
    <w:rsid w:val="56673B89"/>
    <w:rsid w:val="566D820F"/>
    <w:rsid w:val="56725841"/>
    <w:rsid w:val="5672F02A"/>
    <w:rsid w:val="5678BC2C"/>
    <w:rsid w:val="567FCFE5"/>
    <w:rsid w:val="568B1F78"/>
    <w:rsid w:val="568CAD04"/>
    <w:rsid w:val="569BE3D6"/>
    <w:rsid w:val="56A0C472"/>
    <w:rsid w:val="56A24D34"/>
    <w:rsid w:val="56A9C58B"/>
    <w:rsid w:val="56AB62A7"/>
    <w:rsid w:val="56BD6BF4"/>
    <w:rsid w:val="56C3D808"/>
    <w:rsid w:val="56C52519"/>
    <w:rsid w:val="56CACF45"/>
    <w:rsid w:val="56D794B2"/>
    <w:rsid w:val="56D99091"/>
    <w:rsid w:val="56DA039C"/>
    <w:rsid w:val="56DD8698"/>
    <w:rsid w:val="56E05378"/>
    <w:rsid w:val="56E0BE10"/>
    <w:rsid w:val="56E91E98"/>
    <w:rsid w:val="56ECDB4D"/>
    <w:rsid w:val="56F949DA"/>
    <w:rsid w:val="56FC2702"/>
    <w:rsid w:val="56FE6807"/>
    <w:rsid w:val="56FFF69F"/>
    <w:rsid w:val="57011DFD"/>
    <w:rsid w:val="570133F3"/>
    <w:rsid w:val="570329E4"/>
    <w:rsid w:val="5703A3F8"/>
    <w:rsid w:val="570454A6"/>
    <w:rsid w:val="570C2BEF"/>
    <w:rsid w:val="570C7E45"/>
    <w:rsid w:val="571951CF"/>
    <w:rsid w:val="571D7D03"/>
    <w:rsid w:val="5722E150"/>
    <w:rsid w:val="572F8CE5"/>
    <w:rsid w:val="57316155"/>
    <w:rsid w:val="57388CE8"/>
    <w:rsid w:val="573D9623"/>
    <w:rsid w:val="573D9623"/>
    <w:rsid w:val="57555F43"/>
    <w:rsid w:val="575F7FEC"/>
    <w:rsid w:val="576112F2"/>
    <w:rsid w:val="57624C01"/>
    <w:rsid w:val="5769E18E"/>
    <w:rsid w:val="577A33D3"/>
    <w:rsid w:val="577ACA39"/>
    <w:rsid w:val="577AEA53"/>
    <w:rsid w:val="5787063B"/>
    <w:rsid w:val="578ACFD5"/>
    <w:rsid w:val="578C9876"/>
    <w:rsid w:val="57939111"/>
    <w:rsid w:val="579418DF"/>
    <w:rsid w:val="57A348D9"/>
    <w:rsid w:val="57AC046F"/>
    <w:rsid w:val="57AD28AD"/>
    <w:rsid w:val="57BE6429"/>
    <w:rsid w:val="57C0B0EB"/>
    <w:rsid w:val="57C299F1"/>
    <w:rsid w:val="57C733FA"/>
    <w:rsid w:val="57C95C05"/>
    <w:rsid w:val="57D44B64"/>
    <w:rsid w:val="57DEB2CE"/>
    <w:rsid w:val="57E0C9FA"/>
    <w:rsid w:val="57E49B70"/>
    <w:rsid w:val="57E7528E"/>
    <w:rsid w:val="57EAF5A1"/>
    <w:rsid w:val="57EE6771"/>
    <w:rsid w:val="57F54297"/>
    <w:rsid w:val="5803490F"/>
    <w:rsid w:val="5803B065"/>
    <w:rsid w:val="5803ED62"/>
    <w:rsid w:val="5807A5D4"/>
    <w:rsid w:val="5809F8F9"/>
    <w:rsid w:val="58138534"/>
    <w:rsid w:val="5818D52D"/>
    <w:rsid w:val="58249D1C"/>
    <w:rsid w:val="58272496"/>
    <w:rsid w:val="582AAF59"/>
    <w:rsid w:val="58328141"/>
    <w:rsid w:val="5832F3DA"/>
    <w:rsid w:val="5839D026"/>
    <w:rsid w:val="58405B52"/>
    <w:rsid w:val="58481805"/>
    <w:rsid w:val="58580AF9"/>
    <w:rsid w:val="585933EA"/>
    <w:rsid w:val="585E8BF4"/>
    <w:rsid w:val="586538C4"/>
    <w:rsid w:val="58669D05"/>
    <w:rsid w:val="5869DCFA"/>
    <w:rsid w:val="5873608E"/>
    <w:rsid w:val="587FF860"/>
    <w:rsid w:val="58884D6F"/>
    <w:rsid w:val="5889025C"/>
    <w:rsid w:val="589B9FB6"/>
    <w:rsid w:val="589F7459"/>
    <w:rsid w:val="58A3EF72"/>
    <w:rsid w:val="58B31696"/>
    <w:rsid w:val="58B75CC2"/>
    <w:rsid w:val="58BA0EE1"/>
    <w:rsid w:val="58D235E1"/>
    <w:rsid w:val="58DD1B42"/>
    <w:rsid w:val="58DE26AA"/>
    <w:rsid w:val="58EB9AAC"/>
    <w:rsid w:val="58F14658"/>
    <w:rsid w:val="58F1DD37"/>
    <w:rsid w:val="58F47718"/>
    <w:rsid w:val="58FC30B8"/>
    <w:rsid w:val="58FC30B8"/>
    <w:rsid w:val="59069962"/>
    <w:rsid w:val="590B8B2E"/>
    <w:rsid w:val="590C6294"/>
    <w:rsid w:val="590FE532"/>
    <w:rsid w:val="5912B22C"/>
    <w:rsid w:val="5919F1E5"/>
    <w:rsid w:val="591A9FB2"/>
    <w:rsid w:val="5922D69C"/>
    <w:rsid w:val="59273F0B"/>
    <w:rsid w:val="59290461"/>
    <w:rsid w:val="592E3527"/>
    <w:rsid w:val="592EC312"/>
    <w:rsid w:val="5930887F"/>
    <w:rsid w:val="59462458"/>
    <w:rsid w:val="5947388D"/>
    <w:rsid w:val="59482274"/>
    <w:rsid w:val="594B7FAB"/>
    <w:rsid w:val="594BAE06"/>
    <w:rsid w:val="5957AF6C"/>
    <w:rsid w:val="595E6A52"/>
    <w:rsid w:val="595E7DD6"/>
    <w:rsid w:val="5964A31F"/>
    <w:rsid w:val="596541B0"/>
    <w:rsid w:val="596680B9"/>
    <w:rsid w:val="5966E143"/>
    <w:rsid w:val="5971A4FE"/>
    <w:rsid w:val="598F1F5C"/>
    <w:rsid w:val="59905458"/>
    <w:rsid w:val="599E7299"/>
    <w:rsid w:val="599F0565"/>
    <w:rsid w:val="59A4B40A"/>
    <w:rsid w:val="59A9F903"/>
    <w:rsid w:val="59ACD077"/>
    <w:rsid w:val="59B053CA"/>
    <w:rsid w:val="59B47002"/>
    <w:rsid w:val="59CC77CD"/>
    <w:rsid w:val="59CD9971"/>
    <w:rsid w:val="59CDCCDE"/>
    <w:rsid w:val="59DCD36B"/>
    <w:rsid w:val="59E08FE6"/>
    <w:rsid w:val="59E6F418"/>
    <w:rsid w:val="59ECE81A"/>
    <w:rsid w:val="59F58B21"/>
    <w:rsid w:val="59F8771F"/>
    <w:rsid w:val="5A026D66"/>
    <w:rsid w:val="5A06F180"/>
    <w:rsid w:val="5A086FA4"/>
    <w:rsid w:val="5A0917EC"/>
    <w:rsid w:val="5A09FC08"/>
    <w:rsid w:val="5A0C0D6F"/>
    <w:rsid w:val="5A0E7577"/>
    <w:rsid w:val="5A3272AD"/>
    <w:rsid w:val="5A33AD9B"/>
    <w:rsid w:val="5A36E9B2"/>
    <w:rsid w:val="5A395C6C"/>
    <w:rsid w:val="5A425817"/>
    <w:rsid w:val="5A433240"/>
    <w:rsid w:val="5A4AECC9"/>
    <w:rsid w:val="5A4D303F"/>
    <w:rsid w:val="5A4FD9BA"/>
    <w:rsid w:val="5A52EEFA"/>
    <w:rsid w:val="5A6508DF"/>
    <w:rsid w:val="5A713200"/>
    <w:rsid w:val="5A7F4119"/>
    <w:rsid w:val="5A8F5893"/>
    <w:rsid w:val="5A8F7CF2"/>
    <w:rsid w:val="5A9276EB"/>
    <w:rsid w:val="5A9994CA"/>
    <w:rsid w:val="5A99B321"/>
    <w:rsid w:val="5A9B1696"/>
    <w:rsid w:val="5AA84C94"/>
    <w:rsid w:val="5AB1DD52"/>
    <w:rsid w:val="5AC97CF3"/>
    <w:rsid w:val="5ACE9F96"/>
    <w:rsid w:val="5ACF777E"/>
    <w:rsid w:val="5AD03FEC"/>
    <w:rsid w:val="5ADF2615"/>
    <w:rsid w:val="5AE927E0"/>
    <w:rsid w:val="5AE93A6B"/>
    <w:rsid w:val="5AEFC1F0"/>
    <w:rsid w:val="5AF6CEBF"/>
    <w:rsid w:val="5AF878B4"/>
    <w:rsid w:val="5AFB5607"/>
    <w:rsid w:val="5B02511A"/>
    <w:rsid w:val="5B0EFD8A"/>
    <w:rsid w:val="5B289832"/>
    <w:rsid w:val="5B2C24B9"/>
    <w:rsid w:val="5B2D9EE2"/>
    <w:rsid w:val="5B32F4CD"/>
    <w:rsid w:val="5B362DFD"/>
    <w:rsid w:val="5B374F6C"/>
    <w:rsid w:val="5B3D7737"/>
    <w:rsid w:val="5B4199BB"/>
    <w:rsid w:val="5B474554"/>
    <w:rsid w:val="5B4E108A"/>
    <w:rsid w:val="5B501E24"/>
    <w:rsid w:val="5B52B390"/>
    <w:rsid w:val="5B5349CB"/>
    <w:rsid w:val="5B665AD8"/>
    <w:rsid w:val="5B6E634C"/>
    <w:rsid w:val="5B72F994"/>
    <w:rsid w:val="5B73479C"/>
    <w:rsid w:val="5B80006C"/>
    <w:rsid w:val="5B89D6CF"/>
    <w:rsid w:val="5B8E0540"/>
    <w:rsid w:val="5B8F30E9"/>
    <w:rsid w:val="5B934605"/>
    <w:rsid w:val="5B974B00"/>
    <w:rsid w:val="5BA6E247"/>
    <w:rsid w:val="5BB11A6B"/>
    <w:rsid w:val="5BBADAC5"/>
    <w:rsid w:val="5BBC1CB9"/>
    <w:rsid w:val="5BBEF4C6"/>
    <w:rsid w:val="5BD7151B"/>
    <w:rsid w:val="5BDCCD24"/>
    <w:rsid w:val="5BE1DF9A"/>
    <w:rsid w:val="5BF6EAFE"/>
    <w:rsid w:val="5BFBA567"/>
    <w:rsid w:val="5BFC9280"/>
    <w:rsid w:val="5C02855A"/>
    <w:rsid w:val="5C11A518"/>
    <w:rsid w:val="5C15D8C5"/>
    <w:rsid w:val="5C26B0C7"/>
    <w:rsid w:val="5C297DF9"/>
    <w:rsid w:val="5C2B28F4"/>
    <w:rsid w:val="5C2C17DA"/>
    <w:rsid w:val="5C2D9063"/>
    <w:rsid w:val="5C36AA46"/>
    <w:rsid w:val="5C3778AC"/>
    <w:rsid w:val="5C3F1F38"/>
    <w:rsid w:val="5C40D80B"/>
    <w:rsid w:val="5C456B30"/>
    <w:rsid w:val="5C5E40F8"/>
    <w:rsid w:val="5C5EC5D3"/>
    <w:rsid w:val="5C5EFA05"/>
    <w:rsid w:val="5C69727A"/>
    <w:rsid w:val="5C6EEFBA"/>
    <w:rsid w:val="5C71E3C1"/>
    <w:rsid w:val="5C8A527F"/>
    <w:rsid w:val="5C937D1D"/>
    <w:rsid w:val="5C97B05D"/>
    <w:rsid w:val="5CA69E30"/>
    <w:rsid w:val="5CAC39B4"/>
    <w:rsid w:val="5CB2682C"/>
    <w:rsid w:val="5CB60830"/>
    <w:rsid w:val="5CB6C823"/>
    <w:rsid w:val="5CBEC9C6"/>
    <w:rsid w:val="5CC35EC8"/>
    <w:rsid w:val="5CC90559"/>
    <w:rsid w:val="5CD20C19"/>
    <w:rsid w:val="5CD58845"/>
    <w:rsid w:val="5CDDA702"/>
    <w:rsid w:val="5CDF78A9"/>
    <w:rsid w:val="5CE5C65E"/>
    <w:rsid w:val="5CF3561A"/>
    <w:rsid w:val="5CF58ECE"/>
    <w:rsid w:val="5CFE207C"/>
    <w:rsid w:val="5CFE887C"/>
    <w:rsid w:val="5D005503"/>
    <w:rsid w:val="5D0700EB"/>
    <w:rsid w:val="5D0FF0A8"/>
    <w:rsid w:val="5D150C76"/>
    <w:rsid w:val="5D17ED47"/>
    <w:rsid w:val="5D2428BF"/>
    <w:rsid w:val="5D247D4F"/>
    <w:rsid w:val="5D2A21B8"/>
    <w:rsid w:val="5D3747C7"/>
    <w:rsid w:val="5D3B69D1"/>
    <w:rsid w:val="5D3F4B22"/>
    <w:rsid w:val="5D419CCA"/>
    <w:rsid w:val="5D45E96E"/>
    <w:rsid w:val="5D4A03D6"/>
    <w:rsid w:val="5D4D36C1"/>
    <w:rsid w:val="5D4F3A52"/>
    <w:rsid w:val="5D56AB26"/>
    <w:rsid w:val="5D5A3FBD"/>
    <w:rsid w:val="5D72E57C"/>
    <w:rsid w:val="5D7AD302"/>
    <w:rsid w:val="5D7C83AC"/>
    <w:rsid w:val="5D7F7BB9"/>
    <w:rsid w:val="5D7F7BB9"/>
    <w:rsid w:val="5D8669D9"/>
    <w:rsid w:val="5D884F22"/>
    <w:rsid w:val="5D8B90A9"/>
    <w:rsid w:val="5D8C0DD9"/>
    <w:rsid w:val="5D8E7285"/>
    <w:rsid w:val="5D9E67C0"/>
    <w:rsid w:val="5D9F3FF5"/>
    <w:rsid w:val="5DAF57C1"/>
    <w:rsid w:val="5DB4C52D"/>
    <w:rsid w:val="5DB91433"/>
    <w:rsid w:val="5DBFFAB5"/>
    <w:rsid w:val="5DC1DD4F"/>
    <w:rsid w:val="5DD1358C"/>
    <w:rsid w:val="5DD2AFC0"/>
    <w:rsid w:val="5DD2D1BC"/>
    <w:rsid w:val="5DDF5535"/>
    <w:rsid w:val="5DE25593"/>
    <w:rsid w:val="5DE34D27"/>
    <w:rsid w:val="5DE3C1C4"/>
    <w:rsid w:val="5DE5A105"/>
    <w:rsid w:val="5DEA091C"/>
    <w:rsid w:val="5DEED88A"/>
    <w:rsid w:val="5DFAB02E"/>
    <w:rsid w:val="5E035A63"/>
    <w:rsid w:val="5E19AF72"/>
    <w:rsid w:val="5E205D3A"/>
    <w:rsid w:val="5E27288F"/>
    <w:rsid w:val="5E3D4D43"/>
    <w:rsid w:val="5E462B1D"/>
    <w:rsid w:val="5E50855A"/>
    <w:rsid w:val="5E52FEAE"/>
    <w:rsid w:val="5E593E5A"/>
    <w:rsid w:val="5E5F2F29"/>
    <w:rsid w:val="5E631C06"/>
    <w:rsid w:val="5E63EB49"/>
    <w:rsid w:val="5E677B31"/>
    <w:rsid w:val="5E74B47E"/>
    <w:rsid w:val="5E7850AF"/>
    <w:rsid w:val="5E7B938D"/>
    <w:rsid w:val="5E7D3DBD"/>
    <w:rsid w:val="5E7E968C"/>
    <w:rsid w:val="5E8A4617"/>
    <w:rsid w:val="5E8AEA8D"/>
    <w:rsid w:val="5E93A942"/>
    <w:rsid w:val="5E985C7B"/>
    <w:rsid w:val="5EA757BA"/>
    <w:rsid w:val="5EA89CA0"/>
    <w:rsid w:val="5EAB2425"/>
    <w:rsid w:val="5EB6203F"/>
    <w:rsid w:val="5EBFCD59"/>
    <w:rsid w:val="5EC99400"/>
    <w:rsid w:val="5EDAE596"/>
    <w:rsid w:val="5EE037A3"/>
    <w:rsid w:val="5EE92085"/>
    <w:rsid w:val="5EEAE2CE"/>
    <w:rsid w:val="5EEB9FEF"/>
    <w:rsid w:val="5EEBECC9"/>
    <w:rsid w:val="5EF6F0D4"/>
    <w:rsid w:val="5EFCD94C"/>
    <w:rsid w:val="5EFCDAC8"/>
    <w:rsid w:val="5F075619"/>
    <w:rsid w:val="5F0CCD8F"/>
    <w:rsid w:val="5F0CCD8F"/>
    <w:rsid w:val="5F0EB5DD"/>
    <w:rsid w:val="5F108DAE"/>
    <w:rsid w:val="5F201F11"/>
    <w:rsid w:val="5F20C990"/>
    <w:rsid w:val="5F234ADD"/>
    <w:rsid w:val="5F238695"/>
    <w:rsid w:val="5F327BD8"/>
    <w:rsid w:val="5F337141"/>
    <w:rsid w:val="5F417765"/>
    <w:rsid w:val="5F4AB8E5"/>
    <w:rsid w:val="5F4D8634"/>
    <w:rsid w:val="5F59762B"/>
    <w:rsid w:val="5F5ADC30"/>
    <w:rsid w:val="5F619F32"/>
    <w:rsid w:val="5F61AC4E"/>
    <w:rsid w:val="5F6208C0"/>
    <w:rsid w:val="5F73AC40"/>
    <w:rsid w:val="5F762015"/>
    <w:rsid w:val="5F7F1D88"/>
    <w:rsid w:val="5F80DD06"/>
    <w:rsid w:val="5F85DC1E"/>
    <w:rsid w:val="5F8A88B2"/>
    <w:rsid w:val="5F8E02F0"/>
    <w:rsid w:val="5F94CB8B"/>
    <w:rsid w:val="5F99F98D"/>
    <w:rsid w:val="5F9F2AC4"/>
    <w:rsid w:val="5FA1A735"/>
    <w:rsid w:val="5FA2C02B"/>
    <w:rsid w:val="5FAC3C2C"/>
    <w:rsid w:val="5FAC9A9B"/>
    <w:rsid w:val="5FACA27F"/>
    <w:rsid w:val="5FB6CE75"/>
    <w:rsid w:val="5FC199FD"/>
    <w:rsid w:val="5FC90DB7"/>
    <w:rsid w:val="5FD32D5E"/>
    <w:rsid w:val="5FD32D5E"/>
    <w:rsid w:val="5FE29007"/>
    <w:rsid w:val="5FE95073"/>
    <w:rsid w:val="5FF1D88B"/>
    <w:rsid w:val="5FF206F6"/>
    <w:rsid w:val="5FF2C653"/>
    <w:rsid w:val="5FF50EBB"/>
    <w:rsid w:val="5FF50EBB"/>
    <w:rsid w:val="5FFAFF8A"/>
    <w:rsid w:val="6009D16E"/>
    <w:rsid w:val="600CCF32"/>
    <w:rsid w:val="601726DC"/>
    <w:rsid w:val="6026BAEE"/>
    <w:rsid w:val="60425374"/>
    <w:rsid w:val="60481203"/>
    <w:rsid w:val="604CD9B3"/>
    <w:rsid w:val="60564385"/>
    <w:rsid w:val="605871EF"/>
    <w:rsid w:val="60603409"/>
    <w:rsid w:val="606473C1"/>
    <w:rsid w:val="6067BD85"/>
    <w:rsid w:val="607B3ACC"/>
    <w:rsid w:val="607EC132"/>
    <w:rsid w:val="6085223C"/>
    <w:rsid w:val="608771A5"/>
    <w:rsid w:val="6087A056"/>
    <w:rsid w:val="6087C7F0"/>
    <w:rsid w:val="6091DCB9"/>
    <w:rsid w:val="60992F3D"/>
    <w:rsid w:val="609A43FF"/>
    <w:rsid w:val="60A1C14B"/>
    <w:rsid w:val="60A65DEF"/>
    <w:rsid w:val="60ABAF2D"/>
    <w:rsid w:val="60B54969"/>
    <w:rsid w:val="60BCEFEB"/>
    <w:rsid w:val="60C587B5"/>
    <w:rsid w:val="60D2F26A"/>
    <w:rsid w:val="60E3DD54"/>
    <w:rsid w:val="60E47D3F"/>
    <w:rsid w:val="60E73B79"/>
    <w:rsid w:val="60F27457"/>
    <w:rsid w:val="60F54660"/>
    <w:rsid w:val="60FE3D67"/>
    <w:rsid w:val="61010186"/>
    <w:rsid w:val="6103BC11"/>
    <w:rsid w:val="6104EFBD"/>
    <w:rsid w:val="610A727E"/>
    <w:rsid w:val="610AE9CF"/>
    <w:rsid w:val="610BF8DC"/>
    <w:rsid w:val="611765C4"/>
    <w:rsid w:val="611903B6"/>
    <w:rsid w:val="61193CA3"/>
    <w:rsid w:val="61265913"/>
    <w:rsid w:val="61281EE5"/>
    <w:rsid w:val="612C21C2"/>
    <w:rsid w:val="61315915"/>
    <w:rsid w:val="6135CB50"/>
    <w:rsid w:val="61360DE2"/>
    <w:rsid w:val="61371B11"/>
    <w:rsid w:val="61386223"/>
    <w:rsid w:val="613A4BE7"/>
    <w:rsid w:val="61486C32"/>
    <w:rsid w:val="614DB6A0"/>
    <w:rsid w:val="61514A0F"/>
    <w:rsid w:val="6154EF2E"/>
    <w:rsid w:val="615C674B"/>
    <w:rsid w:val="6168AF61"/>
    <w:rsid w:val="616A444A"/>
    <w:rsid w:val="616D007F"/>
    <w:rsid w:val="616E6B75"/>
    <w:rsid w:val="616ED559"/>
    <w:rsid w:val="617A0E0B"/>
    <w:rsid w:val="617AE8C5"/>
    <w:rsid w:val="617DA78E"/>
    <w:rsid w:val="617E6068"/>
    <w:rsid w:val="617F7471"/>
    <w:rsid w:val="6181875C"/>
    <w:rsid w:val="618364ED"/>
    <w:rsid w:val="6190DF1C"/>
    <w:rsid w:val="61990AEB"/>
    <w:rsid w:val="619A8B11"/>
    <w:rsid w:val="61A0712F"/>
    <w:rsid w:val="61A13F1D"/>
    <w:rsid w:val="61A66E65"/>
    <w:rsid w:val="61AFE26E"/>
    <w:rsid w:val="61B318E3"/>
    <w:rsid w:val="61B7B34E"/>
    <w:rsid w:val="61BA677A"/>
    <w:rsid w:val="61BC3EB2"/>
    <w:rsid w:val="61C28B4F"/>
    <w:rsid w:val="61E03D62"/>
    <w:rsid w:val="61EEFB8B"/>
    <w:rsid w:val="620D5BC0"/>
    <w:rsid w:val="621B2064"/>
    <w:rsid w:val="621B532D"/>
    <w:rsid w:val="621BEDB8"/>
    <w:rsid w:val="622189AF"/>
    <w:rsid w:val="62246347"/>
    <w:rsid w:val="62246347"/>
    <w:rsid w:val="622654AC"/>
    <w:rsid w:val="622A63BB"/>
    <w:rsid w:val="623018A6"/>
    <w:rsid w:val="62313CBB"/>
    <w:rsid w:val="6231A661"/>
    <w:rsid w:val="62374B05"/>
    <w:rsid w:val="62375FDB"/>
    <w:rsid w:val="623F8E10"/>
    <w:rsid w:val="624E4425"/>
    <w:rsid w:val="62522B12"/>
    <w:rsid w:val="6256F399"/>
    <w:rsid w:val="625A38B3"/>
    <w:rsid w:val="626525A2"/>
    <w:rsid w:val="626738B6"/>
    <w:rsid w:val="626CD600"/>
    <w:rsid w:val="62729265"/>
    <w:rsid w:val="6272FE2A"/>
    <w:rsid w:val="6276F0C5"/>
    <w:rsid w:val="627984E5"/>
    <w:rsid w:val="627BA678"/>
    <w:rsid w:val="627D42A6"/>
    <w:rsid w:val="627FCCC2"/>
    <w:rsid w:val="6283FD88"/>
    <w:rsid w:val="6286F759"/>
    <w:rsid w:val="629A58C6"/>
    <w:rsid w:val="629C2041"/>
    <w:rsid w:val="629C3A0A"/>
    <w:rsid w:val="629D4771"/>
    <w:rsid w:val="62A03EC4"/>
    <w:rsid w:val="62AFA1C6"/>
    <w:rsid w:val="62B5692E"/>
    <w:rsid w:val="62B73B67"/>
    <w:rsid w:val="62BDDAD2"/>
    <w:rsid w:val="62C531B4"/>
    <w:rsid w:val="62CBF575"/>
    <w:rsid w:val="62CE2151"/>
    <w:rsid w:val="62D57002"/>
    <w:rsid w:val="62D79D03"/>
    <w:rsid w:val="62E277AC"/>
    <w:rsid w:val="62E69DB7"/>
    <w:rsid w:val="62EF1E9C"/>
    <w:rsid w:val="62F89CA2"/>
    <w:rsid w:val="62FADA69"/>
    <w:rsid w:val="62FCDEB3"/>
    <w:rsid w:val="6309F498"/>
    <w:rsid w:val="630C3521"/>
    <w:rsid w:val="630C3521"/>
    <w:rsid w:val="6318BDB2"/>
    <w:rsid w:val="631AA056"/>
    <w:rsid w:val="631F7161"/>
    <w:rsid w:val="6324024E"/>
    <w:rsid w:val="63251CA5"/>
    <w:rsid w:val="632E02AE"/>
    <w:rsid w:val="633370A8"/>
    <w:rsid w:val="633FEAB6"/>
    <w:rsid w:val="63402215"/>
    <w:rsid w:val="6343B7C2"/>
    <w:rsid w:val="6349FD29"/>
    <w:rsid w:val="634E47D9"/>
    <w:rsid w:val="63519E08"/>
    <w:rsid w:val="63563DD3"/>
    <w:rsid w:val="635D1C23"/>
    <w:rsid w:val="635D591F"/>
    <w:rsid w:val="63626542"/>
    <w:rsid w:val="63633FCE"/>
    <w:rsid w:val="6368F792"/>
    <w:rsid w:val="636D6200"/>
    <w:rsid w:val="636FC926"/>
    <w:rsid w:val="63724695"/>
    <w:rsid w:val="637B56BF"/>
    <w:rsid w:val="637DD41B"/>
    <w:rsid w:val="63936D41"/>
    <w:rsid w:val="63A8B593"/>
    <w:rsid w:val="63A92C21"/>
    <w:rsid w:val="63B8CBD4"/>
    <w:rsid w:val="63BF4118"/>
    <w:rsid w:val="63CB2DB8"/>
    <w:rsid w:val="63DBF403"/>
    <w:rsid w:val="63E36989"/>
    <w:rsid w:val="63E41E05"/>
    <w:rsid w:val="63E4CBCF"/>
    <w:rsid w:val="63E77576"/>
    <w:rsid w:val="63EA1486"/>
    <w:rsid w:val="63EBC530"/>
    <w:rsid w:val="63EC1B8F"/>
    <w:rsid w:val="63FE2E2B"/>
    <w:rsid w:val="640501AB"/>
    <w:rsid w:val="64097D61"/>
    <w:rsid w:val="640A1C0C"/>
    <w:rsid w:val="640B89C0"/>
    <w:rsid w:val="640C9DEB"/>
    <w:rsid w:val="6416C8F2"/>
    <w:rsid w:val="6428B264"/>
    <w:rsid w:val="642E879B"/>
    <w:rsid w:val="643917D2"/>
    <w:rsid w:val="6441F144"/>
    <w:rsid w:val="6444C0E4"/>
    <w:rsid w:val="64492259"/>
    <w:rsid w:val="645B7E26"/>
    <w:rsid w:val="645C838B"/>
    <w:rsid w:val="64661C73"/>
    <w:rsid w:val="646952DD"/>
    <w:rsid w:val="6469F1B2"/>
    <w:rsid w:val="64718AE9"/>
    <w:rsid w:val="64733B26"/>
    <w:rsid w:val="6475ECAE"/>
    <w:rsid w:val="647F8545"/>
    <w:rsid w:val="6488FC56"/>
    <w:rsid w:val="6491956A"/>
    <w:rsid w:val="64928F75"/>
    <w:rsid w:val="649491D9"/>
    <w:rsid w:val="6494DEA8"/>
    <w:rsid w:val="64A51646"/>
    <w:rsid w:val="64BA3A5F"/>
    <w:rsid w:val="64BEE994"/>
    <w:rsid w:val="64C447F6"/>
    <w:rsid w:val="64C87FDE"/>
    <w:rsid w:val="64CE70AD"/>
    <w:rsid w:val="64CFE30F"/>
    <w:rsid w:val="64D3CBAD"/>
    <w:rsid w:val="64D7880B"/>
    <w:rsid w:val="64E45FF1"/>
    <w:rsid w:val="64E60CCC"/>
    <w:rsid w:val="64E647AF"/>
    <w:rsid w:val="64E66EA9"/>
    <w:rsid w:val="64E8F342"/>
    <w:rsid w:val="64EE0049"/>
    <w:rsid w:val="64EF831E"/>
    <w:rsid w:val="64F087FD"/>
    <w:rsid w:val="64F23E8B"/>
    <w:rsid w:val="64FFE527"/>
    <w:rsid w:val="6503E3EA"/>
    <w:rsid w:val="65043616"/>
    <w:rsid w:val="650642C4"/>
    <w:rsid w:val="65140A84"/>
    <w:rsid w:val="651AD538"/>
    <w:rsid w:val="651D296F"/>
    <w:rsid w:val="651D65A4"/>
    <w:rsid w:val="65225ABE"/>
    <w:rsid w:val="652611AE"/>
    <w:rsid w:val="652E717E"/>
    <w:rsid w:val="652FEF0A"/>
    <w:rsid w:val="653554A5"/>
    <w:rsid w:val="6536823E"/>
    <w:rsid w:val="65397132"/>
    <w:rsid w:val="655091F1"/>
    <w:rsid w:val="6550D3C7"/>
    <w:rsid w:val="655B1179"/>
    <w:rsid w:val="655C67B1"/>
    <w:rsid w:val="65654DDC"/>
    <w:rsid w:val="65657B15"/>
    <w:rsid w:val="656FE5E9"/>
    <w:rsid w:val="657231B8"/>
    <w:rsid w:val="657D05FE"/>
    <w:rsid w:val="657FEE66"/>
    <w:rsid w:val="6585E4E7"/>
    <w:rsid w:val="6588AA14"/>
    <w:rsid w:val="65905148"/>
    <w:rsid w:val="65971F27"/>
    <w:rsid w:val="65A1DC88"/>
    <w:rsid w:val="65A4861A"/>
    <w:rsid w:val="65A61710"/>
    <w:rsid w:val="65ACD400"/>
    <w:rsid w:val="65AD77A3"/>
    <w:rsid w:val="65B0B8E9"/>
    <w:rsid w:val="65B46AB0"/>
    <w:rsid w:val="65BF465B"/>
    <w:rsid w:val="65BF7A5B"/>
    <w:rsid w:val="65C006A3"/>
    <w:rsid w:val="65C9E69F"/>
    <w:rsid w:val="65C9F120"/>
    <w:rsid w:val="65D09385"/>
    <w:rsid w:val="65DA77FE"/>
    <w:rsid w:val="65E2FF6C"/>
    <w:rsid w:val="65E622AA"/>
    <w:rsid w:val="65E8DA7F"/>
    <w:rsid w:val="65E8F660"/>
    <w:rsid w:val="65EC775E"/>
    <w:rsid w:val="65F4873C"/>
    <w:rsid w:val="65F77545"/>
    <w:rsid w:val="65FD00FE"/>
    <w:rsid w:val="6607F4E2"/>
    <w:rsid w:val="66109DE5"/>
    <w:rsid w:val="66271FDD"/>
    <w:rsid w:val="6627CB7A"/>
    <w:rsid w:val="6629ED54"/>
    <w:rsid w:val="66393D12"/>
    <w:rsid w:val="66460CE6"/>
    <w:rsid w:val="6646CEFB"/>
    <w:rsid w:val="664EB3FF"/>
    <w:rsid w:val="6654810E"/>
    <w:rsid w:val="665905CE"/>
    <w:rsid w:val="6663B5DD"/>
    <w:rsid w:val="6674B040"/>
    <w:rsid w:val="66803CA7"/>
    <w:rsid w:val="66839EBC"/>
    <w:rsid w:val="6684E327"/>
    <w:rsid w:val="66864F54"/>
    <w:rsid w:val="6688E3C6"/>
    <w:rsid w:val="6689A871"/>
    <w:rsid w:val="66982C85"/>
    <w:rsid w:val="669A7A14"/>
    <w:rsid w:val="66A0BCDD"/>
    <w:rsid w:val="66AB685B"/>
    <w:rsid w:val="66AC166B"/>
    <w:rsid w:val="66AC34D0"/>
    <w:rsid w:val="66AD8827"/>
    <w:rsid w:val="66AE820A"/>
    <w:rsid w:val="66B92FD1"/>
    <w:rsid w:val="66BD83F7"/>
    <w:rsid w:val="66BDE1F1"/>
    <w:rsid w:val="66C72A93"/>
    <w:rsid w:val="66C7344C"/>
    <w:rsid w:val="66CE6DD3"/>
    <w:rsid w:val="66D8356A"/>
    <w:rsid w:val="66DAA70C"/>
    <w:rsid w:val="66DAECC7"/>
    <w:rsid w:val="66DBDF1D"/>
    <w:rsid w:val="66DC10C3"/>
    <w:rsid w:val="66DD7ADB"/>
    <w:rsid w:val="66E682D1"/>
    <w:rsid w:val="66E753FF"/>
    <w:rsid w:val="66F9D1A7"/>
    <w:rsid w:val="6700C1D0"/>
    <w:rsid w:val="67087746"/>
    <w:rsid w:val="6715D0F0"/>
    <w:rsid w:val="671A7870"/>
    <w:rsid w:val="671C7DED"/>
    <w:rsid w:val="67207D1F"/>
    <w:rsid w:val="672E0BF3"/>
    <w:rsid w:val="673329AB"/>
    <w:rsid w:val="6734312B"/>
    <w:rsid w:val="6734312B"/>
    <w:rsid w:val="6742E459"/>
    <w:rsid w:val="674AB4C3"/>
    <w:rsid w:val="6755CACA"/>
    <w:rsid w:val="6758372F"/>
    <w:rsid w:val="675E406F"/>
    <w:rsid w:val="67653A99"/>
    <w:rsid w:val="676AB93D"/>
    <w:rsid w:val="676D7870"/>
    <w:rsid w:val="67738C34"/>
    <w:rsid w:val="6774FCA4"/>
    <w:rsid w:val="67751FCB"/>
    <w:rsid w:val="677B7EA0"/>
    <w:rsid w:val="67800558"/>
    <w:rsid w:val="67842472"/>
    <w:rsid w:val="6786377B"/>
    <w:rsid w:val="679CA446"/>
    <w:rsid w:val="679CF373"/>
    <w:rsid w:val="67AC6E46"/>
    <w:rsid w:val="67B2C2BA"/>
    <w:rsid w:val="67B44D04"/>
    <w:rsid w:val="67B67606"/>
    <w:rsid w:val="67BA312C"/>
    <w:rsid w:val="67BEAC08"/>
    <w:rsid w:val="67C12AC8"/>
    <w:rsid w:val="67CC22BF"/>
    <w:rsid w:val="67CE44F8"/>
    <w:rsid w:val="67D849C5"/>
    <w:rsid w:val="67EB3F96"/>
    <w:rsid w:val="67F03645"/>
    <w:rsid w:val="67F434BF"/>
    <w:rsid w:val="67FFF60E"/>
    <w:rsid w:val="680708D2"/>
    <w:rsid w:val="680B917C"/>
    <w:rsid w:val="680C9FFF"/>
    <w:rsid w:val="68129D4E"/>
    <w:rsid w:val="68152091"/>
    <w:rsid w:val="68343A35"/>
    <w:rsid w:val="684738BC"/>
    <w:rsid w:val="684A8E99"/>
    <w:rsid w:val="684E0DEA"/>
    <w:rsid w:val="685AE22A"/>
    <w:rsid w:val="685C02EB"/>
    <w:rsid w:val="685C230F"/>
    <w:rsid w:val="6869BBE6"/>
    <w:rsid w:val="686B965B"/>
    <w:rsid w:val="686E2300"/>
    <w:rsid w:val="687378D4"/>
    <w:rsid w:val="68802746"/>
    <w:rsid w:val="6888E379"/>
    <w:rsid w:val="688B162E"/>
    <w:rsid w:val="688E3A37"/>
    <w:rsid w:val="68A2C123"/>
    <w:rsid w:val="68A65EBF"/>
    <w:rsid w:val="68A8DF8E"/>
    <w:rsid w:val="68AB1BFC"/>
    <w:rsid w:val="68AC4C39"/>
    <w:rsid w:val="68B492EE"/>
    <w:rsid w:val="68B8204C"/>
    <w:rsid w:val="68C33262"/>
    <w:rsid w:val="68CA2D23"/>
    <w:rsid w:val="68E33D0D"/>
    <w:rsid w:val="68E40AFB"/>
    <w:rsid w:val="68E5C8AF"/>
    <w:rsid w:val="68EA1D72"/>
    <w:rsid w:val="68F3FEA9"/>
    <w:rsid w:val="68F6C62A"/>
    <w:rsid w:val="6902AD5C"/>
    <w:rsid w:val="690710E3"/>
    <w:rsid w:val="6913E833"/>
    <w:rsid w:val="6915D4EA"/>
    <w:rsid w:val="6919EB7A"/>
    <w:rsid w:val="6923B655"/>
    <w:rsid w:val="6923B655"/>
    <w:rsid w:val="6923BC0F"/>
    <w:rsid w:val="692C35B1"/>
    <w:rsid w:val="69300FA6"/>
    <w:rsid w:val="693EABD8"/>
    <w:rsid w:val="69487950"/>
    <w:rsid w:val="694B1759"/>
    <w:rsid w:val="694E8E82"/>
    <w:rsid w:val="6950F390"/>
    <w:rsid w:val="696504B7"/>
    <w:rsid w:val="697B175C"/>
    <w:rsid w:val="697EF838"/>
    <w:rsid w:val="698A549C"/>
    <w:rsid w:val="69987A78"/>
    <w:rsid w:val="699D8A4E"/>
    <w:rsid w:val="69A1961F"/>
    <w:rsid w:val="69A8E10D"/>
    <w:rsid w:val="69A9A6A3"/>
    <w:rsid w:val="69AA2362"/>
    <w:rsid w:val="69AFF3DA"/>
    <w:rsid w:val="69B8823F"/>
    <w:rsid w:val="69BCAE10"/>
    <w:rsid w:val="69C1A08A"/>
    <w:rsid w:val="69C5795F"/>
    <w:rsid w:val="69CAE1C7"/>
    <w:rsid w:val="69CC35C1"/>
    <w:rsid w:val="69CC5CF8"/>
    <w:rsid w:val="69D7B253"/>
    <w:rsid w:val="69E53578"/>
    <w:rsid w:val="69EA66F2"/>
    <w:rsid w:val="69F6704F"/>
    <w:rsid w:val="69F6A73D"/>
    <w:rsid w:val="69F7FF46"/>
    <w:rsid w:val="6A0B105F"/>
    <w:rsid w:val="6A0B5E12"/>
    <w:rsid w:val="6A12BE2F"/>
    <w:rsid w:val="6A1A6B24"/>
    <w:rsid w:val="6A1C98E9"/>
    <w:rsid w:val="6A26004C"/>
    <w:rsid w:val="6A2A0A98"/>
    <w:rsid w:val="6A2A95A5"/>
    <w:rsid w:val="6A320E5A"/>
    <w:rsid w:val="6A3647E9"/>
    <w:rsid w:val="6A3696EB"/>
    <w:rsid w:val="6A3FB602"/>
    <w:rsid w:val="6A428D5F"/>
    <w:rsid w:val="6A42F0AE"/>
    <w:rsid w:val="6A4A3445"/>
    <w:rsid w:val="6A520048"/>
    <w:rsid w:val="6A56E605"/>
    <w:rsid w:val="6A5A06B8"/>
    <w:rsid w:val="6A65DBAF"/>
    <w:rsid w:val="6A66224D"/>
    <w:rsid w:val="6A89564C"/>
    <w:rsid w:val="6A897BAC"/>
    <w:rsid w:val="6A8D6B8C"/>
    <w:rsid w:val="6A8EBB6F"/>
    <w:rsid w:val="6AA57C5D"/>
    <w:rsid w:val="6AA7D291"/>
    <w:rsid w:val="6AAEBAB9"/>
    <w:rsid w:val="6AC3C97F"/>
    <w:rsid w:val="6AC41FF7"/>
    <w:rsid w:val="6AC8D2EB"/>
    <w:rsid w:val="6AD7009A"/>
    <w:rsid w:val="6ADCB84D"/>
    <w:rsid w:val="6AE6AAD0"/>
    <w:rsid w:val="6AEB86FD"/>
    <w:rsid w:val="6AECC3F1"/>
    <w:rsid w:val="6AFEC0A2"/>
    <w:rsid w:val="6B038671"/>
    <w:rsid w:val="6B06545F"/>
    <w:rsid w:val="6B11E9F2"/>
    <w:rsid w:val="6B1552C3"/>
    <w:rsid w:val="6B16DAD2"/>
    <w:rsid w:val="6B1F348C"/>
    <w:rsid w:val="6B1F348C"/>
    <w:rsid w:val="6B2C031A"/>
    <w:rsid w:val="6B2E62CC"/>
    <w:rsid w:val="6B3E8B12"/>
    <w:rsid w:val="6B3F684E"/>
    <w:rsid w:val="6B430D31"/>
    <w:rsid w:val="6B495E74"/>
    <w:rsid w:val="6B4C23C6"/>
    <w:rsid w:val="6B4D7336"/>
    <w:rsid w:val="6B585C2E"/>
    <w:rsid w:val="6B5EC4A2"/>
    <w:rsid w:val="6B6E5883"/>
    <w:rsid w:val="6B7940F9"/>
    <w:rsid w:val="6B7E5612"/>
    <w:rsid w:val="6B7E6BF8"/>
    <w:rsid w:val="6B996C36"/>
    <w:rsid w:val="6BA3D9A5"/>
    <w:rsid w:val="6BA72E73"/>
    <w:rsid w:val="6BC05919"/>
    <w:rsid w:val="6BC23573"/>
    <w:rsid w:val="6BC88DBA"/>
    <w:rsid w:val="6BC98323"/>
    <w:rsid w:val="6BD621AE"/>
    <w:rsid w:val="6BE1FFAB"/>
    <w:rsid w:val="6BE33DBB"/>
    <w:rsid w:val="6BEC59F1"/>
    <w:rsid w:val="6BEF2FEA"/>
    <w:rsid w:val="6C0940DC"/>
    <w:rsid w:val="6C09572E"/>
    <w:rsid w:val="6C0A2FBC"/>
    <w:rsid w:val="6C101390"/>
    <w:rsid w:val="6C122C24"/>
    <w:rsid w:val="6C184CC7"/>
    <w:rsid w:val="6C2A55C4"/>
    <w:rsid w:val="6C3A4E1E"/>
    <w:rsid w:val="6C4A8B1A"/>
    <w:rsid w:val="6C4B43FB"/>
    <w:rsid w:val="6C4DC1B8"/>
    <w:rsid w:val="6C51FF14"/>
    <w:rsid w:val="6C5D2B63"/>
    <w:rsid w:val="6C6A051C"/>
    <w:rsid w:val="6C7C73BB"/>
    <w:rsid w:val="6C88078B"/>
    <w:rsid w:val="6C880960"/>
    <w:rsid w:val="6C8B61AB"/>
    <w:rsid w:val="6C8F3E68"/>
    <w:rsid w:val="6C9103D1"/>
    <w:rsid w:val="6C9FBC2F"/>
    <w:rsid w:val="6CA214AF"/>
    <w:rsid w:val="6CB401D1"/>
    <w:rsid w:val="6CB87AE4"/>
    <w:rsid w:val="6CBA98B9"/>
    <w:rsid w:val="6CC05A35"/>
    <w:rsid w:val="6CC5EB2D"/>
    <w:rsid w:val="6CC7575F"/>
    <w:rsid w:val="6CC7D37B"/>
    <w:rsid w:val="6CCF3188"/>
    <w:rsid w:val="6CD6CE80"/>
    <w:rsid w:val="6CE1AC86"/>
    <w:rsid w:val="6CE26B0B"/>
    <w:rsid w:val="6CE7F427"/>
    <w:rsid w:val="6CEB5661"/>
    <w:rsid w:val="6CF8CCF5"/>
    <w:rsid w:val="6CFE238C"/>
    <w:rsid w:val="6CFED73B"/>
    <w:rsid w:val="6D06F96E"/>
    <w:rsid w:val="6D096804"/>
    <w:rsid w:val="6D0A2214"/>
    <w:rsid w:val="6D0CBEC0"/>
    <w:rsid w:val="6D0D6988"/>
    <w:rsid w:val="6D11B124"/>
    <w:rsid w:val="6D12C8BB"/>
    <w:rsid w:val="6D231ADE"/>
    <w:rsid w:val="6D263381"/>
    <w:rsid w:val="6D289643"/>
    <w:rsid w:val="6D32898A"/>
    <w:rsid w:val="6D331F21"/>
    <w:rsid w:val="6D413D70"/>
    <w:rsid w:val="6D4A8BF7"/>
    <w:rsid w:val="6D52E519"/>
    <w:rsid w:val="6D55E303"/>
    <w:rsid w:val="6D610087"/>
    <w:rsid w:val="6D684D0D"/>
    <w:rsid w:val="6D69C5DF"/>
    <w:rsid w:val="6D6DE8AB"/>
    <w:rsid w:val="6D6E2324"/>
    <w:rsid w:val="6D735C31"/>
    <w:rsid w:val="6D78FE95"/>
    <w:rsid w:val="6D7BFCA6"/>
    <w:rsid w:val="6D7EE1CC"/>
    <w:rsid w:val="6D82F1A5"/>
    <w:rsid w:val="6D890946"/>
    <w:rsid w:val="6D8AEFA2"/>
    <w:rsid w:val="6D92C7E8"/>
    <w:rsid w:val="6D959F83"/>
    <w:rsid w:val="6D95BC7F"/>
    <w:rsid w:val="6D96AA18"/>
    <w:rsid w:val="6D9C60FA"/>
    <w:rsid w:val="6D9FF1D1"/>
    <w:rsid w:val="6DA19FFF"/>
    <w:rsid w:val="6DA621F9"/>
    <w:rsid w:val="6DB12FE3"/>
    <w:rsid w:val="6DC2489E"/>
    <w:rsid w:val="6DC62625"/>
    <w:rsid w:val="6DCEB7E7"/>
    <w:rsid w:val="6DD32587"/>
    <w:rsid w:val="6DD32587"/>
    <w:rsid w:val="6DD68950"/>
    <w:rsid w:val="6DD837D1"/>
    <w:rsid w:val="6DDFD88C"/>
    <w:rsid w:val="6DE0372B"/>
    <w:rsid w:val="6DF59DEB"/>
    <w:rsid w:val="6DFA1338"/>
    <w:rsid w:val="6E03EB8C"/>
    <w:rsid w:val="6E03EB8C"/>
    <w:rsid w:val="6E22EA77"/>
    <w:rsid w:val="6E2BDA11"/>
    <w:rsid w:val="6E2C2A9F"/>
    <w:rsid w:val="6E3F4A62"/>
    <w:rsid w:val="6E45A246"/>
    <w:rsid w:val="6E4E7B94"/>
    <w:rsid w:val="6E4EAD8D"/>
    <w:rsid w:val="6E4ECEB0"/>
    <w:rsid w:val="6E5AAD2A"/>
    <w:rsid w:val="6E5E3BE7"/>
    <w:rsid w:val="6E64C15D"/>
    <w:rsid w:val="6E6A1C21"/>
    <w:rsid w:val="6E6F3792"/>
    <w:rsid w:val="6E73BBD5"/>
    <w:rsid w:val="6E7FC225"/>
    <w:rsid w:val="6E7FD205"/>
    <w:rsid w:val="6E80C88F"/>
    <w:rsid w:val="6E964570"/>
    <w:rsid w:val="6E9651DD"/>
    <w:rsid w:val="6E9F3858"/>
    <w:rsid w:val="6E9FAAFD"/>
    <w:rsid w:val="6E9FFD7B"/>
    <w:rsid w:val="6EA3AC96"/>
    <w:rsid w:val="6EB014A7"/>
    <w:rsid w:val="6EB32F65"/>
    <w:rsid w:val="6EB380FA"/>
    <w:rsid w:val="6EBBFD3C"/>
    <w:rsid w:val="6ECA1C04"/>
    <w:rsid w:val="6ECFF748"/>
    <w:rsid w:val="6ED1D5CB"/>
    <w:rsid w:val="6EE04363"/>
    <w:rsid w:val="6EE05378"/>
    <w:rsid w:val="6EE1D9B1"/>
    <w:rsid w:val="6EE62F52"/>
    <w:rsid w:val="6EEDB101"/>
    <w:rsid w:val="6EF06D4C"/>
    <w:rsid w:val="6EF234F1"/>
    <w:rsid w:val="6F02EC1A"/>
    <w:rsid w:val="6F09B90C"/>
    <w:rsid w:val="6F0E7B56"/>
    <w:rsid w:val="6F2852AA"/>
    <w:rsid w:val="6F285929"/>
    <w:rsid w:val="6F2E9402"/>
    <w:rsid w:val="6F3111DB"/>
    <w:rsid w:val="6F316FE4"/>
    <w:rsid w:val="6F3604A1"/>
    <w:rsid w:val="6F4D0044"/>
    <w:rsid w:val="6F4DA3FF"/>
    <w:rsid w:val="6F4FA9CF"/>
    <w:rsid w:val="6F5036AF"/>
    <w:rsid w:val="6F527E91"/>
    <w:rsid w:val="6F52C5F6"/>
    <w:rsid w:val="6F558725"/>
    <w:rsid w:val="6F579B2F"/>
    <w:rsid w:val="6F5821F3"/>
    <w:rsid w:val="6F60DCAF"/>
    <w:rsid w:val="6F70FFFA"/>
    <w:rsid w:val="6F71FE3F"/>
    <w:rsid w:val="6F7B897B"/>
    <w:rsid w:val="6F7DA137"/>
    <w:rsid w:val="6F8579B2"/>
    <w:rsid w:val="6F8E9E7A"/>
    <w:rsid w:val="6F8EBAD5"/>
    <w:rsid w:val="6F9279D6"/>
    <w:rsid w:val="6F927CD0"/>
    <w:rsid w:val="6F99381D"/>
    <w:rsid w:val="6F9A8A60"/>
    <w:rsid w:val="6FA7BAC9"/>
    <w:rsid w:val="6FAD9480"/>
    <w:rsid w:val="6FB02970"/>
    <w:rsid w:val="6FB7802B"/>
    <w:rsid w:val="6FBCB446"/>
    <w:rsid w:val="6FBD3C14"/>
    <w:rsid w:val="6FBD9D57"/>
    <w:rsid w:val="6FBFAA22"/>
    <w:rsid w:val="6FC37B0A"/>
    <w:rsid w:val="6FC6A79D"/>
    <w:rsid w:val="6FCAFE3F"/>
    <w:rsid w:val="6FD4166B"/>
    <w:rsid w:val="6FD9F245"/>
    <w:rsid w:val="6FDB9A73"/>
    <w:rsid w:val="6FDD78F8"/>
    <w:rsid w:val="6FE49460"/>
    <w:rsid w:val="6FE95128"/>
    <w:rsid w:val="6FEE6990"/>
    <w:rsid w:val="6FF06931"/>
    <w:rsid w:val="6FFACFA3"/>
    <w:rsid w:val="7007BBFC"/>
    <w:rsid w:val="70167E54"/>
    <w:rsid w:val="70178506"/>
    <w:rsid w:val="702019C9"/>
    <w:rsid w:val="7020E459"/>
    <w:rsid w:val="7023055D"/>
    <w:rsid w:val="702BC56D"/>
    <w:rsid w:val="70308AB7"/>
    <w:rsid w:val="703FFE8C"/>
    <w:rsid w:val="7040A244"/>
    <w:rsid w:val="7046CFDD"/>
    <w:rsid w:val="704E3B1B"/>
    <w:rsid w:val="704E9B22"/>
    <w:rsid w:val="705C72F2"/>
    <w:rsid w:val="706A0A5E"/>
    <w:rsid w:val="706A2A4C"/>
    <w:rsid w:val="706E1692"/>
    <w:rsid w:val="70752EDB"/>
    <w:rsid w:val="707A67D9"/>
    <w:rsid w:val="708115A0"/>
    <w:rsid w:val="7082CF0F"/>
    <w:rsid w:val="7082D8EB"/>
    <w:rsid w:val="708C77AD"/>
    <w:rsid w:val="708C96B0"/>
    <w:rsid w:val="708CB070"/>
    <w:rsid w:val="70905958"/>
    <w:rsid w:val="70949208"/>
    <w:rsid w:val="70A42E71"/>
    <w:rsid w:val="70A720F5"/>
    <w:rsid w:val="70BBC226"/>
    <w:rsid w:val="70BC1234"/>
    <w:rsid w:val="70C0AA08"/>
    <w:rsid w:val="70D2A3EB"/>
    <w:rsid w:val="70D814F9"/>
    <w:rsid w:val="70D82EF1"/>
    <w:rsid w:val="70DDD8AC"/>
    <w:rsid w:val="70E1C54B"/>
    <w:rsid w:val="70EBBDEA"/>
    <w:rsid w:val="70EEA802"/>
    <w:rsid w:val="70F7522E"/>
    <w:rsid w:val="7101D80F"/>
    <w:rsid w:val="7101E783"/>
    <w:rsid w:val="71081B2F"/>
    <w:rsid w:val="710889CA"/>
    <w:rsid w:val="7115EE68"/>
    <w:rsid w:val="7127CF11"/>
    <w:rsid w:val="712FBC97"/>
    <w:rsid w:val="71341AEB"/>
    <w:rsid w:val="71350747"/>
    <w:rsid w:val="71446A63"/>
    <w:rsid w:val="714EBD64"/>
    <w:rsid w:val="715B143C"/>
    <w:rsid w:val="715B3244"/>
    <w:rsid w:val="716CD081"/>
    <w:rsid w:val="71861C56"/>
    <w:rsid w:val="71A0C4EA"/>
    <w:rsid w:val="71BD77F3"/>
    <w:rsid w:val="71BE40C2"/>
    <w:rsid w:val="71C3B064"/>
    <w:rsid w:val="71CC5B18"/>
    <w:rsid w:val="71D4851F"/>
    <w:rsid w:val="71D70B3A"/>
    <w:rsid w:val="71DC1A59"/>
    <w:rsid w:val="71E9E8CE"/>
    <w:rsid w:val="71EA0B7C"/>
    <w:rsid w:val="71F01059"/>
    <w:rsid w:val="71F07003"/>
    <w:rsid w:val="71F4DAE4"/>
    <w:rsid w:val="71F5EC7B"/>
    <w:rsid w:val="7200934E"/>
    <w:rsid w:val="72048C02"/>
    <w:rsid w:val="720732AF"/>
    <w:rsid w:val="720BAC49"/>
    <w:rsid w:val="720D4ABB"/>
    <w:rsid w:val="720F1C3B"/>
    <w:rsid w:val="721021B4"/>
    <w:rsid w:val="72173431"/>
    <w:rsid w:val="722C29B9"/>
    <w:rsid w:val="722FFE2A"/>
    <w:rsid w:val="7231A2F4"/>
    <w:rsid w:val="72337698"/>
    <w:rsid w:val="72354094"/>
    <w:rsid w:val="723C5E40"/>
    <w:rsid w:val="723C82AB"/>
    <w:rsid w:val="72465754"/>
    <w:rsid w:val="72495744"/>
    <w:rsid w:val="72592582"/>
    <w:rsid w:val="725F988D"/>
    <w:rsid w:val="72615ECA"/>
    <w:rsid w:val="726754EC"/>
    <w:rsid w:val="726955AF"/>
    <w:rsid w:val="726B8E4B"/>
    <w:rsid w:val="7273FF52"/>
    <w:rsid w:val="727DC573"/>
    <w:rsid w:val="727EAB07"/>
    <w:rsid w:val="7286753E"/>
    <w:rsid w:val="72AA86C7"/>
    <w:rsid w:val="72AB987E"/>
    <w:rsid w:val="72B08E42"/>
    <w:rsid w:val="72B1B05B"/>
    <w:rsid w:val="72B82DCD"/>
    <w:rsid w:val="72BCDDFA"/>
    <w:rsid w:val="72C8A816"/>
    <w:rsid w:val="72CE6330"/>
    <w:rsid w:val="72D19680"/>
    <w:rsid w:val="72D73277"/>
    <w:rsid w:val="72E1706F"/>
    <w:rsid w:val="72E2AA6A"/>
    <w:rsid w:val="72E4F7A4"/>
    <w:rsid w:val="72ED79FC"/>
    <w:rsid w:val="72F50C1D"/>
    <w:rsid w:val="72F74AE4"/>
    <w:rsid w:val="72FF3322"/>
    <w:rsid w:val="73024564"/>
    <w:rsid w:val="73063BDE"/>
    <w:rsid w:val="730F3C3C"/>
    <w:rsid w:val="731DC32E"/>
    <w:rsid w:val="73231F63"/>
    <w:rsid w:val="732736A4"/>
    <w:rsid w:val="732A8E88"/>
    <w:rsid w:val="7331D083"/>
    <w:rsid w:val="73350F5B"/>
    <w:rsid w:val="73368B75"/>
    <w:rsid w:val="734FC02C"/>
    <w:rsid w:val="7352C585"/>
    <w:rsid w:val="735A640E"/>
    <w:rsid w:val="735BE05D"/>
    <w:rsid w:val="735DFD81"/>
    <w:rsid w:val="735E12C8"/>
    <w:rsid w:val="7360260B"/>
    <w:rsid w:val="73650EF6"/>
    <w:rsid w:val="73655C28"/>
    <w:rsid w:val="73678803"/>
    <w:rsid w:val="7369A3A8"/>
    <w:rsid w:val="7371C40D"/>
    <w:rsid w:val="7372EF61"/>
    <w:rsid w:val="7374403C"/>
    <w:rsid w:val="73747F7A"/>
    <w:rsid w:val="73786390"/>
    <w:rsid w:val="737ECC17"/>
    <w:rsid w:val="73847334"/>
    <w:rsid w:val="738541A5"/>
    <w:rsid w:val="73867F0D"/>
    <w:rsid w:val="7387606A"/>
    <w:rsid w:val="7392FAB2"/>
    <w:rsid w:val="73958DFE"/>
    <w:rsid w:val="73A3F485"/>
    <w:rsid w:val="73A6278E"/>
    <w:rsid w:val="73A7E91C"/>
    <w:rsid w:val="73A92D0A"/>
    <w:rsid w:val="73ACDA7A"/>
    <w:rsid w:val="73B24058"/>
    <w:rsid w:val="73BBE744"/>
    <w:rsid w:val="73E0E53C"/>
    <w:rsid w:val="73F47FAC"/>
    <w:rsid w:val="73F84ACA"/>
    <w:rsid w:val="7404DCCA"/>
    <w:rsid w:val="7416D1C6"/>
    <w:rsid w:val="741995D4"/>
    <w:rsid w:val="741B2575"/>
    <w:rsid w:val="7426DE38"/>
    <w:rsid w:val="742A6C9E"/>
    <w:rsid w:val="742B0C52"/>
    <w:rsid w:val="742B6350"/>
    <w:rsid w:val="74333646"/>
    <w:rsid w:val="74356E22"/>
    <w:rsid w:val="74371414"/>
    <w:rsid w:val="74395F70"/>
    <w:rsid w:val="74521985"/>
    <w:rsid w:val="7452BF4C"/>
    <w:rsid w:val="74569ADA"/>
    <w:rsid w:val="745C344F"/>
    <w:rsid w:val="745FE4DA"/>
    <w:rsid w:val="74622BF8"/>
    <w:rsid w:val="74643278"/>
    <w:rsid w:val="74653905"/>
    <w:rsid w:val="7465C7EA"/>
    <w:rsid w:val="7466934E"/>
    <w:rsid w:val="746F5754"/>
    <w:rsid w:val="746FC337"/>
    <w:rsid w:val="7476477D"/>
    <w:rsid w:val="747C6FDF"/>
    <w:rsid w:val="7483F7D2"/>
    <w:rsid w:val="74848159"/>
    <w:rsid w:val="748A219C"/>
    <w:rsid w:val="748AF14E"/>
    <w:rsid w:val="74914C76"/>
    <w:rsid w:val="74990F50"/>
    <w:rsid w:val="749911F0"/>
    <w:rsid w:val="749B06F6"/>
    <w:rsid w:val="74A4989A"/>
    <w:rsid w:val="74A7D3C7"/>
    <w:rsid w:val="74A9EA9B"/>
    <w:rsid w:val="74B3566F"/>
    <w:rsid w:val="74BCC24B"/>
    <w:rsid w:val="74BEC2F2"/>
    <w:rsid w:val="74C737D1"/>
    <w:rsid w:val="74CE40C6"/>
    <w:rsid w:val="74CF750C"/>
    <w:rsid w:val="74D6CB2D"/>
    <w:rsid w:val="74D96B73"/>
    <w:rsid w:val="74D9D5B5"/>
    <w:rsid w:val="74E2A8E0"/>
    <w:rsid w:val="74E47F2E"/>
    <w:rsid w:val="74E5505C"/>
    <w:rsid w:val="74E9EF77"/>
    <w:rsid w:val="74EA564F"/>
    <w:rsid w:val="74EB908D"/>
    <w:rsid w:val="74EE95E6"/>
    <w:rsid w:val="74EEAF7C"/>
    <w:rsid w:val="74F06A18"/>
    <w:rsid w:val="74F89B6F"/>
    <w:rsid w:val="7500670C"/>
    <w:rsid w:val="7503DEDA"/>
    <w:rsid w:val="7505A079"/>
    <w:rsid w:val="7510D74E"/>
    <w:rsid w:val="75177D97"/>
    <w:rsid w:val="7525BBC4"/>
    <w:rsid w:val="7528A589"/>
    <w:rsid w:val="75312CF3"/>
    <w:rsid w:val="753AFDFC"/>
    <w:rsid w:val="754187B5"/>
    <w:rsid w:val="7549D5AD"/>
    <w:rsid w:val="754F94FC"/>
    <w:rsid w:val="755C43D0"/>
    <w:rsid w:val="755C9D5C"/>
    <w:rsid w:val="7564CFB9"/>
    <w:rsid w:val="756B4E62"/>
    <w:rsid w:val="757052A0"/>
    <w:rsid w:val="7573B925"/>
    <w:rsid w:val="757CA96B"/>
    <w:rsid w:val="7585CAB8"/>
    <w:rsid w:val="758BE65D"/>
    <w:rsid w:val="758C8E56"/>
    <w:rsid w:val="758F501C"/>
    <w:rsid w:val="75A3E992"/>
    <w:rsid w:val="75A606B0"/>
    <w:rsid w:val="75AA985F"/>
    <w:rsid w:val="75B2F592"/>
    <w:rsid w:val="75B56635"/>
    <w:rsid w:val="75C6DCB3"/>
    <w:rsid w:val="75CBE88C"/>
    <w:rsid w:val="75CBE88C"/>
    <w:rsid w:val="75D27B4F"/>
    <w:rsid w:val="75DAD908"/>
    <w:rsid w:val="75EFCE8F"/>
    <w:rsid w:val="75F47EBC"/>
    <w:rsid w:val="75FD3DD0"/>
    <w:rsid w:val="7604CE1D"/>
    <w:rsid w:val="760603F2"/>
    <w:rsid w:val="76089C84"/>
    <w:rsid w:val="761B124E"/>
    <w:rsid w:val="7627EE28"/>
    <w:rsid w:val="762F4B25"/>
    <w:rsid w:val="763B9EC7"/>
    <w:rsid w:val="7641209A"/>
    <w:rsid w:val="76489861"/>
    <w:rsid w:val="7651809B"/>
    <w:rsid w:val="76598D79"/>
    <w:rsid w:val="76630832"/>
    <w:rsid w:val="766B56D5"/>
    <w:rsid w:val="7671FEAD"/>
    <w:rsid w:val="7675F347"/>
    <w:rsid w:val="76772AE2"/>
    <w:rsid w:val="7677744B"/>
    <w:rsid w:val="7679ADD6"/>
    <w:rsid w:val="767EEB06"/>
    <w:rsid w:val="768A82ED"/>
    <w:rsid w:val="769FA2E8"/>
    <w:rsid w:val="76A17749"/>
    <w:rsid w:val="76AFC19D"/>
    <w:rsid w:val="76B9704D"/>
    <w:rsid w:val="76BB8E8C"/>
    <w:rsid w:val="76BFE079"/>
    <w:rsid w:val="76C3B880"/>
    <w:rsid w:val="76C59D0F"/>
    <w:rsid w:val="76CD8C36"/>
    <w:rsid w:val="76DCEE84"/>
    <w:rsid w:val="76DFFD2E"/>
    <w:rsid w:val="76E41E79"/>
    <w:rsid w:val="76E5459C"/>
    <w:rsid w:val="76E9E11A"/>
    <w:rsid w:val="76EA5D7B"/>
    <w:rsid w:val="76ED6803"/>
    <w:rsid w:val="76EF0327"/>
    <w:rsid w:val="76F0CF56"/>
    <w:rsid w:val="76F816A8"/>
    <w:rsid w:val="76FE20B6"/>
    <w:rsid w:val="77015C45"/>
    <w:rsid w:val="7703E701"/>
    <w:rsid w:val="770C9A7F"/>
    <w:rsid w:val="770CB69C"/>
    <w:rsid w:val="770D058F"/>
    <w:rsid w:val="771269EC"/>
    <w:rsid w:val="77258CF1"/>
    <w:rsid w:val="7728C7DA"/>
    <w:rsid w:val="7730A6AD"/>
    <w:rsid w:val="77334046"/>
    <w:rsid w:val="773A6168"/>
    <w:rsid w:val="7755AA26"/>
    <w:rsid w:val="7760120E"/>
    <w:rsid w:val="776017FA"/>
    <w:rsid w:val="77791D29"/>
    <w:rsid w:val="777AB65B"/>
    <w:rsid w:val="77805EC1"/>
    <w:rsid w:val="7783FF65"/>
    <w:rsid w:val="778F6BB0"/>
    <w:rsid w:val="77917B3D"/>
    <w:rsid w:val="77962922"/>
    <w:rsid w:val="779AE29B"/>
    <w:rsid w:val="779C1939"/>
    <w:rsid w:val="779D8BCA"/>
    <w:rsid w:val="77A1F74C"/>
    <w:rsid w:val="77AAA39A"/>
    <w:rsid w:val="77AD69AF"/>
    <w:rsid w:val="77AEE97F"/>
    <w:rsid w:val="77B54F18"/>
    <w:rsid w:val="77C31CC2"/>
    <w:rsid w:val="77C3896A"/>
    <w:rsid w:val="77C65030"/>
    <w:rsid w:val="77C99DBD"/>
    <w:rsid w:val="77CABC07"/>
    <w:rsid w:val="77CBAF0A"/>
    <w:rsid w:val="77CEE86D"/>
    <w:rsid w:val="77D95C4A"/>
    <w:rsid w:val="77E149A3"/>
    <w:rsid w:val="77E4B143"/>
    <w:rsid w:val="77EDD254"/>
    <w:rsid w:val="77F4630D"/>
    <w:rsid w:val="77F55DDA"/>
    <w:rsid w:val="77F6C0D8"/>
    <w:rsid w:val="77FD4B60"/>
    <w:rsid w:val="7805E188"/>
    <w:rsid w:val="78065A0F"/>
    <w:rsid w:val="780E0724"/>
    <w:rsid w:val="781273A8"/>
    <w:rsid w:val="781E0EEF"/>
    <w:rsid w:val="782352AE"/>
    <w:rsid w:val="78296A29"/>
    <w:rsid w:val="7829BB1C"/>
    <w:rsid w:val="7833972E"/>
    <w:rsid w:val="7842CB45"/>
    <w:rsid w:val="785358B3"/>
    <w:rsid w:val="78594D00"/>
    <w:rsid w:val="78604361"/>
    <w:rsid w:val="786A1730"/>
    <w:rsid w:val="786A5066"/>
    <w:rsid w:val="786ED453"/>
    <w:rsid w:val="787BCD8F"/>
    <w:rsid w:val="787FEEDA"/>
    <w:rsid w:val="78804602"/>
    <w:rsid w:val="788239DD"/>
    <w:rsid w:val="7885B17B"/>
    <w:rsid w:val="78885802"/>
    <w:rsid w:val="788F14C5"/>
    <w:rsid w:val="789D2CA6"/>
    <w:rsid w:val="78A1880F"/>
    <w:rsid w:val="78ADE633"/>
    <w:rsid w:val="78B18A64"/>
    <w:rsid w:val="78B20E23"/>
    <w:rsid w:val="78B60AD4"/>
    <w:rsid w:val="78C6CFD8"/>
    <w:rsid w:val="78CF0623"/>
    <w:rsid w:val="78CF10A7"/>
    <w:rsid w:val="78D7B8DB"/>
    <w:rsid w:val="78D8522A"/>
    <w:rsid w:val="78DB2D8E"/>
    <w:rsid w:val="78E82600"/>
    <w:rsid w:val="78EFB169"/>
    <w:rsid w:val="78F03B92"/>
    <w:rsid w:val="78F7D6BC"/>
    <w:rsid w:val="78FB85F2"/>
    <w:rsid w:val="78FE7D75"/>
    <w:rsid w:val="791628F9"/>
    <w:rsid w:val="79162B6C"/>
    <w:rsid w:val="791BAE53"/>
    <w:rsid w:val="791DF243"/>
    <w:rsid w:val="7920BEAC"/>
    <w:rsid w:val="79237CBB"/>
    <w:rsid w:val="79303EAE"/>
    <w:rsid w:val="7931E791"/>
    <w:rsid w:val="7934DFA4"/>
    <w:rsid w:val="7937A39B"/>
    <w:rsid w:val="793D4110"/>
    <w:rsid w:val="793E67A3"/>
    <w:rsid w:val="79412642"/>
    <w:rsid w:val="794185FD"/>
    <w:rsid w:val="7952994E"/>
    <w:rsid w:val="79534BD4"/>
    <w:rsid w:val="79576DFF"/>
    <w:rsid w:val="795E2F38"/>
    <w:rsid w:val="79601149"/>
    <w:rsid w:val="79654C8C"/>
    <w:rsid w:val="797AC448"/>
    <w:rsid w:val="797B1FBF"/>
    <w:rsid w:val="797E5C32"/>
    <w:rsid w:val="7980C12B"/>
    <w:rsid w:val="7980C12B"/>
    <w:rsid w:val="798B5E21"/>
    <w:rsid w:val="798C125E"/>
    <w:rsid w:val="799DFDB4"/>
    <w:rsid w:val="79A65683"/>
    <w:rsid w:val="79AAFE31"/>
    <w:rsid w:val="79AE4409"/>
    <w:rsid w:val="79AE5F03"/>
    <w:rsid w:val="79AF150D"/>
    <w:rsid w:val="79BD609A"/>
    <w:rsid w:val="79BEDE5C"/>
    <w:rsid w:val="79C2A3CF"/>
    <w:rsid w:val="79D53B19"/>
    <w:rsid w:val="79D59DEA"/>
    <w:rsid w:val="79D600B7"/>
    <w:rsid w:val="79D7D6AF"/>
    <w:rsid w:val="79DF5A83"/>
    <w:rsid w:val="79E1A834"/>
    <w:rsid w:val="79E362B9"/>
    <w:rsid w:val="79E68353"/>
    <w:rsid w:val="79E8EC3B"/>
    <w:rsid w:val="79ED735B"/>
    <w:rsid w:val="79F03294"/>
    <w:rsid w:val="79FB5942"/>
    <w:rsid w:val="79FD57E1"/>
    <w:rsid w:val="79FFECC9"/>
    <w:rsid w:val="7A001BEA"/>
    <w:rsid w:val="7A084A2B"/>
    <w:rsid w:val="7A0AD68A"/>
    <w:rsid w:val="7A15F6F1"/>
    <w:rsid w:val="7A17663C"/>
    <w:rsid w:val="7A1CE65E"/>
    <w:rsid w:val="7A1D099F"/>
    <w:rsid w:val="7A1DBF15"/>
    <w:rsid w:val="7A23A330"/>
    <w:rsid w:val="7A2D8260"/>
    <w:rsid w:val="7A34C1E7"/>
    <w:rsid w:val="7A3DF957"/>
    <w:rsid w:val="7A3E3122"/>
    <w:rsid w:val="7A447662"/>
    <w:rsid w:val="7A47B8D1"/>
    <w:rsid w:val="7A568C4E"/>
    <w:rsid w:val="7A5ADA4D"/>
    <w:rsid w:val="7A65C55B"/>
    <w:rsid w:val="7A67F4FB"/>
    <w:rsid w:val="7A6AE108"/>
    <w:rsid w:val="7A6C94FC"/>
    <w:rsid w:val="7A6F79D4"/>
    <w:rsid w:val="7A7140CF"/>
    <w:rsid w:val="7A73B657"/>
    <w:rsid w:val="7A837510"/>
    <w:rsid w:val="7A988090"/>
    <w:rsid w:val="7A9BE16D"/>
    <w:rsid w:val="7AAB61BC"/>
    <w:rsid w:val="7AAEC782"/>
    <w:rsid w:val="7ABA2F55"/>
    <w:rsid w:val="7ABB6D06"/>
    <w:rsid w:val="7AC83A79"/>
    <w:rsid w:val="7ACB62D3"/>
    <w:rsid w:val="7ACC0F0F"/>
    <w:rsid w:val="7AD0AD01"/>
    <w:rsid w:val="7AD3F9DB"/>
    <w:rsid w:val="7ADE95E9"/>
    <w:rsid w:val="7AE77210"/>
    <w:rsid w:val="7AED9DEA"/>
    <w:rsid w:val="7AF2DE9C"/>
    <w:rsid w:val="7AF3BEB7"/>
    <w:rsid w:val="7AFA8A6A"/>
    <w:rsid w:val="7AFAB1C1"/>
    <w:rsid w:val="7B0074B6"/>
    <w:rsid w:val="7B03DC66"/>
    <w:rsid w:val="7B0D5749"/>
    <w:rsid w:val="7B0E58C3"/>
    <w:rsid w:val="7B145615"/>
    <w:rsid w:val="7B18CBB8"/>
    <w:rsid w:val="7B1DBAB4"/>
    <w:rsid w:val="7B216A5A"/>
    <w:rsid w:val="7B233355"/>
    <w:rsid w:val="7B2B314C"/>
    <w:rsid w:val="7B31010B"/>
    <w:rsid w:val="7B338E3E"/>
    <w:rsid w:val="7B37EA0F"/>
    <w:rsid w:val="7B3B66FE"/>
    <w:rsid w:val="7B3CCD88"/>
    <w:rsid w:val="7B43A9C3"/>
    <w:rsid w:val="7B441DE9"/>
    <w:rsid w:val="7B48E8BC"/>
    <w:rsid w:val="7B4BA66C"/>
    <w:rsid w:val="7B4C44ED"/>
    <w:rsid w:val="7B55AAF0"/>
    <w:rsid w:val="7B5BA01B"/>
    <w:rsid w:val="7B5BFFEF"/>
    <w:rsid w:val="7B65196A"/>
    <w:rsid w:val="7B776FB5"/>
    <w:rsid w:val="7B7E0146"/>
    <w:rsid w:val="7B8294CD"/>
    <w:rsid w:val="7B8C089B"/>
    <w:rsid w:val="7B9072E3"/>
    <w:rsid w:val="7B92292A"/>
    <w:rsid w:val="7B9729A3"/>
    <w:rsid w:val="7B98A22C"/>
    <w:rsid w:val="7BA3933E"/>
    <w:rsid w:val="7BAB020B"/>
    <w:rsid w:val="7BAF111E"/>
    <w:rsid w:val="7BB0C939"/>
    <w:rsid w:val="7BC65626"/>
    <w:rsid w:val="7BCBC226"/>
    <w:rsid w:val="7BD00E22"/>
    <w:rsid w:val="7BD213FD"/>
    <w:rsid w:val="7BD84378"/>
    <w:rsid w:val="7BDDA96E"/>
    <w:rsid w:val="7BF407F1"/>
    <w:rsid w:val="7BFD1E9E"/>
    <w:rsid w:val="7C05C415"/>
    <w:rsid w:val="7C0B4A35"/>
    <w:rsid w:val="7C0D27EE"/>
    <w:rsid w:val="7C0FF2EC"/>
    <w:rsid w:val="7C1791C4"/>
    <w:rsid w:val="7C278FD1"/>
    <w:rsid w:val="7C2E24E0"/>
    <w:rsid w:val="7C33CB91"/>
    <w:rsid w:val="7C34D7D0"/>
    <w:rsid w:val="7C361E37"/>
    <w:rsid w:val="7C3E482B"/>
    <w:rsid w:val="7C42A795"/>
    <w:rsid w:val="7C4F0CEF"/>
    <w:rsid w:val="7C65AA66"/>
    <w:rsid w:val="7C6A39E2"/>
    <w:rsid w:val="7C7C2EFD"/>
    <w:rsid w:val="7C7E9276"/>
    <w:rsid w:val="7C8296BF"/>
    <w:rsid w:val="7C8296BF"/>
    <w:rsid w:val="7C8852B5"/>
    <w:rsid w:val="7C8A1501"/>
    <w:rsid w:val="7C97CBA5"/>
    <w:rsid w:val="7C9B2E8C"/>
    <w:rsid w:val="7CA58D08"/>
    <w:rsid w:val="7CA618DB"/>
    <w:rsid w:val="7CA7C985"/>
    <w:rsid w:val="7CB096F9"/>
    <w:rsid w:val="7CB30C5C"/>
    <w:rsid w:val="7CB90E70"/>
    <w:rsid w:val="7CC8CEFD"/>
    <w:rsid w:val="7CC9C0C3"/>
    <w:rsid w:val="7CCA50B0"/>
    <w:rsid w:val="7CD952AB"/>
    <w:rsid w:val="7CD952AB"/>
    <w:rsid w:val="7CDECA9B"/>
    <w:rsid w:val="7CE278BA"/>
    <w:rsid w:val="7CE4090F"/>
    <w:rsid w:val="7CE7579C"/>
    <w:rsid w:val="7CEBD6CD"/>
    <w:rsid w:val="7CF049D6"/>
    <w:rsid w:val="7CF7D050"/>
    <w:rsid w:val="7CFE0206"/>
    <w:rsid w:val="7D020314"/>
    <w:rsid w:val="7D0B9C2F"/>
    <w:rsid w:val="7D15A276"/>
    <w:rsid w:val="7D17F339"/>
    <w:rsid w:val="7D1B3ED5"/>
    <w:rsid w:val="7D2234B8"/>
    <w:rsid w:val="7D2ADD8F"/>
    <w:rsid w:val="7D34C68B"/>
    <w:rsid w:val="7D3D91A8"/>
    <w:rsid w:val="7D3DEDB0"/>
    <w:rsid w:val="7D3DEF50"/>
    <w:rsid w:val="7D420F59"/>
    <w:rsid w:val="7D4385D5"/>
    <w:rsid w:val="7D4CF42F"/>
    <w:rsid w:val="7D4D09D4"/>
    <w:rsid w:val="7D4E66BD"/>
    <w:rsid w:val="7D518729"/>
    <w:rsid w:val="7D599EFF"/>
    <w:rsid w:val="7D5AAAFE"/>
    <w:rsid w:val="7D6ACDAF"/>
    <w:rsid w:val="7D6AE6AB"/>
    <w:rsid w:val="7D709DC9"/>
    <w:rsid w:val="7D727A75"/>
    <w:rsid w:val="7D79BFBF"/>
    <w:rsid w:val="7D7F26C2"/>
    <w:rsid w:val="7D83439B"/>
    <w:rsid w:val="7D864DC8"/>
    <w:rsid w:val="7D867A55"/>
    <w:rsid w:val="7D86E9F7"/>
    <w:rsid w:val="7D879F9E"/>
    <w:rsid w:val="7D8BF9FB"/>
    <w:rsid w:val="7D8FD852"/>
    <w:rsid w:val="7D8FEA60"/>
    <w:rsid w:val="7D9A00AD"/>
    <w:rsid w:val="7DA900AF"/>
    <w:rsid w:val="7DAEC2B4"/>
    <w:rsid w:val="7DB0BC24"/>
    <w:rsid w:val="7DB330BC"/>
    <w:rsid w:val="7DB51205"/>
    <w:rsid w:val="7DC32667"/>
    <w:rsid w:val="7DC8C091"/>
    <w:rsid w:val="7DCF2844"/>
    <w:rsid w:val="7DD0A831"/>
    <w:rsid w:val="7DDB3018"/>
    <w:rsid w:val="7DDBA933"/>
    <w:rsid w:val="7DDCD3F9"/>
    <w:rsid w:val="7DDD4DEE"/>
    <w:rsid w:val="7DE4E30B"/>
    <w:rsid w:val="7DE8E3AA"/>
    <w:rsid w:val="7DE9E442"/>
    <w:rsid w:val="7DEA6565"/>
    <w:rsid w:val="7DF1E936"/>
    <w:rsid w:val="7DF5C607"/>
    <w:rsid w:val="7E021C5D"/>
    <w:rsid w:val="7E0A75B0"/>
    <w:rsid w:val="7E17FF5E"/>
    <w:rsid w:val="7E1C8A1F"/>
    <w:rsid w:val="7E23B2BF"/>
    <w:rsid w:val="7E267668"/>
    <w:rsid w:val="7E2ADF22"/>
    <w:rsid w:val="7E2DC341"/>
    <w:rsid w:val="7E32CCA8"/>
    <w:rsid w:val="7E44F80B"/>
    <w:rsid w:val="7E4F90B1"/>
    <w:rsid w:val="7E506C7A"/>
    <w:rsid w:val="7E5A917F"/>
    <w:rsid w:val="7E5C3BB8"/>
    <w:rsid w:val="7E5CB80F"/>
    <w:rsid w:val="7E5ECF44"/>
    <w:rsid w:val="7E63A491"/>
    <w:rsid w:val="7E649F5E"/>
    <w:rsid w:val="7E6743D9"/>
    <w:rsid w:val="7E678F9E"/>
    <w:rsid w:val="7E6ED4F6"/>
    <w:rsid w:val="7E75230C"/>
    <w:rsid w:val="7E7A467E"/>
    <w:rsid w:val="7E865DE3"/>
    <w:rsid w:val="7E8CABDE"/>
    <w:rsid w:val="7E98F96F"/>
    <w:rsid w:val="7E9C5E00"/>
    <w:rsid w:val="7EB2F8EF"/>
    <w:rsid w:val="7ECD24DC"/>
    <w:rsid w:val="7ED042EE"/>
    <w:rsid w:val="7ED1C511"/>
    <w:rsid w:val="7ED7FD01"/>
    <w:rsid w:val="7EDA41C3"/>
    <w:rsid w:val="7EE71CBA"/>
    <w:rsid w:val="7EE869FB"/>
    <w:rsid w:val="7EE89AF9"/>
    <w:rsid w:val="7EEB781C"/>
    <w:rsid w:val="7EEEA367"/>
    <w:rsid w:val="7EF5DA2D"/>
    <w:rsid w:val="7EFB4303"/>
    <w:rsid w:val="7EFC4787"/>
    <w:rsid w:val="7F069FD7"/>
    <w:rsid w:val="7F11A245"/>
    <w:rsid w:val="7F127861"/>
    <w:rsid w:val="7F134806"/>
    <w:rsid w:val="7F1EA215"/>
    <w:rsid w:val="7F2B9739"/>
    <w:rsid w:val="7F2D65AC"/>
    <w:rsid w:val="7F3AF61B"/>
    <w:rsid w:val="7F3B0E4F"/>
    <w:rsid w:val="7F3E3F27"/>
    <w:rsid w:val="7F3E3F27"/>
    <w:rsid w:val="7F4AA4B1"/>
    <w:rsid w:val="7F4C2EB9"/>
    <w:rsid w:val="7F4CE8F6"/>
    <w:rsid w:val="7F577FF7"/>
    <w:rsid w:val="7F57DE90"/>
    <w:rsid w:val="7F5866F6"/>
    <w:rsid w:val="7F697564"/>
    <w:rsid w:val="7F6AA7A5"/>
    <w:rsid w:val="7F6C7892"/>
    <w:rsid w:val="7F770079"/>
    <w:rsid w:val="7F8723C4"/>
    <w:rsid w:val="7F8763A4"/>
    <w:rsid w:val="7F89AEDA"/>
    <w:rsid w:val="7F8B8D10"/>
    <w:rsid w:val="7F91CCB7"/>
    <w:rsid w:val="7F9718DD"/>
    <w:rsid w:val="7FAA1000"/>
    <w:rsid w:val="7FAC1FF1"/>
    <w:rsid w:val="7FB18986"/>
    <w:rsid w:val="7FB6AB06"/>
    <w:rsid w:val="7FBC68DB"/>
    <w:rsid w:val="7FC6AF83"/>
    <w:rsid w:val="7FDC9D28"/>
    <w:rsid w:val="7FDFB44D"/>
    <w:rsid w:val="7FE35B10"/>
    <w:rsid w:val="7FEB57A4"/>
    <w:rsid w:val="7FED9EF0"/>
    <w:rsid w:val="7FFFB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A66C"/>
  <w15:chartTrackingRefBased/>
  <w15:docId w15:val="{0EB4F3B8-274D-4D37-A3AF-496EE83D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64EE0049"/>
  </w:style>
  <w:style w:type="character" w:styleId="eop" w:customStyle="1">
    <w:name w:val="eop"/>
    <w:basedOn w:val="DefaultParagraphFont"/>
    <w:uiPriority w:val="1"/>
    <w:rsid w:val="64EE0049"/>
  </w:style>
  <w:style w:type="paragraph" w:styleId="paragraph" w:customStyle="1">
    <w:name w:val="paragraph"/>
    <w:basedOn w:val="Normal"/>
    <w:uiPriority w:val="1"/>
    <w:rsid w:val="64EE0049"/>
    <w:pPr>
      <w:spacing w:beforeAutospacing="1" w:afterAutospacing="1"/>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64EE0049"/>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94FC2"/>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53568">
      <w:bodyDiv w:val="1"/>
      <w:marLeft w:val="0"/>
      <w:marRight w:val="0"/>
      <w:marTop w:val="0"/>
      <w:marBottom w:val="0"/>
      <w:divBdr>
        <w:top w:val="none" w:sz="0" w:space="0" w:color="auto"/>
        <w:left w:val="none" w:sz="0" w:space="0" w:color="auto"/>
        <w:bottom w:val="none" w:sz="0" w:space="0" w:color="auto"/>
        <w:right w:val="none" w:sz="0" w:space="0" w:color="auto"/>
      </w:divBdr>
      <w:divsChild>
        <w:div w:id="173224500">
          <w:marLeft w:val="0"/>
          <w:marRight w:val="0"/>
          <w:marTop w:val="0"/>
          <w:marBottom w:val="0"/>
          <w:divBdr>
            <w:top w:val="none" w:sz="0" w:space="0" w:color="auto"/>
            <w:left w:val="none" w:sz="0" w:space="0" w:color="auto"/>
            <w:bottom w:val="none" w:sz="0" w:space="0" w:color="auto"/>
            <w:right w:val="none" w:sz="0" w:space="0" w:color="auto"/>
          </w:divBdr>
          <w:divsChild>
            <w:div w:id="2094545000">
              <w:marLeft w:val="0"/>
              <w:marRight w:val="0"/>
              <w:marTop w:val="0"/>
              <w:marBottom w:val="0"/>
              <w:divBdr>
                <w:top w:val="none" w:sz="0" w:space="0" w:color="auto"/>
                <w:left w:val="none" w:sz="0" w:space="0" w:color="auto"/>
                <w:bottom w:val="none" w:sz="0" w:space="0" w:color="auto"/>
                <w:right w:val="none" w:sz="0" w:space="0" w:color="auto"/>
              </w:divBdr>
              <w:divsChild>
                <w:div w:id="550842788">
                  <w:marLeft w:val="0"/>
                  <w:marRight w:val="0"/>
                  <w:marTop w:val="0"/>
                  <w:marBottom w:val="0"/>
                  <w:divBdr>
                    <w:top w:val="none" w:sz="0" w:space="0" w:color="auto"/>
                    <w:left w:val="none" w:sz="0" w:space="0" w:color="auto"/>
                    <w:bottom w:val="none" w:sz="0" w:space="0" w:color="auto"/>
                    <w:right w:val="none" w:sz="0" w:space="0" w:color="auto"/>
                  </w:divBdr>
                  <w:divsChild>
                    <w:div w:id="16615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9686">
      <w:bodyDiv w:val="1"/>
      <w:marLeft w:val="0"/>
      <w:marRight w:val="0"/>
      <w:marTop w:val="0"/>
      <w:marBottom w:val="0"/>
      <w:divBdr>
        <w:top w:val="none" w:sz="0" w:space="0" w:color="auto"/>
        <w:left w:val="none" w:sz="0" w:space="0" w:color="auto"/>
        <w:bottom w:val="none" w:sz="0" w:space="0" w:color="auto"/>
        <w:right w:val="none" w:sz="0" w:space="0" w:color="auto"/>
      </w:divBdr>
      <w:divsChild>
        <w:div w:id="1211528354">
          <w:marLeft w:val="0"/>
          <w:marRight w:val="0"/>
          <w:marTop w:val="0"/>
          <w:marBottom w:val="0"/>
          <w:divBdr>
            <w:top w:val="none" w:sz="0" w:space="0" w:color="auto"/>
            <w:left w:val="none" w:sz="0" w:space="0" w:color="auto"/>
            <w:bottom w:val="none" w:sz="0" w:space="0" w:color="auto"/>
            <w:right w:val="none" w:sz="0" w:space="0" w:color="auto"/>
          </w:divBdr>
          <w:divsChild>
            <w:div w:id="570894868">
              <w:marLeft w:val="0"/>
              <w:marRight w:val="0"/>
              <w:marTop w:val="0"/>
              <w:marBottom w:val="0"/>
              <w:divBdr>
                <w:top w:val="none" w:sz="0" w:space="0" w:color="auto"/>
                <w:left w:val="none" w:sz="0" w:space="0" w:color="auto"/>
                <w:bottom w:val="none" w:sz="0" w:space="0" w:color="auto"/>
                <w:right w:val="none" w:sz="0" w:space="0" w:color="auto"/>
              </w:divBdr>
              <w:divsChild>
                <w:div w:id="946350557">
                  <w:marLeft w:val="0"/>
                  <w:marRight w:val="0"/>
                  <w:marTop w:val="0"/>
                  <w:marBottom w:val="0"/>
                  <w:divBdr>
                    <w:top w:val="none" w:sz="0" w:space="0" w:color="auto"/>
                    <w:left w:val="none" w:sz="0" w:space="0" w:color="auto"/>
                    <w:bottom w:val="none" w:sz="0" w:space="0" w:color="auto"/>
                    <w:right w:val="none" w:sz="0" w:space="0" w:color="auto"/>
                  </w:divBdr>
                  <w:divsChild>
                    <w:div w:id="20184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4999">
      <w:bodyDiv w:val="1"/>
      <w:marLeft w:val="0"/>
      <w:marRight w:val="0"/>
      <w:marTop w:val="0"/>
      <w:marBottom w:val="0"/>
      <w:divBdr>
        <w:top w:val="none" w:sz="0" w:space="0" w:color="auto"/>
        <w:left w:val="none" w:sz="0" w:space="0" w:color="auto"/>
        <w:bottom w:val="none" w:sz="0" w:space="0" w:color="auto"/>
        <w:right w:val="none" w:sz="0" w:space="0" w:color="auto"/>
      </w:divBdr>
    </w:div>
    <w:div w:id="989208688">
      <w:bodyDiv w:val="1"/>
      <w:marLeft w:val="0"/>
      <w:marRight w:val="0"/>
      <w:marTop w:val="0"/>
      <w:marBottom w:val="0"/>
      <w:divBdr>
        <w:top w:val="none" w:sz="0" w:space="0" w:color="auto"/>
        <w:left w:val="none" w:sz="0" w:space="0" w:color="auto"/>
        <w:bottom w:val="none" w:sz="0" w:space="0" w:color="auto"/>
        <w:right w:val="none" w:sz="0" w:space="0" w:color="auto"/>
      </w:divBdr>
    </w:div>
    <w:div w:id="1506433816">
      <w:bodyDiv w:val="1"/>
      <w:marLeft w:val="0"/>
      <w:marRight w:val="0"/>
      <w:marTop w:val="0"/>
      <w:marBottom w:val="0"/>
      <w:divBdr>
        <w:top w:val="none" w:sz="0" w:space="0" w:color="auto"/>
        <w:left w:val="none" w:sz="0" w:space="0" w:color="auto"/>
        <w:bottom w:val="none" w:sz="0" w:space="0" w:color="auto"/>
        <w:right w:val="none" w:sz="0" w:space="0" w:color="auto"/>
      </w:divBdr>
      <w:divsChild>
        <w:div w:id="1623532552">
          <w:marLeft w:val="0"/>
          <w:marRight w:val="0"/>
          <w:marTop w:val="0"/>
          <w:marBottom w:val="0"/>
          <w:divBdr>
            <w:top w:val="none" w:sz="0" w:space="0" w:color="auto"/>
            <w:left w:val="none" w:sz="0" w:space="0" w:color="auto"/>
            <w:bottom w:val="none" w:sz="0" w:space="0" w:color="auto"/>
            <w:right w:val="none" w:sz="0" w:space="0" w:color="auto"/>
          </w:divBdr>
          <w:divsChild>
            <w:div w:id="691343797">
              <w:marLeft w:val="0"/>
              <w:marRight w:val="0"/>
              <w:marTop w:val="0"/>
              <w:marBottom w:val="0"/>
              <w:divBdr>
                <w:top w:val="none" w:sz="0" w:space="0" w:color="auto"/>
                <w:left w:val="none" w:sz="0" w:space="0" w:color="auto"/>
                <w:bottom w:val="none" w:sz="0" w:space="0" w:color="auto"/>
                <w:right w:val="none" w:sz="0" w:space="0" w:color="auto"/>
              </w:divBdr>
              <w:divsChild>
                <w:div w:id="2115518403">
                  <w:marLeft w:val="0"/>
                  <w:marRight w:val="0"/>
                  <w:marTop w:val="0"/>
                  <w:marBottom w:val="0"/>
                  <w:divBdr>
                    <w:top w:val="none" w:sz="0" w:space="0" w:color="auto"/>
                    <w:left w:val="none" w:sz="0" w:space="0" w:color="auto"/>
                    <w:bottom w:val="none" w:sz="0" w:space="0" w:color="auto"/>
                    <w:right w:val="none" w:sz="0" w:space="0" w:color="auto"/>
                  </w:divBdr>
                  <w:divsChild>
                    <w:div w:id="11472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59783">
      <w:bodyDiv w:val="1"/>
      <w:marLeft w:val="0"/>
      <w:marRight w:val="0"/>
      <w:marTop w:val="0"/>
      <w:marBottom w:val="0"/>
      <w:divBdr>
        <w:top w:val="none" w:sz="0" w:space="0" w:color="auto"/>
        <w:left w:val="none" w:sz="0" w:space="0" w:color="auto"/>
        <w:bottom w:val="none" w:sz="0" w:space="0" w:color="auto"/>
        <w:right w:val="none" w:sz="0" w:space="0" w:color="auto"/>
      </w:divBdr>
      <w:divsChild>
        <w:div w:id="1144350953">
          <w:marLeft w:val="0"/>
          <w:marRight w:val="0"/>
          <w:marTop w:val="0"/>
          <w:marBottom w:val="0"/>
          <w:divBdr>
            <w:top w:val="none" w:sz="0" w:space="0" w:color="auto"/>
            <w:left w:val="none" w:sz="0" w:space="0" w:color="auto"/>
            <w:bottom w:val="none" w:sz="0" w:space="0" w:color="auto"/>
            <w:right w:val="none" w:sz="0" w:space="0" w:color="auto"/>
          </w:divBdr>
          <w:divsChild>
            <w:div w:id="1074468967">
              <w:marLeft w:val="0"/>
              <w:marRight w:val="0"/>
              <w:marTop w:val="0"/>
              <w:marBottom w:val="0"/>
              <w:divBdr>
                <w:top w:val="none" w:sz="0" w:space="0" w:color="auto"/>
                <w:left w:val="none" w:sz="0" w:space="0" w:color="auto"/>
                <w:bottom w:val="none" w:sz="0" w:space="0" w:color="auto"/>
                <w:right w:val="none" w:sz="0" w:space="0" w:color="auto"/>
              </w:divBdr>
              <w:divsChild>
                <w:div w:id="1175074651">
                  <w:marLeft w:val="0"/>
                  <w:marRight w:val="0"/>
                  <w:marTop w:val="0"/>
                  <w:marBottom w:val="0"/>
                  <w:divBdr>
                    <w:top w:val="none" w:sz="0" w:space="0" w:color="auto"/>
                    <w:left w:val="none" w:sz="0" w:space="0" w:color="auto"/>
                    <w:bottom w:val="none" w:sz="0" w:space="0" w:color="auto"/>
                    <w:right w:val="none" w:sz="0" w:space="0" w:color="auto"/>
                  </w:divBdr>
                  <w:divsChild>
                    <w:div w:id="886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4509">
      <w:bodyDiv w:val="1"/>
      <w:marLeft w:val="0"/>
      <w:marRight w:val="0"/>
      <w:marTop w:val="0"/>
      <w:marBottom w:val="0"/>
      <w:divBdr>
        <w:top w:val="none" w:sz="0" w:space="0" w:color="auto"/>
        <w:left w:val="none" w:sz="0" w:space="0" w:color="auto"/>
        <w:bottom w:val="none" w:sz="0" w:space="0" w:color="auto"/>
        <w:right w:val="none" w:sz="0" w:space="0" w:color="auto"/>
      </w:divBdr>
      <w:divsChild>
        <w:div w:id="1951933282">
          <w:marLeft w:val="0"/>
          <w:marRight w:val="0"/>
          <w:marTop w:val="0"/>
          <w:marBottom w:val="0"/>
          <w:divBdr>
            <w:top w:val="none" w:sz="0" w:space="0" w:color="auto"/>
            <w:left w:val="none" w:sz="0" w:space="0" w:color="auto"/>
            <w:bottom w:val="none" w:sz="0" w:space="0" w:color="auto"/>
            <w:right w:val="none" w:sz="0" w:space="0" w:color="auto"/>
          </w:divBdr>
          <w:divsChild>
            <w:div w:id="1864707568">
              <w:marLeft w:val="0"/>
              <w:marRight w:val="0"/>
              <w:marTop w:val="0"/>
              <w:marBottom w:val="0"/>
              <w:divBdr>
                <w:top w:val="none" w:sz="0" w:space="0" w:color="auto"/>
                <w:left w:val="none" w:sz="0" w:space="0" w:color="auto"/>
                <w:bottom w:val="none" w:sz="0" w:space="0" w:color="auto"/>
                <w:right w:val="none" w:sz="0" w:space="0" w:color="auto"/>
              </w:divBdr>
              <w:divsChild>
                <w:div w:id="1237083122">
                  <w:marLeft w:val="0"/>
                  <w:marRight w:val="0"/>
                  <w:marTop w:val="0"/>
                  <w:marBottom w:val="0"/>
                  <w:divBdr>
                    <w:top w:val="none" w:sz="0" w:space="0" w:color="auto"/>
                    <w:left w:val="none" w:sz="0" w:space="0" w:color="auto"/>
                    <w:bottom w:val="none" w:sz="0" w:space="0" w:color="auto"/>
                    <w:right w:val="none" w:sz="0" w:space="0" w:color="auto"/>
                  </w:divBdr>
                  <w:divsChild>
                    <w:div w:id="8416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sh.wokingham.gov.uk/learning-and-teaching/mea/eal/eal-guidance/" TargetMode="External" Id="rId117" /><Relationship Type="http://schemas.openxmlformats.org/officeDocument/2006/relationships/hyperlink" Target="https://www.gov.uk/government/collections/county-lines-criminal-exploitation-of-children-and-vulnerable-adults" TargetMode="External" Id="rId21" /><Relationship Type="http://schemas.openxmlformats.org/officeDocument/2006/relationships/hyperlink" Target="https://ebookcentral.proquest.com/lib/yorksj/detail.action?docID=7014696" TargetMode="External" Id="rId63" /><Relationship Type="http://schemas.openxmlformats.org/officeDocument/2006/relationships/hyperlink" Target="https://www.gov.uk/government/publications/send-code-of-practice-0-to-25" TargetMode="External" Id="rId84" /><Relationship Type="http://schemas.openxmlformats.org/officeDocument/2006/relationships/hyperlink" Target="https://thenationalcollege.co.uk" TargetMode="External" Id="rId11" /><Relationship Type="http://schemas.openxmlformats.org/officeDocument/2006/relationships/hyperlink" Target="https://www.gov.uk/government/publications/relationships-education-relationships-and-sex-education-rse-and-health-education" TargetMode="External" Id="rId32" /><Relationship Type="http://schemas.openxmlformats.org/officeDocument/2006/relationships/hyperlink" Target="https://books.google.co.uk/books?hl=en&amp;lr=&amp;id=E1IPDQAAQBAJ&amp;oi=fnd&amp;pg=PT8&amp;dq=critical+thinking&amp;ots=87m-s9z_Jz&amp;sig=D3Wn8ZUhI-ab5t6dh_I2Ke3YJqk&amp;redir_esc=y" TargetMode="External" Id="rId53" /><Relationship Type="http://schemas.openxmlformats.org/officeDocument/2006/relationships/hyperlink" Target="https://doi.org/10.3102/0034654315617832" TargetMode="External" Id="rId74" /><Relationship Type="http://schemas.openxmlformats.org/officeDocument/2006/relationships/styles" Target="styles.xml" Id="rId5" /><Relationship Type="http://schemas.openxmlformats.org/officeDocument/2006/relationships/hyperlink" Target="https://educationendowmentfoundation.org.uk/education-evidence/guidance-reports/maths-ks-2-3" TargetMode="External" Id="rId95" /><Relationship Type="http://schemas.openxmlformats.org/officeDocument/2006/relationships/hyperlink" Target="https://assets.publishing.service.gov.uk/government/uploads/system/uploads/attachment_data/file/439598/prevent-duty-departmental-advice-v6.pdf" TargetMode="External" Id="rId22" /><Relationship Type="http://schemas.openxmlformats.org/officeDocument/2006/relationships/hyperlink" Target="https://ebookcentral.proquest.com/lib/yorksj/detail.action?docID=7014696" TargetMode="External" Id="rId43" /><Relationship Type="http://schemas.openxmlformats.org/officeDocument/2006/relationships/hyperlink" Target="https://educationendowmentfoundation.org.uk/education-evidence/guidance-reports/behaviour" TargetMode="External" Id="rId64" /><Relationship Type="http://schemas.openxmlformats.org/officeDocument/2006/relationships/hyperlink" Target="http://dera.ioe.ac.uk/6059/1/RR516.pdf" TargetMode="External" Id="rId85" /><Relationship Type="http://schemas.openxmlformats.org/officeDocument/2006/relationships/hyperlink" Target="https://chartered.college/" TargetMode="External" Id="rId12" /><Relationship Type="http://schemas.openxmlformats.org/officeDocument/2006/relationships/hyperlink" Target="https://ebookcentral.proquest.com/lib/yorksj/detail.action?docID=7014696" TargetMode="External" Id="rId33" /><Relationship Type="http://schemas.openxmlformats.org/officeDocument/2006/relationships/hyperlink" Target="https://ebookcentral-proquest-com.yorksj.idm.oclc.org/lib/yorksj/reader.action?docID=990488&amp;ppg=31" TargetMode="External" Id="rId38" /><Relationship Type="http://schemas.openxmlformats.org/officeDocument/2006/relationships/hyperlink" Target="http://yorksj.idm.oclc.org/login?url=https://search.ebscohost.com/login.aspx?direct=true&amp;db=nlebk&amp;AN=1202221&amp;site=eds-live&amp;scope=site&amp;ebv=EB&amp;ppid=pp_561" TargetMode="External" Id="rId103" /><Relationship Type="http://schemas.openxmlformats.org/officeDocument/2006/relationships/hyperlink" Target="https://www.sendgateway.org.uk/whole-school-send/what-works/" TargetMode="External" Id="rId108" /><Relationship Type="http://schemas.openxmlformats.org/officeDocument/2006/relationships/hyperlink" Target="https://ebookcentral.proquest.com/lib/yorksj/detail.action?docID=7014696" TargetMode="External" Id="rId54" /><Relationship Type="http://schemas.openxmlformats.org/officeDocument/2006/relationships/hyperlink" Target="https://doi.org/10.3102/0034654315617832" TargetMode="External" Id="rId70" /><Relationship Type="http://schemas.openxmlformats.org/officeDocument/2006/relationships/hyperlink" Target="https://educationendowmentfoundation.org.uk/projects-and-evaluation/projects/increasing-pupil-motivation/" TargetMode="External" Id="rId75" /><Relationship Type="http://schemas.microsoft.com/office/2020/10/relationships/intelligence" Target="intelligence2.xml" Id="rId16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data-protection" TargetMode="External" Id="rId23" /><Relationship Type="http://schemas.openxmlformats.org/officeDocument/2006/relationships/hyperlink" Target="https://www.yorksj.ac.uk/student-services/health-and-wellbeing-/" TargetMode="External" Id="rId28" /><Relationship Type="http://schemas.openxmlformats.org/officeDocument/2006/relationships/hyperlink" Target="https://deansforimpact.org/resources/the-science-oflearning/" TargetMode="External" Id="rId49" /><Relationship Type="http://schemas.openxmlformats.org/officeDocument/2006/relationships/hyperlink" Target="https://www.bell-foundation.org.uk/wp-content/uploads/2018/10/EAL-PIE-and-Educational-Achievement-Report-2018-FV.pdf" TargetMode="External" Id="rId114" /><Relationship Type="http://schemas.openxmlformats.org/officeDocument/2006/relationships/hyperlink" Target="https://educationendowmentfoundation.org.uk/evidence-summaries/teaching-learning-toolkit" TargetMode="External" Id="rId86" /><Relationship Type="http://schemas.openxmlformats.org/officeDocument/2006/relationships/hyperlink" Target="https://www.gov.uk/government/publications/send-and-ap-green-paper-responding-to-the-consultation/summary-of-the-send-review-right-support-right-place-right-time" TargetMode="External" Id="rId130" /><Relationship Type="http://schemas.openxmlformats.org/officeDocument/2006/relationships/hyperlink" Target="https://ebookcentral.proquest.com/lib/yorksj/detail.action?docID=7014696" TargetMode="External" Id="rId13" /><Relationship Type="http://schemas.openxmlformats.org/officeDocument/2006/relationships/hyperlink" Target="https://assets.publishing.service.gov.uk/government/uploads/system/uploads/attachment_data/file/1069688/Preventing_and_tackling_bullying_advice.pdf" TargetMode="External" Id="rId18" /><Relationship Type="http://schemas.openxmlformats.org/officeDocument/2006/relationships/hyperlink" Target="http://edshare.soton.ac.uk/11124/1/index.htm" TargetMode="External" Id="rId39" /><Relationship Type="http://schemas.openxmlformats.org/officeDocument/2006/relationships/hyperlink" Target="http://dera.ioe.ac.uk/6059/1/RR516.pdf." TargetMode="External" Id="rId109" /><Relationship Type="http://schemas.openxmlformats.org/officeDocument/2006/relationships/hyperlink" Target="https://www-nature-com.yorksj.idm.oclc.org/articles/nrn1201" TargetMode="External" Id="rId50" /><Relationship Type="http://schemas.openxmlformats.org/officeDocument/2006/relationships/webSettings" Target="webSettings.xml" Id="rId7" /><Relationship Type="http://schemas.openxmlformats.org/officeDocument/2006/relationships/hyperlink" Target="https://educationendowmentfoundation.org.uk/projects-and-evaluation/projects/increasing-pupil-motivation/" TargetMode="External" Id="rId71" /><Relationship Type="http://schemas.openxmlformats.org/officeDocument/2006/relationships/customXml" Target="../customXml/item2.xml" Id="rId2" /><Relationship Type="http://schemas.openxmlformats.org/officeDocument/2006/relationships/hyperlink" Target="https://nationalonlinesafety.com/guides" TargetMode="External" Id="rId29" /><Relationship Type="http://schemas.openxmlformats.org/officeDocument/2006/relationships/hyperlink" Target="https://assets.publishing.service.gov.uk/government/uploads/system/uploads/attachment_data/file/380595/SMSC_Guidance_Maintained_Schools.pdf" TargetMode="External" Id="rId24" /><Relationship Type="http://schemas.openxmlformats.org/officeDocument/2006/relationships/hyperlink" Target="https://books.google.co.uk/books?hl=en&amp;lr=&amp;id=wMhBQ0WdjF4C&amp;oi=fnd&amp;pg=PR1&amp;dq=critical+thinking&amp;ots=q2auvzTQLS&amp;sig=PRtDd7YmMIPLVU_t1Tu53cUB-H0&amp;redir_esc=y" TargetMode="External" Id="rId40" /><Relationship Type="http://schemas.openxmlformats.org/officeDocument/2006/relationships/hyperlink" Target="https://www.theconfidentteacher.com/2016/09/what-is-your-teacher-voice/" TargetMode="External" Id="rId66" /><Relationship Type="http://schemas.openxmlformats.org/officeDocument/2006/relationships/hyperlink" Target="https://naldic.org.uk/the-eal-learner/eal-learners-uk/" TargetMode="External" Id="rId115" /><Relationship Type="http://schemas.openxmlformats.org/officeDocument/2006/relationships/hyperlink" Target="https://ebookcentral.proquest.com/lib/yorksj/detail.action?docID=7014696" TargetMode="External" Id="rId82" /><Relationship Type="http://schemas.openxmlformats.org/officeDocument/2006/relationships/hyperlink" Target="https://www.who.int/news-room/fact-sheets/detail/female-genital-mutilation" TargetMode="External" Id="rId19" /><Relationship Type="http://schemas.openxmlformats.org/officeDocument/2006/relationships/hyperlink" Target="https://doi.org/10.3102/0034654318759268" TargetMode="External" Id="rId14" /><Relationship Type="http://schemas.openxmlformats.org/officeDocument/2006/relationships/hyperlink" Target="https://www.gov.uk/government/publications/teaching-online-safety-in-schools" TargetMode="External" Id="rId30" /><Relationship Type="http://schemas.openxmlformats.org/officeDocument/2006/relationships/hyperlink" Target="https://www.shirleyclarke-education.org/what-is-formative-assessment/" TargetMode="External" Id="rId77" /><Relationship Type="http://schemas.openxmlformats.org/officeDocument/2006/relationships/hyperlink" Target="https://yorksj.jobteaser.com/en/users/sign_in?back_to_after_login=%2F" TargetMode="External" Id="rId100" /><Relationship Type="http://schemas.openxmlformats.org/officeDocument/2006/relationships/hyperlink" Target="https://blog.yorksj.ac.uk/ite/induction/" TargetMode="External" Id="rId8" /><Relationship Type="http://schemas.openxmlformats.org/officeDocument/2006/relationships/hyperlink" Target="https://educationendowmentfoundation.org.uk/public/files/Publications/EEF_Lit_Review_Non-CognitiveSkills.pdf" TargetMode="External" Id="rId72" /><Relationship Type="http://schemas.openxmlformats.org/officeDocument/2006/relationships/hyperlink" Target="https://www.ourmigrationstory.org.uk/information-for-teachers.html" TargetMode="External" Id="rId142" /><Relationship Type="http://schemas.openxmlformats.org/officeDocument/2006/relationships/customXml" Target="../customXml/item3.xml" Id="rId3" /><Relationship Type="http://schemas.openxmlformats.org/officeDocument/2006/relationships/hyperlink" Target="https://learning.nspcc.org.uk/" TargetMode="External" Id="rId25" /><Relationship Type="http://schemas.openxmlformats.org/officeDocument/2006/relationships/hyperlink" Target="https://doi.org/10.1002/pits.20206" TargetMode="External" Id="rId67" /><Relationship Type="http://schemas.openxmlformats.org/officeDocument/2006/relationships/hyperlink" Target="https://ealresources.bell-foundation.org.uk/teachers" TargetMode="External" Id="rId116" /><Relationship Type="http://schemas.openxmlformats.org/officeDocument/2006/relationships/hyperlink" Target="https://www.gov.uk/government/publications/ofsted-safeguarding-policy/ofsted-safeguarding-policy" TargetMode="External" Id="rId20" /><Relationship Type="http://schemas.openxmlformats.org/officeDocument/2006/relationships/hyperlink" Target="https://www-tandfonline-com.yorksj.idm.oclc.org/doi/pdf/10.1080/002202799183124" TargetMode="External" Id="rId41" /><Relationship Type="http://schemas.openxmlformats.org/officeDocument/2006/relationships/hyperlink" Target="https://ebookcentral-proquest-com.yorksj.idm.oclc.org/lib/yorksj/reader.action?docID=6212071&amp;ppg=8" TargetMode="External" Id="rId62" /><Relationship Type="http://schemas.openxmlformats.org/officeDocument/2006/relationships/hyperlink" Target="https://ebookcentral-proquest-com.yorksj.idm.oclc.org/lib/yorksj/reader.action?docID=743516&amp;ppg=61" TargetMode="External" Id="rId83" /><Relationship Type="http://schemas.openxmlformats.org/officeDocument/2006/relationships/hyperlink" Target="https://www.yorksj.ac.uk/students/library/" TargetMode="External" Id="rId15" /><Relationship Type="http://schemas.openxmlformats.org/officeDocument/2006/relationships/hyperlink" Target="https://commonslibrary.parliament.uk/research-briefings/cbp-9511/" TargetMode="External" Id="rId36" /><Relationship Type="http://schemas.openxmlformats.org/officeDocument/2006/relationships/hyperlink" Target="https://assets.publishing.service.gov.uk/government/uploads/system/uploads/attachment_data/file/349053/Schools_Guide_to_the_0_to_25_SEND_Code_of_Practice.pdf" TargetMode="External" Id="rId106" /><Relationship Type="http://schemas.openxmlformats.org/officeDocument/2006/relationships/hyperlink" Target="https://www.nasuwt.org.uk/" TargetMode="External" Id="rId10" /><Relationship Type="http://schemas.openxmlformats.org/officeDocument/2006/relationships/hyperlink" Target="https://learning.nspcc.org.uk/research-resources/schools/e-safety-for-schools" TargetMode="External" Id="rId31" /><Relationship Type="http://schemas.openxmlformats.org/officeDocument/2006/relationships/hyperlink" Target="https://assets.publishing.service.gov.uk/government/uploads/system/uploads/attachment_data/file/628630/DfE_SEN_Support_R%20EA_Report.pd" TargetMode="External" Id="rId73" /><Relationship Type="http://schemas.openxmlformats.org/officeDocument/2006/relationships/hyperlink" Target="mailto:careers@yorksj.ac.uk" TargetMode="External" Id="rId101" /><Relationship Type="http://schemas.openxmlformats.org/officeDocument/2006/relationships/hyperlink" Target="https://bera-journals.onlinelibrary.wiley.com/doi/10.1002/curj.193" TargetMode="External" Id="rId143" /><Relationship Type="http://schemas.openxmlformats.org/officeDocument/2006/relationships/fontTable" Target="fontTable.xml" Id="rId164" /><Relationship Type="http://schemas.openxmlformats.org/officeDocument/2006/relationships/numbering" Target="numbering.xml" Id="rId4" /><Relationship Type="http://schemas.openxmlformats.org/officeDocument/2006/relationships/hyperlink" Target="https://neu.org.uk/" TargetMode="External" Id="rId9" /><Relationship Type="http://schemas.openxmlformats.org/officeDocument/2006/relationships/hyperlink" Target="https://youngminds.org.uk/find-help/your-guide-to-support/guide-to-camhs/" TargetMode="External" Id="rId26" /><Relationship Type="http://schemas.openxmlformats.org/officeDocument/2006/relationships/hyperlink" Target="https://app.talis.com/yorksj/player" TargetMode="External" Id="rId47" /><Relationship Type="http://schemas.openxmlformats.org/officeDocument/2006/relationships/hyperlink" Target="https://educationendowmentfoundation.org.uk/public/files/Publications/EEF_Lit_Review_Non-CognitiveSkills.pdf" TargetMode="External" Id="rId68" /><Relationship Type="http://schemas.openxmlformats.org/officeDocument/2006/relationships/hyperlink" Target="https://doi.org/10.1080/09658211.2016.1220579." TargetMode="External" Id="rId89" /><Relationship Type="http://schemas.openxmlformats.org/officeDocument/2006/relationships/hyperlink" Target="https://yorksj.rl.talis.com/index.html" TargetMode="External" Id="rId16" /><Relationship Type="http://schemas.openxmlformats.org/officeDocument/2006/relationships/hyperlink" Target="https://prism.librarymanagementcloud.co.uk/yorksj/items/eds/cat01061a/ysjl.SPRML2.978-3-030-73962-1?query=neoliberalism+education&amp;resultsUri=items%3Fquery%3Dneoliberalism%2Beducation%26search%3D%26target%3Deds&amp;target=eds" TargetMode="External" Id="rId37" /><Relationship Type="http://schemas.openxmlformats.org/officeDocument/2006/relationships/hyperlink" Target="https://ebookcentral-proquest-com.yorksj.idm.oclc.org/lib/yorksj/reader.action?docID=5105912&amp;ppg=49" TargetMode="External" Id="rId79" /><Relationship Type="http://schemas.openxmlformats.org/officeDocument/2006/relationships/hyperlink" Target="https://www.youtube.com/channel/UCRSU2wI0vEVE10TLHLVhW_g/videos" TargetMode="External" Id="rId102" /><Relationship Type="http://schemas.openxmlformats.org/officeDocument/2006/relationships/hyperlink" Target="https://doi.org/10.1016/j.tics.2010.09.003" TargetMode="External" Id="rId90" /><Relationship Type="http://schemas.openxmlformats.org/officeDocument/2006/relationships/theme" Target="theme/theme1.xml" Id="rId165" /><Relationship Type="http://schemas.openxmlformats.org/officeDocument/2006/relationships/hyperlink" Target="https://ebookcentral.proquest.com/lib/yorksj/detail.action?docID=7014696" TargetMode="External" Id="rId27" /><Relationship Type="http://schemas.openxmlformats.org/officeDocument/2006/relationships/hyperlink" Target="https://app.talis.com/yorksj/player" TargetMode="External" Id="rId48" /><Relationship Type="http://schemas.openxmlformats.org/officeDocument/2006/relationships/hyperlink" Target="https://assets.publishing.service.gov.uk/government/uploads/system/uploads/attachment_data/file/628630/DfE_SEN_Support_R%20EA_Report.pd" TargetMode="External" Id="rId69" /><Relationship Type="http://schemas.openxmlformats.org/officeDocument/2006/relationships/hyperlink" Target="https://books.google.co.uk/books?hl=en&amp;lr=&amp;id=wMhBQ0WdjF4C&amp;oi=fnd&amp;pg=PR1&amp;dq=critical+thinking&amp;ots=q2auvzTQLS&amp;sig=PRtDd7YmMIPLVU_t1Tu53cUB-H0&amp;redir_esc=y" TargetMode="External" Id="Rbc10e1a632c04239" /><Relationship Type="http://schemas.openxmlformats.org/officeDocument/2006/relationships/hyperlink" Target="https://eds-s-ebscohost-com.yorksj.idm.oclc.org/eds/detail/detail?vid=6&amp;sid=31b7110b-d165-4fd5-9733-4b9ff4469288%40redis&amp;bdata=JkF1dGhUeXBlPWlwLHNoaWImc2l0ZT1lZHMtbGl2ZSZzY29wZT1zaXRl" TargetMode="External" Id="R5dce892410454502" /><Relationship Type="http://schemas.openxmlformats.org/officeDocument/2006/relationships/hyperlink" Target="https://doi.org/10.1002/pits.20206" TargetMode="External" Id="R15fa8608f13f4e64" /><Relationship Type="http://schemas.openxmlformats.org/officeDocument/2006/relationships/hyperlink" Target="https://www.aft.org/sites/default/files/Rosenshine.pdf" TargetMode="External" Id="R6b72f4fe27944336" /><Relationship Type="http://schemas.openxmlformats.org/officeDocument/2006/relationships/hyperlink" Target="http://yorksj.idm.oclc.org/login?url=https://search.ebscohost.com/login.aspx?direct=true&amp;db=psyh&amp;AN=2012-13095-003&amp;site=eds-live&amp;scope=site" TargetMode="External" Id="Rbf3552db05d24fd5" /><Relationship Type="http://schemas.openxmlformats.org/officeDocument/2006/relationships/hyperlink" Target="https://youtu.be/agwsjYg9hJ8" TargetMode="External" Id="R3d04f79a7ad2494a" /><Relationship Type="http://schemas.openxmlformats.org/officeDocument/2006/relationships/hyperlink" Target="https://www.researchgate.net/publication/324757820_From_Cognitive_Load_Theory_to_Collaborative_Cognitive_Load_Theory" TargetMode="External" Id="Rf39a377a435b4d9c" /><Relationship Type="http://schemas.openxmlformats.org/officeDocument/2006/relationships/hyperlink" Target="https://yorksj.sharepoint.com/sites/ITEStaffTeam/Shared%20Documents/General/2023-24%20Planning/PGCE%20Secondary%20Planning/Professional%20Studies%20Outline/Deans%20for%20Impact%20(2015)%20The%20Science%20of%20Learning%20%5bOnline%5d%20Accessible%20from:%20https:/deansforimpact.org/resources/the-science-of-%20learning/" TargetMode="External" Id="R515c8d7cb6454c88" /><Relationship Type="http://schemas.openxmlformats.org/officeDocument/2006/relationships/hyperlink" Target="https://educationendowmentfoundation.org.uk/public/files/Publications/Literacy/EEF_KS3_KS4_LITERACY_GUIDANCE.pdf" TargetMode="External" Id="Rade927ea3c754334" /><Relationship Type="http://schemas.openxmlformats.org/officeDocument/2006/relationships/hyperlink" Target="https://doi.org/10.1016/j.tate.2018.03.010" TargetMode="External" Id="Rae61a36f013b4101" /><Relationship Type="http://schemas.openxmlformats.org/officeDocument/2006/relationships/hyperlink" Target="https://assets.publishing.service.gov.uk/government/uploads/system/uploads/attachment_data/file/190599/Letters_and_Sounds_-_DFES-00281-2007.pdf" TargetMode="External" Id="R5f163c1f9d2a42a1" /><Relationship Type="http://schemas.openxmlformats.org/officeDocument/2006/relationships/hyperlink" Target="https://doi.org/10.1257/pol.20160514" TargetMode="External" Id="R097ec68093b64a78" /><Relationship Type="http://schemas.openxmlformats.org/officeDocument/2006/relationships/hyperlink" Target="https://doi.org/10.1080/02671522.2018.1452962" TargetMode="External" Id="R3db401030cf34736" /><Relationship Type="http://schemas.openxmlformats.org/officeDocument/2006/relationships/hyperlink" Target="https://teacherhead.com/2021/12/02/five-ways-to-check-for-understanding/" TargetMode="External" Id="R49f0285198544525" /><Relationship Type="http://schemas.openxmlformats.org/officeDocument/2006/relationships/hyperlink" Target="https://www-sciencedirect-com.yorksj.idm.oclc.org/science/article/pii/S0099133316302907?via%3Dihub" TargetMode="External" Id="Rceeb22d1ced949f7" /><Relationship Type="http://schemas.openxmlformats.org/officeDocument/2006/relationships/hyperlink" Target="https://eur02.safelinks.protection.outlook.com/?url=http%3A%2F%2Fpdf.retrievalpractice.org%2FTransferGuide.pdf&amp;data=05%7C01%7Cb.rock%40yorksj.ac.uk%7C700fb2582a454d26458508db7c919acc%7C5c8ae38ef85b4309b7ec862815a37aee%7C0%7C0%7C638240737023095652%7CUnknown%7CTWFpbGZsb3d8eyJWIjoiMC4wLjAwMDAiLCJQIjoiV2luMzIiLCJBTiI6Ik1haWwiLCJXVCI6Mn0%3D%7C3000%7C%7C%7C&amp;sdata=AGpwze9d1bhCgeuiaeRklawEXxrnzuASGv5mHkQsxRs%3D&amp;reserved=0" TargetMode="External" Id="R53ce7691784649de" /><Relationship Type="http://schemas.openxmlformats.org/officeDocument/2006/relationships/hyperlink" Target="https://eur02.safelinks.protection.outlook.com/?url=https%3A%2F%2Fwww.aft.org%2Fperiodical%2Famerican-educator%2Fwinter-2002%2Fask-cognitive-scientist-inflexible-knowledge-first-step&amp;data=05%7C01%7Cb.rock%40yorksj.ac.uk%7C700fb2582a454d26458508db7c919acc%7C5c8ae38ef85b4309b7ec862815a37aee%7C0%7C0%7C638240737023095652%7CUnknown%7CTWFpbGZsb3d8eyJWIjoiMC4wLjAwMDAiLCJQIjoiV2luMzIiLCJBTiI6Ik1haWwiLCJXVCI6Mn0%3D%7C3000%7C%7C%7C&amp;sdata=ILbiBtLCpxorjYen0oqmt7XBC3KlKUoizAtr1JR7So8%3D&amp;reserved=0" TargetMode="External" Id="Raf32709f0f56488a" /><Relationship Type="http://schemas.openxmlformats.org/officeDocument/2006/relationships/hyperlink" Target="https://www.gov.uk/government/publications/personal-social-health-and-economic-education-pshe/personal-social-health-and-economic-pshe-education" TargetMode="External" Id="R3f9944bad6024686" /><Relationship Type="http://schemas.openxmlformats.org/officeDocument/2006/relationships/hyperlink" Target="https://www.gov.uk/government/publications/national-curriculum-in-england-framework-for-key-stages-1-to-4" TargetMode="External" Id="Rf287afc28b5948ef" /><Relationship Type="http://schemas.openxmlformats.org/officeDocument/2006/relationships/hyperlink" Target="https://www.simplypsychology.org/self-efficacy.html" TargetMode="External" Id="Rce137e56227e4a64" /><Relationship Type="http://schemas.openxmlformats.org/officeDocument/2006/relationships/hyperlink" Target="https://www.gov.uk/government/publications/send-code-of-practice-0-to-25" TargetMode="External" Id="R8c9c5f48b3c6462e" /><Relationship Type="http://schemas.openxmlformats.org/officeDocument/2006/relationships/hyperlink" Target="https://eds.p.ebscohost.com/eds/pdfviewer/pdfviewer?vid=3&amp;sid=f01c3520-a0d4-44c4-bac8-d68472ff12d2%40redis" TargetMode="External" Id="R9f2820ea8c964ddb" /><Relationship Type="http://schemas.openxmlformats.org/officeDocument/2006/relationships/hyperlink" Target="https://educationendowmentfoundation.org.uk/news/eef-blog-supporting-pupil-independence-through-questioning" TargetMode="External" Id="R7884df44f9ee4a78" /><Relationship Type="http://schemas.openxmlformats.org/officeDocument/2006/relationships/hyperlink" Target="https://eur02.safelinks.protection.outlook.com/?url=https%3A%2F%2Fassets.publishing.service.gov.uk%2Fgovernment%2Fuploads%2Fsystem%2Fuploads%2Fattachment_data%2Ffile%2F628630%2FDfE_SEN_Support_R%2520EA_Report.pd&amp;data=05%7C01%7Cr.matthewson%40yorksj.ac.uk%7Cc1259a957f9341fe4f4308db6b422869%7C5c8ae38ef85b4309b7ec862815a37aee%7C0%7C0%7C638221704103877692%7CUnknown%7CTWFpbGZsb3d8eyJWIjoiMC4wLjAwMDAiLCJQIjoiV2luMzIiLCJBTiI6Ik1haWwiLCJXVCI6Mn0%3D%7C3000%7C%7C%7C&amp;sdata=GZm%2Bj8pWtb%2F5wRhTg%2FrskHf2ElY9ikv6Fb2HHIueflg%3D&amp;reserved=0" TargetMode="External" Id="Rfb4b70649e0841d9" /><Relationship Type="http://schemas.openxmlformats.org/officeDocument/2006/relationships/hyperlink" Target="https://educationendowmentfoundation.org.uk/reading-house/vocabulary" TargetMode="External" Id="R1feaac5030874e48" /><Relationship Type="http://schemas.openxmlformats.org/officeDocument/2006/relationships/hyperlink" Target="https://ebookcentral-proquest-com.yorksj.idm.oclc.org/lib/yorksj/reader.action?docID=5231539&amp;ppg=72" TargetMode="External" Id="R2cd698d12b99499d" /><Relationship Type="http://schemas.openxmlformats.org/officeDocument/2006/relationships/hyperlink" Target="https://doi.org/10.3102/0034654316675417" TargetMode="External" Id="Ra713f4169f034134" /><Relationship Type="http://schemas.openxmlformats.org/officeDocument/2006/relationships/hyperlink" Target="https://www.bell-foundation.org.uk/" TargetMode="External" Id="R490244dc2dce477f" /><Relationship Type="http://schemas.openxmlformats.org/officeDocument/2006/relationships/hyperlink" Target="https://www.bbc.co.uk/news/education" TargetMode="External" Id="R92332e7f7b4b4372" /><Relationship Type="http://schemas.openxmlformats.org/officeDocument/2006/relationships/hyperlink" Target="https://www.theguardian.com/education" TargetMode="External" Id="R559a2a9c0ecb4063" /><Relationship Type="http://schemas.openxmlformats.org/officeDocument/2006/relationships/hyperlink" Target="https://www.gov.uk/education" TargetMode="External" Id="Rbcc4f9c7a9ad4db0" /><Relationship Type="http://schemas.openxmlformats.org/officeDocument/2006/relationships/hyperlink" Target="https://www.tes.com/news" TargetMode="External" Id="Rcbfbbd7da8df4b05" /><Relationship Type="http://schemas.openxmlformats.org/officeDocument/2006/relationships/hyperlink" Target="https://www.independent.co.uk/" TargetMode="External" Id="R6d8a673ce4624870" /><Relationship Type="http://schemas.openxmlformats.org/officeDocument/2006/relationships/hyperlink" Target="https://www.edglossary.org/" TargetMode="External" Id="R379a44cd79c041fa" /><Relationship Type="http://schemas.openxmlformats.org/officeDocument/2006/relationships/hyperlink" Target="https://www.parliament.uk/" TargetMode="External" Id="R943b475ef95341af" /><Relationship Type="http://schemas.openxmlformats.org/officeDocument/2006/relationships/hyperlink" Target="https://ebookcentral-proquest-com.yorksj.idm.oclc.org/lib/yorksj/reader.action?docID=990488&amp;ppg=52" TargetMode="External" Id="R8db29ba8057b48bc" /><Relationship Type="http://schemas.openxmlformats.org/officeDocument/2006/relationships/hyperlink" Target="https://www.lawsociety.org.uk/topics/ethnic-minority-lawyers/a-guide-to-race-and-ethnicity-terminology-and-language" TargetMode="External" Id="Ra3f2a148dfa847a6" /><Relationship Type="http://schemas.openxmlformats.org/officeDocument/2006/relationships/hyperlink" Target="https://icma.org/page/glossary-terms-race-equity-and-social-justice" TargetMode="External" Id="Re02ff27a1f5947e2" /><Relationship Type="http://schemas.openxmlformats.org/officeDocument/2006/relationships/hyperlink" Target="https://journals.sagepub.com/doi/10.3102/003465430298487" TargetMode="External" Id="Rf27b9835e9b5473e" /><Relationship Type="http://schemas.openxmlformats.org/officeDocument/2006/relationships/hyperlink" Target="https://educationendowmentfoundation.org.uk/education-evidence/guidance-reports/feedback" TargetMode="External" Id="R8563524a493842aa" /><Relationship Type="http://schemas.openxmlformats.org/officeDocument/2006/relationships/hyperlink" Target="https://educationendowmentfoundation.org.uk/education-evidence/teaching-learning-toolkit" TargetMode="External" Id="R2fabc25a2bf24e55" /><Relationship Type="http://schemas.openxmlformats.org/officeDocument/2006/relationships/hyperlink" Target="https://educationendowmentfoundation.org.uk/news/eef-blog-supporting-pupil-independence-through-questioning" TargetMode="External" Id="R1765afac902d4ecb" /><Relationship Type="http://schemas.openxmlformats.org/officeDocument/2006/relationships/hyperlink" Target="https://www.marzanoresources.com/resources/tips/hec_tips_archive/" TargetMode="External" Id="Rba0e87f8ca584796" /><Relationship Type="http://schemas.openxmlformats.org/officeDocument/2006/relationships/hyperlink" Target="https://www.gov.uk/government/publications/workload-challenge-analysis-of-teacher-responses" TargetMode="External" Id="R2d99b32f96ab4391" /><Relationship Type="http://schemas.openxmlformats.org/officeDocument/2006/relationships/hyperlink" Target="https://ebookcentral.proquest.com/lib/yorksj/detail.action?docID=7014696" TargetMode="External" Id="Re48e7ea7a0eb4cf9" /><Relationship Type="http://schemas.openxmlformats.org/officeDocument/2006/relationships/hyperlink" Target="https://ebookcentral-proquest-com.yorksj.idm.oclc.org/lib/yorksj/reader.action?docID=1630373&amp;ppg=312" TargetMode="External" Id="R91201fc08e6d41c7" /><Relationship Type="http://schemas.openxmlformats.org/officeDocument/2006/relationships/hyperlink" Target="http://doi.org/10.1016/j.jarmac.2015.12.002" TargetMode="External" Id="R0a23ab7f4672481b" /><Relationship Type="http://schemas.openxmlformats.org/officeDocument/2006/relationships/hyperlink" Target="https://ebookcentral-proquest-com.yorksj.idm.oclc.org/lib/yorksj/reader.action?docID=6269344" TargetMode="External" Id="R7401dcd67f3c4bcb" /><Relationship Type="http://schemas.openxmlformats.org/officeDocument/2006/relationships/hyperlink" Target="http://joe-bower.blogspot.com/2011/10/stop-writing-objectives-on-board.html" TargetMode="External" Id="R2a007a6be379433e" /><Relationship Type="http://schemas.openxmlformats.org/officeDocument/2006/relationships/hyperlink" Target="https://eds-s-ebscohost-com.yorksj.idm.oclc.org/eds/detail/detail?vid=30&amp;sid=31b7110b-d165-4fd5-9733-4b9ff4469288%40redis&amp;bdata=JkF1dGhUeXBlPWlwLHNoaWImc2l0ZT1lZHMtbGl2ZSZzY29wZT1zaXRl" TargetMode="External" Id="Raa47b1296e994dea" /><Relationship Type="http://schemas.openxmlformats.org/officeDocument/2006/relationships/hyperlink" Target="https://www.gov.uk/government/publications/subject-report-series-maths/coordinating-mathematical-success-the-mathematics-subject-report" TargetMode="External" Id="Rea68a25a39144692" /><Relationship Type="http://schemas.openxmlformats.org/officeDocument/2006/relationships/hyperlink" Target="https://my.chartered.college/impact_article/skilful-questioning-the-beating-heart-of-good-pedagogy/" TargetMode="External" Id="R0e246fdf88be4c65" /><Relationship Type="http://schemas.openxmlformats.org/officeDocument/2006/relationships/hyperlink" Target="https://d2tic4wvo1iusb.cloudfront.net/production/documents/guidance/EEF_SEND_Evidence_Review.pdf?v=1720016432" TargetMode="External" Id="Rfcf38b4657e04f52" /><Relationship Type="http://schemas.openxmlformats.org/officeDocument/2006/relationships/hyperlink" Target="https://primarytimery.com/2017/09/16/memory-not-memories-teaching-for-long-term-learning" TargetMode="External" Id="R3c1ac58d3a3a4c8d" /><Relationship Type="http://schemas.openxmlformats.org/officeDocument/2006/relationships/hyperlink" Target="https://assets.publishing.service.gov.uk/government/uploads/system/uploads/attachment_data/file/636465/DfE_SEN_Support_Case_studies.pdf" TargetMode="External" Id="R83be91379dc942d2" /><Relationship Type="http://schemas.openxmlformats.org/officeDocument/2006/relationships/hyperlink" Target="http://maximisingtas.co.uk/assets/content/" TargetMode="External" Id="R70cf5c3ddf9c4332" /><Relationship Type="http://schemas.openxmlformats.org/officeDocument/2006/relationships/hyperlink" Target="https://d2tic4wvo1iusb.cloudfront.net/eef-guidance-reports/send/EEF_Special_Educational_Needs_in_Mainstream_Schools_Guidance_Report.pdf?v=1678801845" TargetMode="External" Id="Rc4bd9a5b71624725" /><Relationship Type="http://schemas.openxmlformats.org/officeDocument/2006/relationships/hyperlink" Target="https://doi.org/10.1002/pits.20206" TargetMode="External" Id="R714f810b710a46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2" ma:contentTypeDescription="Create a new document." ma:contentTypeScope="" ma:versionID="a25667e38677e60bc4199003a3121760">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f17dc40fe7fa96a12f9ffa58b607c4b2"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8fa98bc-f420-44dd-88e1-8912e31aef73">
      <UserInfo>
        <DisplayName>Jane Collins</DisplayName>
        <AccountId>81</AccountId>
        <AccountType/>
      </UserInfo>
      <UserInfo>
        <DisplayName>Brian Rock</DisplayName>
        <AccountId>106</AccountId>
        <AccountType/>
      </UserInfo>
      <UserInfo>
        <DisplayName>Katy Bloom</DisplayName>
        <AccountId>12</AccountId>
        <AccountType/>
      </UserInfo>
      <UserInfo>
        <DisplayName>Manjinder Jagdev</DisplayName>
        <AccountId>53</AccountId>
        <AccountType/>
      </UserInfo>
      <UserInfo>
        <DisplayName>Ruth Matthewson</DisplayName>
        <AccountId>21</AccountId>
        <AccountType/>
      </UserInfo>
    </SharedWithUsers>
    <MediaLengthInSeconds xmlns="dafeb0ad-13d5-4e0d-8144-31148812dcc0" xsi:nil="true"/>
  </documentManagement>
</p:properties>
</file>

<file path=customXml/itemProps1.xml><?xml version="1.0" encoding="utf-8"?>
<ds:datastoreItem xmlns:ds="http://schemas.openxmlformats.org/officeDocument/2006/customXml" ds:itemID="{9DA615D5-AFA3-4360-BF11-28DC55F9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D90B1-B52D-4BE3-880E-2C10290BCF75}">
  <ds:schemaRefs>
    <ds:schemaRef ds:uri="http://schemas.microsoft.com/sharepoint/v3/contenttype/forms"/>
  </ds:schemaRefs>
</ds:datastoreItem>
</file>

<file path=customXml/itemProps3.xml><?xml version="1.0" encoding="utf-8"?>
<ds:datastoreItem xmlns:ds="http://schemas.openxmlformats.org/officeDocument/2006/customXml" ds:itemID="{F360F85F-E660-4D31-855B-F230365E2CAC}">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dafeb0ad-13d5-4e0d-8144-31148812dcc0"/>
    <ds:schemaRef ds:uri="a8fa98bc-f420-44dd-88e1-8912e31aef7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Matthewson</dc:creator>
  <keywords/>
  <dc:description/>
  <lastModifiedBy>Ruth Matthewson</lastModifiedBy>
  <revision>20</revision>
  <dcterms:created xsi:type="dcterms:W3CDTF">2023-07-14T12:40:00.0000000Z</dcterms:created>
  <dcterms:modified xsi:type="dcterms:W3CDTF">2024-07-19T11:20:23.9296603Z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Order">
    <vt:r8>436900</vt:r8>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activity">
    <vt:lpwstr>{"FileActivityType":"9","FileActivityTimeStamp":"2023-04-14T14:22:34.897Z","FileActivityUsersOnPage":[{"DisplayName":"Ruth Matthewson","Id":"r.matthewson@yorksj.ac.uk"}],"FileActivityNavigationId":null}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